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Privacy Notice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What is the purpose of this document?</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Univeristy of Southampton Volleyball Club is committed to protecting the privacy and security of your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privacy notice describes how we collect and use personal information about you during and after your working relationship with us, in accordance with the General Data Protection Regulation (GDPR).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applies to all members of the organisation.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r>
        <w:rPr>
          <w:rFonts w:ascii="Calibri" w:hAnsi="Calibri" w:cs="Calibri" w:eastAsia="Calibri"/>
          <w:color w:val="auto"/>
          <w:spacing w:val="0"/>
          <w:position w:val="0"/>
          <w:sz w:val="22"/>
          <w:shd w:fill="auto" w:val="clear"/>
        </w:rPr>
        <w:t xml:space="preserve">Univeristy of Southampton Volleyball Club  </w:t>
      </w:r>
      <w:r>
        <w:rPr>
          <w:rFonts w:ascii="Calibri" w:hAnsi="Calibri" w:cs="Calibri" w:eastAsia="Calibri"/>
          <w:color w:val="auto"/>
          <w:spacing w:val="0"/>
          <w:position w:val="0"/>
          <w:sz w:val="22"/>
          <w:shd w:fill="auto" w:val="clear"/>
        </w:rPr>
        <w:t xml:space="preserve">is a "data controller". This means that we are responsible for deciding how we hold and use personal information about you. We are required under data protection legislation to notify you of the information contained in this privacy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person responsible for data protection within our organisation is the President who can be contacted at cm11g15@soton.ac.uk. This notice applies to current and former members. This notice does not form part of any contract to provide services. We may update this notice at any time.  When changes are made to this document we will inform you electronically of the update.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protection principles</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comply with data protection law. This says that the personal information we hold about you must be: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Used lawfully, fairly and in a transparent 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Collected only for valid purposes that we have clearly explained to you and not used in any way that is incompatible with those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Relevant to the purposes we have told you about and limited only to those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Accurate and kept up to 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Kept only as long as necessary for the purposes we have told you about.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Kept securely.</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kind of information we hold about you</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data, or personal information, means any information about an individual from which that person can be identified. It does not include data where the identity has been removed (anonymous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"special categories" of more sensitive personal data which require a higher level of protection.</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collect, store, and use the following categories of personal information about you:</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contact details such as name, title, addresses, telephone numbers, and personal email addresses.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ID number.</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of kin and emergency contact information.</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Copy of driving licence.</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your use of our information and communications systems.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collect, store and use the following "special categories" of more sensitive personal information:</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your health, including any medical condition, health and sickness records.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criminal convictions and offences.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is your personal information collected?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collect additional personal information in the course of member-related activities throughout the period of your membership with us.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we will use information about you</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use your personal information when the law allows us to. Most commonly, we will use your personal information in the following circumstances: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Where we need to perform the contract we have entered into with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we need to comply with a legal obligation.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Where it is necessary for our legitimate interests (or those of a third party) and your interests and fundamental rights do not override those interests.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Where you are a significant member of the organisation that we need to introduce to a customer or other third party.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use your personal information in the following situations, which are likely to be rare: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Where we need to protect your interests (or someone else's interests).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it is needed in the public interest or for official purposes.</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Situations in which we will use your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Administering the contract we have entered into with you.</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your personal details (e.g. your name, photograph, membership number and preferred contact details), including ensuring effective communications with you.</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Keeping financial records.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Assessing qualifications for a particular task.</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a formal record of your activities with us.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and development requirements.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Dealing with other third parties to whom your identity and background information is important. </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Dealing with legal disputes involving you, or other members, including accidents.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Complying with health and safety obligations.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prevent fraud.</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ensure network and information security, including preventing unauthorised access to our computer and electronic communications systems and preventing malicious software distribution.</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Equal opportunities monitoring.</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society alumni relations and fundraising.</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complaints made to us.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of the above grounds for processing will overlap and there may be several grounds which justify our use of your personal information.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fail to provide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Change of purpose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we may process your personal information without your knowledge or consent, in compliance with the above rules, where this is required or permitted by law.</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we use particularly sensitive personal information </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 limited circumstances, with your explicit written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we need to carry out our legal obligations and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Where it is needed in the public interest, such as for equal opportunities monitoring or in relation to our occupational pension scheme, and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Where it is needed to assess your working capacity on health grounds, subject to appropriate confidentiality safeguards.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 we need your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Information about criminal convictions</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only use information relating to criminal convictions where the law allows us to do so. This will usually be where such processing is necessary to carry out our obligations and provided we do so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process such information about members or former members in the course of legitimate membership activities with the appropriate safeguards.</w:t>
            </w:r>
          </w:p>
        </w:tc>
      </w:tr>
    </w:tbl>
    <w:p>
      <w:pPr>
        <w:spacing w:before="0" w:after="160" w:line="259"/>
        <w:ind w:right="0" w:left="0" w:firstLine="0"/>
        <w:jc w:val="left"/>
        <w:rPr>
          <w:rFonts w:ascii="Calibri" w:hAnsi="Calibri" w:cs="Calibri" w:eastAsia="Calibri"/>
          <w:color w:val="auto"/>
          <w:spacing w:val="0"/>
          <w:position w:val="0"/>
          <w:sz w:val="22"/>
          <w:shd w:fill="FFFF00"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envisage that we will not hold information about criminal convictions.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allowed to use your personal information in this way to carry out our obligations.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sharing</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have to share your data with third parties, including customers, third-party service providers and other entities in the group.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require third parties to respect the security of your data and to treat it in accordance with the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transfer your personal information outside the EU for any of the purposes described in this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we do, you can expect a similar degree of protection in respect of your personal information.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Why might you share my personal information with third parties?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Which third-party service providers process my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"Third parties" includes third-party service providers (including contractors and designated agents) and other entities within our group.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share personal information with the University of Southampton Students’ Union as part of being an affiliated club or society, in order to process your membership, and to run the club or society.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share some of your personal information with the University of Southampton, only where there is a specific need 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share some of your personal information with Volleyball England for the purposes of providing the governing body with data on student volleyball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secure is my information with third-party service providers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Data retention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long will you use my information for?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Rights of access, correction, erasure, and restriction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duty to inform us of changes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that the personal information we hold about you is accurate and current. Please keep us informed if your personal information changes during your relationship with us.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rights in connection with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certain circumstances, by law you have the right 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access </w:t>
      </w:r>
      <w:r>
        <w:rPr>
          <w:rFonts w:ascii="Calibri" w:hAnsi="Calibri" w:cs="Calibri" w:eastAsia="Calibri"/>
          <w:color w:val="auto"/>
          <w:spacing w:val="0"/>
          <w:position w:val="0"/>
          <w:sz w:val="22"/>
          <w:shd w:fill="auto" w:val="clear"/>
        </w:rPr>
        <w:t xml:space="preserve">to your personal information (commonly known as a "data subject access request"). This enables you to receive a copy of the personal information we hold about you and to check that we are lawfully processing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correction </w:t>
      </w:r>
      <w:r>
        <w:rPr>
          <w:rFonts w:ascii="Calibri" w:hAnsi="Calibri" w:cs="Calibri" w:eastAsia="Calibri"/>
          <w:color w:val="auto"/>
          <w:spacing w:val="0"/>
          <w:position w:val="0"/>
          <w:sz w:val="22"/>
          <w:shd w:fill="auto" w:val="clear"/>
        </w:rPr>
        <w:t xml:space="preserve">of the personal information that we hold about you. This enables you to have any incomplete or inaccurate information we hold about you corrected.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erasure </w:t>
      </w:r>
      <w:r>
        <w:rPr>
          <w:rFonts w:ascii="Calibri" w:hAnsi="Calibri" w:cs="Calibri" w:eastAsia="Calibri"/>
          <w:color w:val="auto"/>
          <w:spacing w:val="0"/>
          <w:position w:val="0"/>
          <w:sz w:val="22"/>
          <w:shd w:fill="auto" w:val="clear"/>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 to processing </w:t>
      </w:r>
      <w:r>
        <w:rPr>
          <w:rFonts w:ascii="Calibri" w:hAnsi="Calibri" w:cs="Calibri" w:eastAsia="Calibri"/>
          <w:color w:val="auto"/>
          <w:spacing w:val="0"/>
          <w:position w:val="0"/>
          <w:sz w:val="22"/>
          <w:shd w:fill="auto" w:val="clear"/>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the restriction of processing </w:t>
      </w:r>
      <w:r>
        <w:rPr>
          <w:rFonts w:ascii="Calibri" w:hAnsi="Calibri" w:cs="Calibri" w:eastAsia="Calibri"/>
          <w:color w:val="auto"/>
          <w:spacing w:val="0"/>
          <w:position w:val="0"/>
          <w:sz w:val="22"/>
          <w:shd w:fill="auto" w:val="clear"/>
        </w:rPr>
        <w:t xml:space="preserve">of your personal information. This enables you to ask us to suspend the processing of personal information about you, for example if you want us to establish its accuracy or the reason for processing 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 fee usually required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What we may need from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Right to withdraw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Changes to this privacy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questions about this privacy notice, please contact us using the above contact details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Last updated: 19/08/2018</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4">
    <w:abstractNumId w:val="12"/>
  </w:num>
  <w:num w:numId="16">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