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4813"/>
        <w:gridCol w:w="4346"/>
        <w:gridCol w:w="2931"/>
        <w:gridCol w:w="977"/>
        <w:gridCol w:w="224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962525">
        <w:trPr>
          <w:trHeight w:val="338"/>
        </w:trPr>
        <w:tc>
          <w:tcPr>
            <w:tcW w:w="1572"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376" w:type="pct"/>
            <w:gridSpan w:val="2"/>
            <w:shd w:val="clear" w:color="auto" w:fill="auto"/>
          </w:tcPr>
          <w:p w14:paraId="3C5F03FD" w14:textId="36090E6A" w:rsidR="00A156C3" w:rsidRPr="00A156C3" w:rsidRDefault="0096252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Freshers’ Bunfight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3" w:type="pct"/>
            <w:shd w:val="clear" w:color="auto" w:fill="auto"/>
          </w:tcPr>
          <w:p w14:paraId="3C5F03FF" w14:textId="48FE47A6" w:rsidR="00A156C3" w:rsidRPr="00A156C3" w:rsidRDefault="0096252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 0 of Academic Year</w:t>
            </w:r>
          </w:p>
        </w:tc>
      </w:tr>
      <w:tr w:rsidR="00A156C3" w:rsidRPr="00CE5B1E" w14:paraId="3C5F0405" w14:textId="77777777" w:rsidTr="00962525">
        <w:trPr>
          <w:trHeight w:val="338"/>
        </w:trPr>
        <w:tc>
          <w:tcPr>
            <w:tcW w:w="1572"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419"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2"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962525">
        <w:trPr>
          <w:trHeight w:val="338"/>
        </w:trPr>
        <w:tc>
          <w:tcPr>
            <w:tcW w:w="1572"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419"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2"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9"/>
        <w:gridCol w:w="2727"/>
        <w:gridCol w:w="1942"/>
        <w:gridCol w:w="483"/>
        <w:gridCol w:w="483"/>
        <w:gridCol w:w="499"/>
        <w:gridCol w:w="3041"/>
        <w:gridCol w:w="483"/>
        <w:gridCol w:w="483"/>
        <w:gridCol w:w="49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E64BDC">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E64BDC">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A" w14:textId="2D37F05A" w:rsidR="00CE1AAA" w:rsidRPr="00A30542" w:rsidRDefault="00CE1AAA" w:rsidP="00A30542">
            <w:pPr>
              <w:jc w:val="center"/>
              <w:rPr>
                <w:rFonts w:ascii="Lucida Sans" w:hAnsi="Lucida Sans"/>
                <w:b/>
              </w:rPr>
            </w:pPr>
            <w:r w:rsidRPr="00957A37">
              <w:rPr>
                <w:rFonts w:ascii="Lucida Sans" w:hAnsi="Lucida Sans"/>
                <w:b/>
              </w:rPr>
              <w:t>Who might be harmed</w:t>
            </w:r>
          </w:p>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8" w:type="pct"/>
            <w:shd w:val="clear" w:color="auto" w:fill="F2F2F2" w:themeFill="background1" w:themeFillShade="F2"/>
          </w:tcPr>
          <w:p w14:paraId="3C5F041C" w14:textId="77777777" w:rsidR="00CE1AAA" w:rsidRDefault="00CE1AAA"/>
        </w:tc>
        <w:tc>
          <w:tcPr>
            <w:tcW w:w="47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1" w:type="pct"/>
            <w:vMerge w:val="restart"/>
            <w:shd w:val="clear" w:color="auto" w:fill="F2F2F2" w:themeFill="background1" w:themeFillShade="F2"/>
          </w:tcPr>
          <w:p w14:paraId="3C5F041E" w14:textId="540E387A" w:rsidR="00CE1AAA" w:rsidRDefault="00CE1AAA" w:rsidP="003857EF">
            <w:r w:rsidRPr="00957A37">
              <w:rPr>
                <w:rFonts w:ascii="Lucida Sans" w:hAnsi="Lucida Sans"/>
                <w:b/>
              </w:rPr>
              <w:t>Further controls</w:t>
            </w:r>
          </w:p>
        </w:tc>
      </w:tr>
      <w:tr w:rsidR="00CE1AAA" w14:paraId="3C5F042B" w14:textId="77777777" w:rsidTr="00E64BDC">
        <w:trPr>
          <w:cantSplit/>
          <w:trHeight w:val="1510"/>
          <w:tblHeader/>
        </w:trPr>
        <w:tc>
          <w:tcPr>
            <w:tcW w:w="565" w:type="pct"/>
            <w:vMerge/>
            <w:shd w:val="clear" w:color="auto" w:fill="F2F2F2" w:themeFill="background1" w:themeFillShade="F2"/>
          </w:tcPr>
          <w:p w14:paraId="3C5F0420" w14:textId="77777777" w:rsidR="00CE1AAA" w:rsidRDefault="00CE1AAA"/>
        </w:tc>
        <w:tc>
          <w:tcPr>
            <w:tcW w:w="886"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8" w:type="pct"/>
            <w:shd w:val="clear" w:color="auto" w:fill="F2F2F2" w:themeFill="background1" w:themeFillShade="F2"/>
          </w:tcPr>
          <w:p w14:paraId="3C5F0426" w14:textId="37252360" w:rsidR="00CE1AAA" w:rsidRDefault="00CE1AAA">
            <w:r w:rsidRPr="00957A37">
              <w:rPr>
                <w:rFonts w:ascii="Lucida Sans" w:hAnsi="Lucida Sans"/>
                <w:b/>
              </w:rPr>
              <w:t>Control measures</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1" w:type="pct"/>
            <w:vMerge/>
            <w:shd w:val="clear" w:color="auto" w:fill="F2F2F2" w:themeFill="background1" w:themeFillShade="F2"/>
          </w:tcPr>
          <w:p w14:paraId="3C5F042A" w14:textId="77777777" w:rsidR="00CE1AAA" w:rsidRDefault="00CE1AAA"/>
        </w:tc>
      </w:tr>
      <w:tr w:rsidR="00CE1AAA" w14:paraId="3C5F0437" w14:textId="77777777" w:rsidTr="00E64BDC">
        <w:trPr>
          <w:cantSplit/>
          <w:trHeight w:val="1296"/>
        </w:trPr>
        <w:tc>
          <w:tcPr>
            <w:tcW w:w="565" w:type="pct"/>
            <w:shd w:val="clear" w:color="auto" w:fill="FFFFFF" w:themeFill="background1"/>
          </w:tcPr>
          <w:p w14:paraId="3C5F042C" w14:textId="1E4DDD19" w:rsidR="00CE1AAA" w:rsidRDefault="00962525">
            <w:r>
              <w:t>Physical obstructions including rubbish, belongings etc.</w:t>
            </w:r>
          </w:p>
        </w:tc>
        <w:tc>
          <w:tcPr>
            <w:tcW w:w="886" w:type="pct"/>
            <w:shd w:val="clear" w:color="auto" w:fill="FFFFFF" w:themeFill="background1"/>
          </w:tcPr>
          <w:p w14:paraId="3C5F042D" w14:textId="0A7F4B15" w:rsidR="00CE1AAA" w:rsidRDefault="00962525">
            <w:r>
              <w:t>Slips, trips, and falls. Risk of minor injuries. Grazes, cuts, and bruising. Major injury: fractures.</w:t>
            </w:r>
          </w:p>
        </w:tc>
        <w:tc>
          <w:tcPr>
            <w:tcW w:w="631" w:type="pct"/>
            <w:shd w:val="clear" w:color="auto" w:fill="FFFFFF" w:themeFill="background1"/>
          </w:tcPr>
          <w:p w14:paraId="3C5F042E" w14:textId="1AD8BDD5" w:rsidR="00CE1AAA" w:rsidRDefault="00962525">
            <w:r>
              <w:t>Attendees, students, staff, members of the public.</w:t>
            </w:r>
          </w:p>
        </w:tc>
        <w:tc>
          <w:tcPr>
            <w:tcW w:w="157" w:type="pct"/>
            <w:shd w:val="clear" w:color="auto" w:fill="FFFFFF" w:themeFill="background1"/>
          </w:tcPr>
          <w:p w14:paraId="3C5F042F" w14:textId="79B5B300" w:rsidR="00CE1AAA" w:rsidRPr="00957A37" w:rsidRDefault="00962525" w:rsidP="00CE1AAA">
            <w:pPr>
              <w:rPr>
                <w:rFonts w:ascii="Lucida Sans" w:hAnsi="Lucida Sans"/>
                <w:b/>
              </w:rPr>
            </w:pPr>
            <w:r>
              <w:rPr>
                <w:rFonts w:ascii="Lucida Sans" w:hAnsi="Lucida Sans"/>
                <w:b/>
              </w:rPr>
              <w:t>3</w:t>
            </w:r>
          </w:p>
        </w:tc>
        <w:tc>
          <w:tcPr>
            <w:tcW w:w="157" w:type="pct"/>
            <w:shd w:val="clear" w:color="auto" w:fill="FFFFFF" w:themeFill="background1"/>
          </w:tcPr>
          <w:p w14:paraId="3C5F0430" w14:textId="4AA10960" w:rsidR="00CE1AAA" w:rsidRPr="00957A37" w:rsidRDefault="00962525" w:rsidP="00CE1AAA">
            <w:pPr>
              <w:rPr>
                <w:rFonts w:ascii="Lucida Sans" w:hAnsi="Lucida Sans"/>
                <w:b/>
              </w:rPr>
            </w:pPr>
            <w:r>
              <w:rPr>
                <w:rFonts w:ascii="Lucida Sans" w:hAnsi="Lucida Sans"/>
                <w:b/>
              </w:rPr>
              <w:t>2</w:t>
            </w:r>
          </w:p>
        </w:tc>
        <w:tc>
          <w:tcPr>
            <w:tcW w:w="162" w:type="pct"/>
            <w:shd w:val="clear" w:color="auto" w:fill="FFFFFF" w:themeFill="background1"/>
          </w:tcPr>
          <w:p w14:paraId="3C5F0431" w14:textId="1EF183D0" w:rsidR="00CE1AAA" w:rsidRPr="00957A37" w:rsidRDefault="00962525" w:rsidP="00CE1AAA">
            <w:pPr>
              <w:rPr>
                <w:rFonts w:ascii="Lucida Sans" w:hAnsi="Lucida Sans"/>
                <w:b/>
              </w:rPr>
            </w:pPr>
            <w:r>
              <w:rPr>
                <w:rFonts w:ascii="Lucida Sans" w:hAnsi="Lucida Sans"/>
                <w:b/>
              </w:rPr>
              <w:t>6</w:t>
            </w:r>
          </w:p>
        </w:tc>
        <w:tc>
          <w:tcPr>
            <w:tcW w:w="988" w:type="pct"/>
            <w:shd w:val="clear" w:color="auto" w:fill="FFFFFF" w:themeFill="background1"/>
          </w:tcPr>
          <w:p w14:paraId="3C5F0432" w14:textId="4B96F805" w:rsidR="00CE1AAA" w:rsidRPr="00957A37" w:rsidRDefault="00962525">
            <w:pPr>
              <w:rPr>
                <w:rFonts w:ascii="Lucida Sans" w:hAnsi="Lucida Sans"/>
                <w:b/>
              </w:rPr>
            </w:pPr>
            <w:r>
              <w:rPr>
                <w:rFonts w:ascii="Lucida Sans" w:hAnsi="Lucida Sans"/>
                <w:b/>
              </w:rPr>
              <w:t>No items to be kept on the floor at the front of the stall. The rear and sides of the stall to be kept tidy. Personal belongings of those on the stall to be neatly tucked underneath the stall.</w:t>
            </w:r>
          </w:p>
        </w:tc>
        <w:tc>
          <w:tcPr>
            <w:tcW w:w="157" w:type="pct"/>
            <w:shd w:val="clear" w:color="auto" w:fill="FFFFFF" w:themeFill="background1"/>
          </w:tcPr>
          <w:p w14:paraId="3C5F0433" w14:textId="325A9788" w:rsidR="00CE1AAA" w:rsidRPr="00957A37" w:rsidRDefault="00962525" w:rsidP="00CE1AAA">
            <w:pPr>
              <w:rPr>
                <w:rFonts w:ascii="Lucida Sans" w:hAnsi="Lucida Sans"/>
                <w:b/>
              </w:rPr>
            </w:pPr>
            <w:r>
              <w:rPr>
                <w:rFonts w:ascii="Lucida Sans" w:hAnsi="Lucida Sans"/>
                <w:b/>
              </w:rPr>
              <w:t>2</w:t>
            </w:r>
          </w:p>
        </w:tc>
        <w:tc>
          <w:tcPr>
            <w:tcW w:w="157" w:type="pct"/>
            <w:shd w:val="clear" w:color="auto" w:fill="FFFFFF" w:themeFill="background1"/>
          </w:tcPr>
          <w:p w14:paraId="3C5F0434" w14:textId="5874157F" w:rsidR="00CE1AAA" w:rsidRPr="00957A37" w:rsidRDefault="00962525" w:rsidP="00CE1AAA">
            <w:pPr>
              <w:rPr>
                <w:rFonts w:ascii="Lucida Sans" w:hAnsi="Lucida Sans"/>
                <w:b/>
              </w:rPr>
            </w:pPr>
            <w:r>
              <w:rPr>
                <w:rFonts w:ascii="Lucida Sans" w:hAnsi="Lucida Sans"/>
                <w:b/>
              </w:rPr>
              <w:t>2</w:t>
            </w:r>
          </w:p>
        </w:tc>
        <w:tc>
          <w:tcPr>
            <w:tcW w:w="162" w:type="pct"/>
            <w:shd w:val="clear" w:color="auto" w:fill="FFFFFF" w:themeFill="background1"/>
          </w:tcPr>
          <w:p w14:paraId="3C5F0435" w14:textId="786981D9" w:rsidR="00CE1AAA" w:rsidRPr="00957A37" w:rsidRDefault="00962525" w:rsidP="00CE1AAA">
            <w:pPr>
              <w:rPr>
                <w:rFonts w:ascii="Lucida Sans" w:hAnsi="Lucida Sans"/>
                <w:b/>
              </w:rPr>
            </w:pPr>
            <w:r>
              <w:rPr>
                <w:rFonts w:ascii="Lucida Sans" w:hAnsi="Lucida Sans"/>
                <w:b/>
              </w:rPr>
              <w:t>4</w:t>
            </w:r>
          </w:p>
        </w:tc>
        <w:tc>
          <w:tcPr>
            <w:tcW w:w="981" w:type="pct"/>
            <w:shd w:val="clear" w:color="auto" w:fill="FFFFFF" w:themeFill="background1"/>
          </w:tcPr>
          <w:p w14:paraId="3C5F0436" w14:textId="77777777" w:rsidR="00CE1AAA" w:rsidRDefault="00CE1AAA"/>
        </w:tc>
      </w:tr>
      <w:tr w:rsidR="00CE1AAA" w14:paraId="3C5F0443" w14:textId="77777777" w:rsidTr="00E64BDC">
        <w:trPr>
          <w:cantSplit/>
          <w:trHeight w:val="1296"/>
        </w:trPr>
        <w:tc>
          <w:tcPr>
            <w:tcW w:w="565" w:type="pct"/>
            <w:shd w:val="clear" w:color="auto" w:fill="FFFFFF" w:themeFill="background1"/>
          </w:tcPr>
          <w:p w14:paraId="3C5F0438" w14:textId="2AC0F66A" w:rsidR="00CE1AAA" w:rsidRDefault="00962525">
            <w:r>
              <w:lastRenderedPageBreak/>
              <w:t>Overcrowding</w:t>
            </w:r>
          </w:p>
        </w:tc>
        <w:tc>
          <w:tcPr>
            <w:tcW w:w="886" w:type="pct"/>
            <w:shd w:val="clear" w:color="auto" w:fill="FFFFFF" w:themeFill="background1"/>
          </w:tcPr>
          <w:p w14:paraId="3C5F0439" w14:textId="330217CE" w:rsidR="00CE1AAA" w:rsidRDefault="00962525">
            <w:r>
              <w:t>Reduced space in the walkways and entrances of the venue. Risk of students experiencing overstimulation or panic due to small space. Movement against fixed structures, and potential aggressive behaviour.</w:t>
            </w:r>
          </w:p>
        </w:tc>
        <w:tc>
          <w:tcPr>
            <w:tcW w:w="631" w:type="pct"/>
            <w:shd w:val="clear" w:color="auto" w:fill="FFFFFF" w:themeFill="background1"/>
          </w:tcPr>
          <w:p w14:paraId="3C5F043A" w14:textId="40FD8F61" w:rsidR="00CE1AAA" w:rsidRDefault="00962525">
            <w:r>
              <w:t>Attendees, students, staff, members of the public.</w:t>
            </w:r>
          </w:p>
        </w:tc>
        <w:tc>
          <w:tcPr>
            <w:tcW w:w="157" w:type="pct"/>
            <w:shd w:val="clear" w:color="auto" w:fill="FFFFFF" w:themeFill="background1"/>
          </w:tcPr>
          <w:p w14:paraId="3C5F043B" w14:textId="5A7256D3" w:rsidR="00CE1AAA" w:rsidRPr="00957A37" w:rsidRDefault="00962525" w:rsidP="00CE1AAA">
            <w:pPr>
              <w:rPr>
                <w:rFonts w:ascii="Lucida Sans" w:hAnsi="Lucida Sans"/>
                <w:b/>
              </w:rPr>
            </w:pPr>
            <w:r>
              <w:rPr>
                <w:rFonts w:ascii="Lucida Sans" w:hAnsi="Lucida Sans"/>
                <w:b/>
              </w:rPr>
              <w:t>3</w:t>
            </w:r>
          </w:p>
        </w:tc>
        <w:tc>
          <w:tcPr>
            <w:tcW w:w="157" w:type="pct"/>
            <w:shd w:val="clear" w:color="auto" w:fill="FFFFFF" w:themeFill="background1"/>
          </w:tcPr>
          <w:p w14:paraId="3C5F043C" w14:textId="6F79CDA4" w:rsidR="00CE1AAA" w:rsidRPr="00957A37" w:rsidRDefault="00962525" w:rsidP="00CE1AAA">
            <w:pPr>
              <w:rPr>
                <w:rFonts w:ascii="Lucida Sans" w:hAnsi="Lucida Sans"/>
                <w:b/>
              </w:rPr>
            </w:pPr>
            <w:r>
              <w:rPr>
                <w:rFonts w:ascii="Lucida Sans" w:hAnsi="Lucida Sans"/>
                <w:b/>
              </w:rPr>
              <w:t>3</w:t>
            </w:r>
          </w:p>
        </w:tc>
        <w:tc>
          <w:tcPr>
            <w:tcW w:w="162" w:type="pct"/>
            <w:shd w:val="clear" w:color="auto" w:fill="FFFFFF" w:themeFill="background1"/>
          </w:tcPr>
          <w:p w14:paraId="3C5F043D" w14:textId="2ED3097C" w:rsidR="00CE1AAA" w:rsidRPr="00957A37" w:rsidRDefault="00962525" w:rsidP="00CE1AAA">
            <w:pPr>
              <w:rPr>
                <w:rFonts w:ascii="Lucida Sans" w:hAnsi="Lucida Sans"/>
                <w:b/>
              </w:rPr>
            </w:pPr>
            <w:r>
              <w:rPr>
                <w:rFonts w:ascii="Lucida Sans" w:hAnsi="Lucida Sans"/>
                <w:b/>
              </w:rPr>
              <w:t>9</w:t>
            </w:r>
          </w:p>
        </w:tc>
        <w:tc>
          <w:tcPr>
            <w:tcW w:w="988" w:type="pct"/>
            <w:shd w:val="clear" w:color="auto" w:fill="FFFFFF" w:themeFill="background1"/>
          </w:tcPr>
          <w:p w14:paraId="3C5F043E" w14:textId="41F4875B" w:rsidR="00CE1AAA" w:rsidRPr="00957A37" w:rsidRDefault="00962525">
            <w:pPr>
              <w:rPr>
                <w:rFonts w:ascii="Lucida Sans" w:hAnsi="Lucida Sans"/>
                <w:b/>
              </w:rPr>
            </w:pPr>
            <w:r>
              <w:rPr>
                <w:rFonts w:ascii="Lucida Sans" w:hAnsi="Lucida Sans"/>
                <w:b/>
              </w:rPr>
              <w:t>A maximum of 3 society representatives to be at the stall at any one time. Representatives will not block pathways when engaging with attendees. Early access available on registration with SUSU and Enabling Services.</w:t>
            </w:r>
          </w:p>
        </w:tc>
        <w:tc>
          <w:tcPr>
            <w:tcW w:w="157" w:type="pct"/>
            <w:shd w:val="clear" w:color="auto" w:fill="FFFFFF" w:themeFill="background1"/>
          </w:tcPr>
          <w:p w14:paraId="3C5F043F" w14:textId="5CF97D2E" w:rsidR="00CE1AAA" w:rsidRPr="00957A37" w:rsidRDefault="00962525" w:rsidP="00CE1AAA">
            <w:pPr>
              <w:rPr>
                <w:rFonts w:ascii="Lucida Sans" w:hAnsi="Lucida Sans"/>
                <w:b/>
              </w:rPr>
            </w:pPr>
            <w:r>
              <w:rPr>
                <w:rFonts w:ascii="Lucida Sans" w:hAnsi="Lucida Sans"/>
                <w:b/>
              </w:rPr>
              <w:t>2</w:t>
            </w:r>
          </w:p>
        </w:tc>
        <w:tc>
          <w:tcPr>
            <w:tcW w:w="157" w:type="pct"/>
            <w:shd w:val="clear" w:color="auto" w:fill="FFFFFF" w:themeFill="background1"/>
          </w:tcPr>
          <w:p w14:paraId="3C5F0440" w14:textId="6A4446B8" w:rsidR="00CE1AAA" w:rsidRPr="00957A37" w:rsidRDefault="00962525" w:rsidP="00CE1AAA">
            <w:pPr>
              <w:rPr>
                <w:rFonts w:ascii="Lucida Sans" w:hAnsi="Lucida Sans"/>
                <w:b/>
              </w:rPr>
            </w:pPr>
            <w:r>
              <w:rPr>
                <w:rFonts w:ascii="Lucida Sans" w:hAnsi="Lucida Sans"/>
                <w:b/>
              </w:rPr>
              <w:t>3</w:t>
            </w:r>
          </w:p>
        </w:tc>
        <w:tc>
          <w:tcPr>
            <w:tcW w:w="162" w:type="pct"/>
            <w:shd w:val="clear" w:color="auto" w:fill="FFFFFF" w:themeFill="background1"/>
          </w:tcPr>
          <w:p w14:paraId="3C5F0441" w14:textId="5859E818" w:rsidR="00CE1AAA" w:rsidRPr="00957A37" w:rsidRDefault="00962525" w:rsidP="00CE1AAA">
            <w:pPr>
              <w:rPr>
                <w:rFonts w:ascii="Lucida Sans" w:hAnsi="Lucida Sans"/>
                <w:b/>
              </w:rPr>
            </w:pPr>
            <w:r>
              <w:rPr>
                <w:rFonts w:ascii="Lucida Sans" w:hAnsi="Lucida Sans"/>
                <w:b/>
              </w:rPr>
              <w:t>6</w:t>
            </w:r>
          </w:p>
        </w:tc>
        <w:tc>
          <w:tcPr>
            <w:tcW w:w="981" w:type="pct"/>
            <w:shd w:val="clear" w:color="auto" w:fill="FFFFFF" w:themeFill="background1"/>
          </w:tcPr>
          <w:p w14:paraId="3C5F0442" w14:textId="77777777" w:rsidR="00CE1AAA" w:rsidRDefault="00CE1AAA"/>
        </w:tc>
      </w:tr>
      <w:tr w:rsidR="00CE1AAA" w14:paraId="3C5F044F" w14:textId="77777777" w:rsidTr="00E64BDC">
        <w:trPr>
          <w:cantSplit/>
          <w:trHeight w:val="1296"/>
        </w:trPr>
        <w:tc>
          <w:tcPr>
            <w:tcW w:w="565" w:type="pct"/>
            <w:shd w:val="clear" w:color="auto" w:fill="FFFFFF" w:themeFill="background1"/>
          </w:tcPr>
          <w:p w14:paraId="3C5F0444" w14:textId="63A1237D" w:rsidR="00CE1AAA" w:rsidRDefault="00962525">
            <w:r>
              <w:t>Manual setup and handling of the stall.</w:t>
            </w:r>
          </w:p>
        </w:tc>
        <w:tc>
          <w:tcPr>
            <w:tcW w:w="886" w:type="pct"/>
            <w:shd w:val="clear" w:color="auto" w:fill="FFFFFF" w:themeFill="background1"/>
          </w:tcPr>
          <w:p w14:paraId="3C5F0445" w14:textId="13388F1E" w:rsidR="00CE1AAA" w:rsidRDefault="00962525">
            <w:r>
              <w:t>Potential injury such as cuts, bruises, and muscle strains.</w:t>
            </w:r>
          </w:p>
        </w:tc>
        <w:tc>
          <w:tcPr>
            <w:tcW w:w="631" w:type="pct"/>
            <w:shd w:val="clear" w:color="auto" w:fill="FFFFFF" w:themeFill="background1"/>
          </w:tcPr>
          <w:p w14:paraId="3C5F0446" w14:textId="48FE17FA" w:rsidR="00CE1AAA" w:rsidRDefault="00962525">
            <w:r>
              <w:t>Students, staff.</w:t>
            </w:r>
          </w:p>
        </w:tc>
        <w:tc>
          <w:tcPr>
            <w:tcW w:w="157" w:type="pct"/>
            <w:shd w:val="clear" w:color="auto" w:fill="FFFFFF" w:themeFill="background1"/>
          </w:tcPr>
          <w:p w14:paraId="3C5F0447" w14:textId="56EAA211" w:rsidR="00CE1AAA" w:rsidRPr="00957A37" w:rsidRDefault="00962525" w:rsidP="00CE1AAA">
            <w:pPr>
              <w:rPr>
                <w:rFonts w:ascii="Lucida Sans" w:hAnsi="Lucida Sans"/>
                <w:b/>
              </w:rPr>
            </w:pPr>
            <w:r>
              <w:rPr>
                <w:rFonts w:ascii="Lucida Sans" w:hAnsi="Lucida Sans"/>
                <w:b/>
              </w:rPr>
              <w:t>3</w:t>
            </w:r>
          </w:p>
        </w:tc>
        <w:tc>
          <w:tcPr>
            <w:tcW w:w="157" w:type="pct"/>
            <w:shd w:val="clear" w:color="auto" w:fill="FFFFFF" w:themeFill="background1"/>
          </w:tcPr>
          <w:p w14:paraId="3C5F0448" w14:textId="025854A0" w:rsidR="00CE1AAA" w:rsidRPr="00957A37" w:rsidRDefault="00962525"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11B32790" w:rsidR="00CE1AAA" w:rsidRPr="00957A37" w:rsidRDefault="00962525" w:rsidP="00CE1AAA">
            <w:pPr>
              <w:rPr>
                <w:rFonts w:ascii="Lucida Sans" w:hAnsi="Lucida Sans"/>
                <w:b/>
              </w:rPr>
            </w:pPr>
            <w:r>
              <w:rPr>
                <w:rFonts w:ascii="Lucida Sans" w:hAnsi="Lucida Sans"/>
                <w:b/>
              </w:rPr>
              <w:t>9</w:t>
            </w:r>
          </w:p>
        </w:tc>
        <w:tc>
          <w:tcPr>
            <w:tcW w:w="988" w:type="pct"/>
            <w:shd w:val="clear" w:color="auto" w:fill="FFFFFF" w:themeFill="background1"/>
          </w:tcPr>
          <w:p w14:paraId="3C5F044A" w14:textId="3294BC45" w:rsidR="00CE1AAA" w:rsidRPr="00957A37" w:rsidRDefault="00962525">
            <w:pPr>
              <w:rPr>
                <w:rFonts w:ascii="Lucida Sans" w:hAnsi="Lucida Sans"/>
                <w:b/>
              </w:rPr>
            </w:pPr>
            <w:r>
              <w:rPr>
                <w:rFonts w:ascii="Lucida Sans" w:hAnsi="Lucida Sans"/>
                <w:b/>
              </w:rPr>
              <w:t>The stall/table should be carried by 2 people. Teamwork and communication when handling other large and heavy items</w:t>
            </w:r>
            <w:r w:rsidR="000A3914">
              <w:rPr>
                <w:rFonts w:ascii="Lucida Sans" w:hAnsi="Lucida Sans"/>
                <w:b/>
              </w:rPr>
              <w:t>.</w:t>
            </w:r>
          </w:p>
        </w:tc>
        <w:tc>
          <w:tcPr>
            <w:tcW w:w="157" w:type="pct"/>
            <w:shd w:val="clear" w:color="auto" w:fill="FFFFFF" w:themeFill="background1"/>
          </w:tcPr>
          <w:p w14:paraId="3C5F044B" w14:textId="5B19220C" w:rsidR="00CE1AAA" w:rsidRPr="00957A37" w:rsidRDefault="00E64BDC" w:rsidP="00CE1AAA">
            <w:pPr>
              <w:rPr>
                <w:rFonts w:ascii="Lucida Sans" w:hAnsi="Lucida Sans"/>
                <w:b/>
              </w:rPr>
            </w:pPr>
            <w:r>
              <w:rPr>
                <w:rFonts w:ascii="Lucida Sans" w:hAnsi="Lucida Sans"/>
                <w:b/>
              </w:rPr>
              <w:t>3</w:t>
            </w:r>
          </w:p>
        </w:tc>
        <w:tc>
          <w:tcPr>
            <w:tcW w:w="157" w:type="pct"/>
            <w:shd w:val="clear" w:color="auto" w:fill="FFFFFF" w:themeFill="background1"/>
          </w:tcPr>
          <w:p w14:paraId="3C5F044C" w14:textId="6E3C1B2C" w:rsidR="00CE1AAA" w:rsidRPr="00957A37" w:rsidRDefault="00E64BDC" w:rsidP="00CE1AAA">
            <w:pPr>
              <w:rPr>
                <w:rFonts w:ascii="Lucida Sans" w:hAnsi="Lucida Sans"/>
                <w:b/>
              </w:rPr>
            </w:pPr>
            <w:r>
              <w:rPr>
                <w:rFonts w:ascii="Lucida Sans" w:hAnsi="Lucida Sans"/>
                <w:b/>
              </w:rPr>
              <w:t>2</w:t>
            </w:r>
          </w:p>
        </w:tc>
        <w:tc>
          <w:tcPr>
            <w:tcW w:w="162" w:type="pct"/>
            <w:shd w:val="clear" w:color="auto" w:fill="FFFFFF" w:themeFill="background1"/>
          </w:tcPr>
          <w:p w14:paraId="3C5F044D" w14:textId="12EB47A5" w:rsidR="00CE1AAA" w:rsidRPr="00957A37" w:rsidRDefault="00E64BDC" w:rsidP="00CE1AAA">
            <w:pPr>
              <w:rPr>
                <w:rFonts w:ascii="Lucida Sans" w:hAnsi="Lucida Sans"/>
                <w:b/>
              </w:rPr>
            </w:pPr>
            <w:r>
              <w:rPr>
                <w:rFonts w:ascii="Lucida Sans" w:hAnsi="Lucida Sans"/>
                <w:b/>
              </w:rPr>
              <w:t>6</w:t>
            </w:r>
          </w:p>
        </w:tc>
        <w:tc>
          <w:tcPr>
            <w:tcW w:w="981" w:type="pct"/>
            <w:shd w:val="clear" w:color="auto" w:fill="FFFFFF" w:themeFill="background1"/>
          </w:tcPr>
          <w:p w14:paraId="3C5F044E" w14:textId="77777777" w:rsidR="00CE1AAA" w:rsidRDefault="00CE1AAA"/>
        </w:tc>
      </w:tr>
      <w:tr w:rsidR="00CE1AAA" w14:paraId="3C5F045B" w14:textId="77777777" w:rsidTr="00E64BDC">
        <w:trPr>
          <w:cantSplit/>
          <w:trHeight w:val="1296"/>
        </w:trPr>
        <w:tc>
          <w:tcPr>
            <w:tcW w:w="565" w:type="pct"/>
            <w:shd w:val="clear" w:color="auto" w:fill="FFFFFF" w:themeFill="background1"/>
          </w:tcPr>
          <w:p w14:paraId="3C5F0450" w14:textId="14D44C49" w:rsidR="00CE1AAA" w:rsidRDefault="000A3914">
            <w:r>
              <w:lastRenderedPageBreak/>
              <w:t>Food allergies</w:t>
            </w:r>
          </w:p>
        </w:tc>
        <w:tc>
          <w:tcPr>
            <w:tcW w:w="886" w:type="pct"/>
            <w:shd w:val="clear" w:color="auto" w:fill="FFFFFF" w:themeFill="background1"/>
          </w:tcPr>
          <w:p w14:paraId="3C5F0451" w14:textId="459D4C7E" w:rsidR="00CE1AAA" w:rsidRDefault="000A3914">
            <w:r>
              <w:t>Risk of allergic reaction due to exposure to different food ingredients.</w:t>
            </w:r>
          </w:p>
        </w:tc>
        <w:tc>
          <w:tcPr>
            <w:tcW w:w="631" w:type="pct"/>
            <w:shd w:val="clear" w:color="auto" w:fill="FFFFFF" w:themeFill="background1"/>
          </w:tcPr>
          <w:p w14:paraId="3C5F0452" w14:textId="0B65B6CF" w:rsidR="00CE1AAA" w:rsidRDefault="000A3914">
            <w:r>
              <w:t>Attendees, students, staff, members of the public.</w:t>
            </w:r>
          </w:p>
        </w:tc>
        <w:tc>
          <w:tcPr>
            <w:tcW w:w="157" w:type="pct"/>
            <w:shd w:val="clear" w:color="auto" w:fill="FFFFFF" w:themeFill="background1"/>
          </w:tcPr>
          <w:p w14:paraId="3C5F0453" w14:textId="29FDB21F" w:rsidR="00CE1AAA" w:rsidRPr="00957A37" w:rsidRDefault="00C21005" w:rsidP="00CE1AAA">
            <w:pPr>
              <w:rPr>
                <w:rFonts w:ascii="Lucida Sans" w:hAnsi="Lucida Sans"/>
                <w:b/>
              </w:rPr>
            </w:pPr>
            <w:r>
              <w:rPr>
                <w:rFonts w:ascii="Lucida Sans" w:hAnsi="Lucida Sans"/>
                <w:b/>
              </w:rPr>
              <w:t>1</w:t>
            </w:r>
          </w:p>
        </w:tc>
        <w:tc>
          <w:tcPr>
            <w:tcW w:w="157" w:type="pct"/>
            <w:shd w:val="clear" w:color="auto" w:fill="FFFFFF" w:themeFill="background1"/>
          </w:tcPr>
          <w:p w14:paraId="3C5F0454" w14:textId="18B320B8" w:rsidR="00CE1AAA" w:rsidRPr="00957A37" w:rsidRDefault="00C21005"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741CC025" w:rsidR="00CE1AAA" w:rsidRPr="00957A37" w:rsidRDefault="00C21005" w:rsidP="00CE1AAA">
            <w:pPr>
              <w:rPr>
                <w:rFonts w:ascii="Lucida Sans" w:hAnsi="Lucida Sans"/>
                <w:b/>
              </w:rPr>
            </w:pPr>
            <w:r>
              <w:rPr>
                <w:rFonts w:ascii="Lucida Sans" w:hAnsi="Lucida Sans"/>
                <w:b/>
              </w:rPr>
              <w:t>3</w:t>
            </w:r>
          </w:p>
        </w:tc>
        <w:tc>
          <w:tcPr>
            <w:tcW w:w="988" w:type="pct"/>
            <w:shd w:val="clear" w:color="auto" w:fill="FFFFFF" w:themeFill="background1"/>
          </w:tcPr>
          <w:p w14:paraId="2E01D216" w14:textId="16F095F7" w:rsidR="00C21005" w:rsidRDefault="00C21005">
            <w:pPr>
              <w:rPr>
                <w:rFonts w:ascii="Lucida Sans" w:hAnsi="Lucida Sans"/>
                <w:b/>
              </w:rPr>
            </w:pPr>
            <w:r>
              <w:rPr>
                <w:rFonts w:ascii="Lucida Sans" w:hAnsi="Lucida Sans"/>
                <w:b/>
              </w:rPr>
              <w:t xml:space="preserve">No food will be provided at the stall. Representatives of the society will communicate with other representatives if they have any food allergies. </w:t>
            </w:r>
          </w:p>
          <w:p w14:paraId="3C5F0456" w14:textId="061A3264" w:rsidR="00CE1AAA" w:rsidRDefault="000A3914">
            <w:pPr>
              <w:rPr>
                <w:rFonts w:ascii="Lucida Sans" w:hAnsi="Lucida Sans"/>
                <w:b/>
              </w:rPr>
            </w:pPr>
            <w:r>
              <w:rPr>
                <w:rFonts w:ascii="Lucida Sans" w:hAnsi="Lucida Sans"/>
                <w:b/>
              </w:rPr>
              <w:t>Representatives of the society with food allergies will carry their own medication and notify others of any risk, and what to do in case of a reaction.</w:t>
            </w:r>
          </w:p>
        </w:tc>
        <w:tc>
          <w:tcPr>
            <w:tcW w:w="157" w:type="pct"/>
            <w:shd w:val="clear" w:color="auto" w:fill="FFFFFF" w:themeFill="background1"/>
          </w:tcPr>
          <w:p w14:paraId="3C5F0457" w14:textId="547A8ABA" w:rsidR="00CE1AAA" w:rsidRPr="00957A37" w:rsidRDefault="000A3914" w:rsidP="00CE1AAA">
            <w:pPr>
              <w:rPr>
                <w:rFonts w:ascii="Lucida Sans" w:hAnsi="Lucida Sans"/>
                <w:b/>
              </w:rPr>
            </w:pPr>
            <w:r>
              <w:rPr>
                <w:rFonts w:ascii="Lucida Sans" w:hAnsi="Lucida Sans"/>
                <w:b/>
              </w:rPr>
              <w:t>1</w:t>
            </w:r>
          </w:p>
        </w:tc>
        <w:tc>
          <w:tcPr>
            <w:tcW w:w="157" w:type="pct"/>
            <w:shd w:val="clear" w:color="auto" w:fill="FFFFFF" w:themeFill="background1"/>
          </w:tcPr>
          <w:p w14:paraId="3C5F0458" w14:textId="557ACED3" w:rsidR="00CE1AAA" w:rsidRPr="00957A37" w:rsidRDefault="00C21005" w:rsidP="00CE1AAA">
            <w:pPr>
              <w:rPr>
                <w:rFonts w:ascii="Lucida Sans" w:hAnsi="Lucida Sans"/>
                <w:b/>
              </w:rPr>
            </w:pPr>
            <w:r>
              <w:rPr>
                <w:rFonts w:ascii="Lucida Sans" w:hAnsi="Lucida Sans"/>
                <w:b/>
              </w:rPr>
              <w:t>3</w:t>
            </w:r>
          </w:p>
        </w:tc>
        <w:tc>
          <w:tcPr>
            <w:tcW w:w="162" w:type="pct"/>
            <w:shd w:val="clear" w:color="auto" w:fill="FFFFFF" w:themeFill="background1"/>
          </w:tcPr>
          <w:p w14:paraId="3C5F0459" w14:textId="1117013A" w:rsidR="00CE1AAA" w:rsidRPr="00957A37" w:rsidRDefault="00C21005" w:rsidP="00CE1AAA">
            <w:pPr>
              <w:rPr>
                <w:rFonts w:ascii="Lucida Sans" w:hAnsi="Lucida Sans"/>
                <w:b/>
              </w:rPr>
            </w:pPr>
            <w:r>
              <w:rPr>
                <w:rFonts w:ascii="Lucida Sans" w:hAnsi="Lucida Sans"/>
                <w:b/>
              </w:rPr>
              <w:t>3</w:t>
            </w:r>
          </w:p>
        </w:tc>
        <w:tc>
          <w:tcPr>
            <w:tcW w:w="981" w:type="pct"/>
            <w:shd w:val="clear" w:color="auto" w:fill="FFFFFF" w:themeFill="background1"/>
          </w:tcPr>
          <w:p w14:paraId="3C5F045A" w14:textId="77777777" w:rsidR="00CE1AAA" w:rsidRDefault="00CE1AAA"/>
        </w:tc>
      </w:tr>
      <w:tr w:rsidR="00CE1AAA" w14:paraId="3C5F0467" w14:textId="77777777" w:rsidTr="00E64BDC">
        <w:trPr>
          <w:cantSplit/>
          <w:trHeight w:val="1296"/>
        </w:trPr>
        <w:tc>
          <w:tcPr>
            <w:tcW w:w="565" w:type="pct"/>
            <w:shd w:val="clear" w:color="auto" w:fill="FFFFFF" w:themeFill="background1"/>
          </w:tcPr>
          <w:p w14:paraId="3C5F045C" w14:textId="323E5911" w:rsidR="00CE1AAA" w:rsidRDefault="000A3914">
            <w:r>
              <w:t>Stress, fatigue, and overstimulation</w:t>
            </w:r>
          </w:p>
        </w:tc>
        <w:tc>
          <w:tcPr>
            <w:tcW w:w="886" w:type="pct"/>
            <w:shd w:val="clear" w:color="auto" w:fill="FFFFFF" w:themeFill="background1"/>
          </w:tcPr>
          <w:p w14:paraId="3C5F045D" w14:textId="3A66BE6E" w:rsidR="00CE1AAA" w:rsidRDefault="000A3914">
            <w:r>
              <w:t xml:space="preserve">Tiredness, fatigue, and sensory overload from participating in the Bunfight atmosphere. </w:t>
            </w:r>
          </w:p>
        </w:tc>
        <w:tc>
          <w:tcPr>
            <w:tcW w:w="631" w:type="pct"/>
            <w:shd w:val="clear" w:color="auto" w:fill="FFFFFF" w:themeFill="background1"/>
          </w:tcPr>
          <w:p w14:paraId="3C5F045E" w14:textId="34D7EDCE" w:rsidR="00CE1AAA" w:rsidRDefault="000A3914">
            <w:r>
              <w:t>Representatives of the society on the stall.</w:t>
            </w:r>
          </w:p>
        </w:tc>
        <w:tc>
          <w:tcPr>
            <w:tcW w:w="157" w:type="pct"/>
            <w:shd w:val="clear" w:color="auto" w:fill="FFFFFF" w:themeFill="background1"/>
          </w:tcPr>
          <w:p w14:paraId="3C5F045F" w14:textId="5ACAB67A" w:rsidR="00CE1AAA" w:rsidRPr="00957A37" w:rsidRDefault="000A3914" w:rsidP="00CE1AAA">
            <w:pPr>
              <w:rPr>
                <w:rFonts w:ascii="Lucida Sans" w:hAnsi="Lucida Sans"/>
                <w:b/>
              </w:rPr>
            </w:pPr>
            <w:r>
              <w:rPr>
                <w:rFonts w:ascii="Lucida Sans" w:hAnsi="Lucida Sans"/>
                <w:b/>
              </w:rPr>
              <w:t>4</w:t>
            </w:r>
          </w:p>
        </w:tc>
        <w:tc>
          <w:tcPr>
            <w:tcW w:w="157" w:type="pct"/>
            <w:shd w:val="clear" w:color="auto" w:fill="FFFFFF" w:themeFill="background1"/>
          </w:tcPr>
          <w:p w14:paraId="3C5F0460" w14:textId="2DC73A77" w:rsidR="00CE1AAA" w:rsidRPr="00957A37" w:rsidRDefault="000A3914" w:rsidP="00CE1AAA">
            <w:pPr>
              <w:rPr>
                <w:rFonts w:ascii="Lucida Sans" w:hAnsi="Lucida Sans"/>
                <w:b/>
              </w:rPr>
            </w:pPr>
            <w:r>
              <w:rPr>
                <w:rFonts w:ascii="Lucida Sans" w:hAnsi="Lucida Sans"/>
                <w:b/>
              </w:rPr>
              <w:t>1</w:t>
            </w:r>
          </w:p>
        </w:tc>
        <w:tc>
          <w:tcPr>
            <w:tcW w:w="162" w:type="pct"/>
            <w:shd w:val="clear" w:color="auto" w:fill="FFFFFF" w:themeFill="background1"/>
          </w:tcPr>
          <w:p w14:paraId="3C5F0461" w14:textId="4F1AC065" w:rsidR="00CE1AAA" w:rsidRPr="00957A37" w:rsidRDefault="000A3914" w:rsidP="00CE1AAA">
            <w:pPr>
              <w:rPr>
                <w:rFonts w:ascii="Lucida Sans" w:hAnsi="Lucida Sans"/>
                <w:b/>
              </w:rPr>
            </w:pPr>
            <w:r>
              <w:rPr>
                <w:rFonts w:ascii="Lucida Sans" w:hAnsi="Lucida Sans"/>
                <w:b/>
              </w:rPr>
              <w:t>4</w:t>
            </w:r>
          </w:p>
        </w:tc>
        <w:tc>
          <w:tcPr>
            <w:tcW w:w="988" w:type="pct"/>
            <w:shd w:val="clear" w:color="auto" w:fill="FFFFFF" w:themeFill="background1"/>
          </w:tcPr>
          <w:p w14:paraId="3C5F0462" w14:textId="3B1F23DE" w:rsidR="00CE1AAA" w:rsidRDefault="000A3914">
            <w:pPr>
              <w:rPr>
                <w:rFonts w:ascii="Lucida Sans" w:hAnsi="Lucida Sans"/>
                <w:b/>
              </w:rPr>
            </w:pPr>
            <w:r>
              <w:rPr>
                <w:rFonts w:ascii="Lucida Sans" w:hAnsi="Lucida Sans"/>
                <w:b/>
              </w:rPr>
              <w:t xml:space="preserve">Coordination and communication between the representatives to take breaks and switch people when required. </w:t>
            </w:r>
          </w:p>
        </w:tc>
        <w:tc>
          <w:tcPr>
            <w:tcW w:w="157" w:type="pct"/>
            <w:shd w:val="clear" w:color="auto" w:fill="FFFFFF" w:themeFill="background1"/>
          </w:tcPr>
          <w:p w14:paraId="3C5F0463" w14:textId="4D504890" w:rsidR="00CE1AAA" w:rsidRPr="00957A37" w:rsidRDefault="000A3914" w:rsidP="00CE1AAA">
            <w:pPr>
              <w:rPr>
                <w:rFonts w:ascii="Lucida Sans" w:hAnsi="Lucida Sans"/>
                <w:b/>
              </w:rPr>
            </w:pPr>
            <w:r>
              <w:rPr>
                <w:rFonts w:ascii="Lucida Sans" w:hAnsi="Lucida Sans"/>
                <w:b/>
              </w:rPr>
              <w:t>2</w:t>
            </w:r>
          </w:p>
        </w:tc>
        <w:tc>
          <w:tcPr>
            <w:tcW w:w="157" w:type="pct"/>
            <w:shd w:val="clear" w:color="auto" w:fill="FFFFFF" w:themeFill="background1"/>
          </w:tcPr>
          <w:p w14:paraId="3C5F0464" w14:textId="1BFCA2D1" w:rsidR="00CE1AAA" w:rsidRPr="00957A37" w:rsidRDefault="000A3914" w:rsidP="00CE1AAA">
            <w:pPr>
              <w:rPr>
                <w:rFonts w:ascii="Lucida Sans" w:hAnsi="Lucida Sans"/>
                <w:b/>
              </w:rPr>
            </w:pPr>
            <w:r>
              <w:rPr>
                <w:rFonts w:ascii="Lucida Sans" w:hAnsi="Lucida Sans"/>
                <w:b/>
              </w:rPr>
              <w:t>1</w:t>
            </w:r>
          </w:p>
        </w:tc>
        <w:tc>
          <w:tcPr>
            <w:tcW w:w="162" w:type="pct"/>
            <w:shd w:val="clear" w:color="auto" w:fill="FFFFFF" w:themeFill="background1"/>
          </w:tcPr>
          <w:p w14:paraId="3C5F0465" w14:textId="45FEF1FC" w:rsidR="00CE1AAA" w:rsidRPr="00957A37" w:rsidRDefault="000A3914" w:rsidP="00CE1AAA">
            <w:pPr>
              <w:rPr>
                <w:rFonts w:ascii="Lucida Sans" w:hAnsi="Lucida Sans"/>
                <w:b/>
              </w:rPr>
            </w:pPr>
            <w:r>
              <w:rPr>
                <w:rFonts w:ascii="Lucida Sans" w:hAnsi="Lucida Sans"/>
                <w:b/>
              </w:rPr>
              <w:t>2</w:t>
            </w:r>
          </w:p>
        </w:tc>
        <w:tc>
          <w:tcPr>
            <w:tcW w:w="981" w:type="pct"/>
            <w:shd w:val="clear" w:color="auto" w:fill="FFFFFF" w:themeFill="background1"/>
          </w:tcPr>
          <w:p w14:paraId="3C5F0466" w14:textId="77777777" w:rsidR="00CE1AAA" w:rsidRDefault="00CE1AAA"/>
        </w:tc>
      </w:tr>
      <w:tr w:rsidR="00CE1AAA" w14:paraId="3C5F0473" w14:textId="77777777" w:rsidTr="00E64BDC">
        <w:trPr>
          <w:cantSplit/>
          <w:trHeight w:val="1296"/>
        </w:trPr>
        <w:tc>
          <w:tcPr>
            <w:tcW w:w="565" w:type="pct"/>
            <w:shd w:val="clear" w:color="auto" w:fill="FFFFFF" w:themeFill="background1"/>
          </w:tcPr>
          <w:p w14:paraId="3C5F0468" w14:textId="6B65F1F8" w:rsidR="00CE1AAA" w:rsidRDefault="00E64BDC">
            <w:r>
              <w:lastRenderedPageBreak/>
              <w:t>Representatives of the society requiring mobility access</w:t>
            </w:r>
            <w:r w:rsidR="00F74FE8">
              <w:t xml:space="preserve"> and first-aid attention</w:t>
            </w:r>
          </w:p>
        </w:tc>
        <w:tc>
          <w:tcPr>
            <w:tcW w:w="886" w:type="pct"/>
            <w:shd w:val="clear" w:color="auto" w:fill="FFFFFF" w:themeFill="background1"/>
          </w:tcPr>
          <w:p w14:paraId="3C5F0469" w14:textId="21A76248" w:rsidR="00CE1AAA" w:rsidRDefault="00F74FE8">
            <w:r>
              <w:t>Accessibility requirements, and f</w:t>
            </w:r>
            <w:r w:rsidR="00E64BDC">
              <w:t xml:space="preserve">lare-up of pre-existing, long term health conditions requiring immediate medical attention. </w:t>
            </w:r>
          </w:p>
        </w:tc>
        <w:tc>
          <w:tcPr>
            <w:tcW w:w="631" w:type="pct"/>
            <w:shd w:val="clear" w:color="auto" w:fill="FFFFFF" w:themeFill="background1"/>
          </w:tcPr>
          <w:p w14:paraId="3C5F046A" w14:textId="53E47E5E" w:rsidR="00CE1AAA" w:rsidRDefault="00E64BDC">
            <w:r>
              <w:t>Representatives of the society on the stall.</w:t>
            </w:r>
          </w:p>
        </w:tc>
        <w:tc>
          <w:tcPr>
            <w:tcW w:w="157" w:type="pct"/>
            <w:shd w:val="clear" w:color="auto" w:fill="FFFFFF" w:themeFill="background1"/>
          </w:tcPr>
          <w:p w14:paraId="3C5F046B" w14:textId="3A3AB0A7" w:rsidR="00CE1AAA" w:rsidRPr="00957A37" w:rsidRDefault="00E64BDC" w:rsidP="00CE1AAA">
            <w:pPr>
              <w:rPr>
                <w:rFonts w:ascii="Lucida Sans" w:hAnsi="Lucida Sans"/>
                <w:b/>
              </w:rPr>
            </w:pPr>
            <w:r>
              <w:rPr>
                <w:rFonts w:ascii="Lucida Sans" w:hAnsi="Lucida Sans"/>
                <w:b/>
              </w:rPr>
              <w:t>5</w:t>
            </w:r>
          </w:p>
        </w:tc>
        <w:tc>
          <w:tcPr>
            <w:tcW w:w="157" w:type="pct"/>
            <w:shd w:val="clear" w:color="auto" w:fill="FFFFFF" w:themeFill="background1"/>
          </w:tcPr>
          <w:p w14:paraId="3C5F046C" w14:textId="4C43A0B8" w:rsidR="00CE1AAA" w:rsidRPr="00957A37" w:rsidRDefault="00E64BDC"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28309A93" w:rsidR="00CE1AAA" w:rsidRPr="00957A37" w:rsidRDefault="00E64BDC" w:rsidP="00CE1AAA">
            <w:pPr>
              <w:rPr>
                <w:rFonts w:ascii="Lucida Sans" w:hAnsi="Lucida Sans"/>
                <w:b/>
              </w:rPr>
            </w:pPr>
            <w:r>
              <w:rPr>
                <w:rFonts w:ascii="Lucida Sans" w:hAnsi="Lucida Sans"/>
                <w:b/>
              </w:rPr>
              <w:t>20</w:t>
            </w:r>
          </w:p>
        </w:tc>
        <w:tc>
          <w:tcPr>
            <w:tcW w:w="988" w:type="pct"/>
            <w:shd w:val="clear" w:color="auto" w:fill="FFFFFF" w:themeFill="background1"/>
          </w:tcPr>
          <w:p w14:paraId="3C5F046E" w14:textId="5006011B" w:rsidR="00CE1AAA" w:rsidRDefault="00E64BDC">
            <w:pPr>
              <w:rPr>
                <w:rFonts w:ascii="Lucida Sans" w:hAnsi="Lucida Sans"/>
                <w:b/>
              </w:rPr>
            </w:pPr>
            <w:r>
              <w:rPr>
                <w:rFonts w:ascii="Lucida Sans" w:hAnsi="Lucida Sans"/>
                <w:b/>
              </w:rPr>
              <w:t>Coordination with SUSU to provide a step-free, accessible stall for the representatives of the society. Those with pre-existing health conditions will notify the relevant staff members.</w:t>
            </w:r>
          </w:p>
        </w:tc>
        <w:tc>
          <w:tcPr>
            <w:tcW w:w="157" w:type="pct"/>
            <w:shd w:val="clear" w:color="auto" w:fill="FFFFFF" w:themeFill="background1"/>
          </w:tcPr>
          <w:p w14:paraId="3C5F046F" w14:textId="672844B4" w:rsidR="00CE1AAA" w:rsidRPr="00957A37" w:rsidRDefault="00E64BDC" w:rsidP="00CE1AAA">
            <w:pPr>
              <w:rPr>
                <w:rFonts w:ascii="Lucida Sans" w:hAnsi="Lucida Sans"/>
                <w:b/>
              </w:rPr>
            </w:pPr>
            <w:r>
              <w:rPr>
                <w:rFonts w:ascii="Lucida Sans" w:hAnsi="Lucida Sans"/>
                <w:b/>
              </w:rPr>
              <w:t>5</w:t>
            </w:r>
          </w:p>
        </w:tc>
        <w:tc>
          <w:tcPr>
            <w:tcW w:w="157" w:type="pct"/>
            <w:shd w:val="clear" w:color="auto" w:fill="FFFFFF" w:themeFill="background1"/>
          </w:tcPr>
          <w:p w14:paraId="3C5F0470" w14:textId="0EE09D56" w:rsidR="00CE1AAA" w:rsidRPr="00957A37" w:rsidRDefault="00E64BDC" w:rsidP="00CE1AAA">
            <w:pPr>
              <w:rPr>
                <w:rFonts w:ascii="Lucida Sans" w:hAnsi="Lucida Sans"/>
                <w:b/>
              </w:rPr>
            </w:pPr>
            <w:r>
              <w:rPr>
                <w:rFonts w:ascii="Lucida Sans" w:hAnsi="Lucida Sans"/>
                <w:b/>
              </w:rPr>
              <w:t>4</w:t>
            </w:r>
          </w:p>
        </w:tc>
        <w:tc>
          <w:tcPr>
            <w:tcW w:w="162" w:type="pct"/>
            <w:shd w:val="clear" w:color="auto" w:fill="FFFFFF" w:themeFill="background1"/>
          </w:tcPr>
          <w:p w14:paraId="3C5F0471" w14:textId="671E4EF1" w:rsidR="00CE1AAA" w:rsidRPr="00957A37" w:rsidRDefault="00E64BDC" w:rsidP="00CE1AAA">
            <w:pPr>
              <w:rPr>
                <w:rFonts w:ascii="Lucida Sans" w:hAnsi="Lucida Sans"/>
                <w:b/>
              </w:rPr>
            </w:pPr>
            <w:r>
              <w:rPr>
                <w:rFonts w:ascii="Lucida Sans" w:hAnsi="Lucida Sans"/>
                <w:b/>
              </w:rPr>
              <w:t>20</w:t>
            </w:r>
          </w:p>
        </w:tc>
        <w:tc>
          <w:tcPr>
            <w:tcW w:w="981" w:type="pct"/>
            <w:shd w:val="clear" w:color="auto" w:fill="FFFFFF" w:themeFill="background1"/>
          </w:tcPr>
          <w:p w14:paraId="3C5F0472"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5"/>
        <w:gridCol w:w="778"/>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56A4C"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56A4C" w:rsidRPr="00957A37" w14:paraId="3C5F0493" w14:textId="77777777" w:rsidTr="008C216A">
        <w:trPr>
          <w:trHeight w:val="574"/>
        </w:trPr>
        <w:tc>
          <w:tcPr>
            <w:tcW w:w="184" w:type="pct"/>
          </w:tcPr>
          <w:p w14:paraId="3C5F048D" w14:textId="0E59C77E" w:rsidR="00C642F4" w:rsidRPr="00957A37" w:rsidRDefault="00A30542"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020F6147" w:rsidR="00C642F4" w:rsidRPr="00957A37" w:rsidRDefault="00A3054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Communication with SUSU to provide an accessible stall location – ideally in the reception area of B42 where there is step free access without requirement of using the lift.</w:t>
            </w: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56A4C" w:rsidRPr="00957A37" w14:paraId="3C5F049A" w14:textId="77777777" w:rsidTr="008C216A">
        <w:trPr>
          <w:trHeight w:val="574"/>
        </w:trPr>
        <w:tc>
          <w:tcPr>
            <w:tcW w:w="184" w:type="pct"/>
          </w:tcPr>
          <w:p w14:paraId="3C5F0494" w14:textId="2546EE7D" w:rsidR="00C642F4" w:rsidRPr="00957A37" w:rsidRDefault="00A30542"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55C0FB07" w:rsidR="00C642F4" w:rsidRPr="00957A37" w:rsidRDefault="00A3054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Communication with SUSU to provide medical emergency information of the </w:t>
            </w:r>
            <w:r>
              <w:rPr>
                <w:rFonts w:ascii="Lucida Sans" w:eastAsia="Times New Roman" w:hAnsi="Lucida Sans" w:cs="Arial"/>
                <w:color w:val="000000"/>
                <w:szCs w:val="20"/>
              </w:rPr>
              <w:lastRenderedPageBreak/>
              <w:t>relevant committee members attending Bunfight</w:t>
            </w:r>
          </w:p>
        </w:tc>
        <w:tc>
          <w:tcPr>
            <w:tcW w:w="602" w:type="pct"/>
          </w:tcPr>
          <w:p w14:paraId="3C5F0496" w14:textId="6F03815B" w:rsidR="00C642F4" w:rsidRPr="00957A37" w:rsidRDefault="00A3054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Aimee Orchel</w:t>
            </w:r>
          </w:p>
        </w:tc>
        <w:tc>
          <w:tcPr>
            <w:tcW w:w="319" w:type="pct"/>
            <w:gridSpan w:val="2"/>
          </w:tcPr>
          <w:p w14:paraId="3C5F0497" w14:textId="04AA24FE" w:rsidR="00C642F4" w:rsidRPr="00957A37" w:rsidRDefault="00A3054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Pr="00A30542">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August 2020</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56A4C"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56A4C"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56A4C"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56A4C"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56A4C" w:rsidRPr="00957A37" w14:paraId="3C5F04BE" w14:textId="77777777" w:rsidTr="00E56A4C">
        <w:trPr>
          <w:trHeight w:val="680"/>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1BE76D04"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E56A4C">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0DE4968B" w:rsidR="00C642F4" w:rsidRPr="00957A37" w:rsidRDefault="00E56A4C" w:rsidP="00124F67">
            <w:pPr>
              <w:autoSpaceDE w:val="0"/>
              <w:autoSpaceDN w:val="0"/>
              <w:adjustRightInd w:val="0"/>
              <w:spacing w:after="0" w:line="240" w:lineRule="auto"/>
              <w:outlineLvl w:val="0"/>
              <w:rPr>
                <w:rFonts w:ascii="Lucida Sans" w:eastAsia="Times New Roman" w:hAnsi="Lucida Sans" w:cs="Arial"/>
                <w:color w:val="000000"/>
                <w:szCs w:val="20"/>
              </w:rPr>
            </w:pPr>
            <w:r w:rsidRPr="00E56A4C">
              <w:rPr>
                <w:rFonts w:ascii="Lucida Sans" w:eastAsia="Times New Roman" w:hAnsi="Lucida Sans" w:cs="Arial"/>
                <w:noProof/>
                <w:color w:val="000000"/>
                <w:szCs w:val="20"/>
              </w:rPr>
              <w:drawing>
                <wp:inline distT="0" distB="0" distL="0" distR="0" wp14:anchorId="26807A37" wp14:editId="229E650F">
                  <wp:extent cx="1995054" cy="8750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8631" cy="894138"/>
                          </a:xfrm>
                          <a:prstGeom prst="rect">
                            <a:avLst/>
                          </a:prstGeom>
                        </pic:spPr>
                      </pic:pic>
                    </a:graphicData>
                  </a:graphic>
                </wp:inline>
              </w:drawing>
            </w: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E56A4C" w:rsidRPr="00957A37" w14:paraId="3C5F04C7" w14:textId="77777777" w:rsidTr="008C216A">
        <w:trPr>
          <w:cantSplit/>
          <w:trHeight w:val="606"/>
        </w:trPr>
        <w:tc>
          <w:tcPr>
            <w:tcW w:w="2421" w:type="pct"/>
            <w:gridSpan w:val="4"/>
            <w:tcBorders>
              <w:top w:val="nil"/>
              <w:right w:val="nil"/>
            </w:tcBorders>
          </w:tcPr>
          <w:p w14:paraId="3C5F04C3" w14:textId="64A69CF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56A4C">
              <w:rPr>
                <w:rFonts w:ascii="Lucida Sans" w:eastAsia="Times New Roman" w:hAnsi="Lucida Sans" w:cs="Arial"/>
                <w:color w:val="000000"/>
                <w:szCs w:val="20"/>
              </w:rPr>
              <w:t xml:space="preserve"> Aimee Orchel</w:t>
            </w:r>
          </w:p>
        </w:tc>
        <w:tc>
          <w:tcPr>
            <w:tcW w:w="254" w:type="pct"/>
            <w:tcBorders>
              <w:top w:val="nil"/>
              <w:left w:val="nil"/>
            </w:tcBorders>
          </w:tcPr>
          <w:p w14:paraId="3C5F04C4" w14:textId="7B0BB4D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56A4C">
              <w:rPr>
                <w:rFonts w:ascii="Lucida Sans" w:eastAsia="Times New Roman" w:hAnsi="Lucida Sans" w:cs="Arial"/>
                <w:color w:val="000000"/>
                <w:szCs w:val="20"/>
              </w:rPr>
              <w:t xml:space="preserve"> 15</w:t>
            </w:r>
            <w:r w:rsidR="00E56A4C" w:rsidRPr="00E56A4C">
              <w:rPr>
                <w:rFonts w:ascii="Lucida Sans" w:eastAsia="Times New Roman" w:hAnsi="Lucida Sans" w:cs="Arial"/>
                <w:color w:val="000000"/>
                <w:szCs w:val="20"/>
                <w:vertAlign w:val="superscript"/>
              </w:rPr>
              <w:t>th</w:t>
            </w:r>
            <w:r w:rsidR="00E56A4C">
              <w:rPr>
                <w:rFonts w:ascii="Lucida Sans" w:eastAsia="Times New Roman" w:hAnsi="Lucida Sans" w:cs="Arial"/>
                <w:color w:val="000000"/>
                <w:szCs w:val="20"/>
              </w:rPr>
              <w:t xml:space="preserve"> April 2020</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4839" w14:textId="77777777" w:rsidR="00F21774" w:rsidRDefault="00F21774" w:rsidP="00AC47B4">
      <w:pPr>
        <w:spacing w:after="0" w:line="240" w:lineRule="auto"/>
      </w:pPr>
      <w:r>
        <w:separator/>
      </w:r>
    </w:p>
  </w:endnote>
  <w:endnote w:type="continuationSeparator" w:id="0">
    <w:p w14:paraId="21416E6D" w14:textId="77777777" w:rsidR="00F21774" w:rsidRDefault="00F2177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7585" w14:textId="77777777" w:rsidR="00F21774" w:rsidRDefault="00F21774" w:rsidP="00AC47B4">
      <w:pPr>
        <w:spacing w:after="0" w:line="240" w:lineRule="auto"/>
      </w:pPr>
      <w:r>
        <w:separator/>
      </w:r>
    </w:p>
  </w:footnote>
  <w:footnote w:type="continuationSeparator" w:id="0">
    <w:p w14:paraId="286D5755" w14:textId="77777777" w:rsidR="00F21774" w:rsidRDefault="00F2177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3914"/>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2B91"/>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2525"/>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1BDA"/>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0542"/>
    <w:rsid w:val="00A31B98"/>
    <w:rsid w:val="00A346CB"/>
    <w:rsid w:val="00A37901"/>
    <w:rsid w:val="00A37D70"/>
    <w:rsid w:val="00A40C69"/>
    <w:rsid w:val="00A414FB"/>
    <w:rsid w:val="00A464D6"/>
    <w:rsid w:val="00A46FA9"/>
    <w:rsid w:val="00A52FB5"/>
    <w:rsid w:val="00A539AF"/>
    <w:rsid w:val="00A55E99"/>
    <w:rsid w:val="00A57C76"/>
    <w:rsid w:val="00A628F4"/>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1005"/>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A4C"/>
    <w:rsid w:val="00E6428B"/>
    <w:rsid w:val="00E64593"/>
    <w:rsid w:val="00E64BDC"/>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1774"/>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FE8"/>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2F05D-FDEC-F24E-92E3-FBCCCBD1B6CD}">
  <ds:schemaRefs>
    <ds:schemaRef ds:uri="http://schemas.openxmlformats.org/officeDocument/2006/bibliography"/>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orchel a. (ao3g17)</cp:lastModifiedBy>
  <cp:revision>7</cp:revision>
  <cp:lastPrinted>2016-04-18T12:10:00Z</cp:lastPrinted>
  <dcterms:created xsi:type="dcterms:W3CDTF">2020-04-15T13:00:00Z</dcterms:created>
  <dcterms:modified xsi:type="dcterms:W3CDTF">2020-04-15T13:53:00Z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