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564E23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CC41C4D" wp14:editId="2A7E696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C0045B8" w14:textId="0E92D9FB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E0BCD">
        <w:rPr>
          <w:rFonts w:asciiTheme="minorHAnsi" w:hAnsiTheme="minorHAnsi" w:cs="Tahoma"/>
          <w:b/>
          <w:sz w:val="32"/>
          <w:szCs w:val="28"/>
        </w:rPr>
        <w:t>Trauma and Orthopaedic Society</w:t>
      </w:r>
    </w:p>
    <w:p w14:paraId="217F75BE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E9D5294" wp14:editId="0475D548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837DAD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C793F1F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2776A0B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A2C0369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58B9DB2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082DAB9B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9D529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">
                <v:textbox>
                  <w:txbxContent>
                    <w:p w14:paraId="71837DAD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5C793F1F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2776A0B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A2C0369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58B9DB2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082DAB9B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31D4C1F5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A2195D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57F3287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BC2267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24A1FE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0B7EDF6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B30E3EA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DA450E9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3C0F0B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BE019F7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F50DF0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C885E7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69CD61E" w14:textId="6D132B9B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9E0BCD">
        <w:rPr>
          <w:rFonts w:asciiTheme="minorHAnsi" w:hAnsiTheme="minorHAnsi" w:cs="Tahoma"/>
          <w:sz w:val="23"/>
          <w:szCs w:val="23"/>
        </w:rPr>
        <w:t>So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9E0BCD">
        <w:rPr>
          <w:rFonts w:asciiTheme="minorHAnsi" w:hAnsiTheme="minorHAnsi" w:cs="Tahoma"/>
          <w:sz w:val="23"/>
          <w:szCs w:val="23"/>
        </w:rPr>
        <w:t>Trauma and Orthopaedic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9CF236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A8DEC7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1B5D7D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5804E2D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Provide educational resources.</w:t>
      </w:r>
    </w:p>
    <w:p w14:paraId="7643C44C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Offer networking opportunities.</w:t>
      </w:r>
    </w:p>
    <w:p w14:paraId="20CEA168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Increase exposure and awareness of trauma and orthopaedics.</w:t>
      </w:r>
    </w:p>
    <w:p w14:paraId="3212C7C2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Provide more practical experiences.</w:t>
      </w:r>
    </w:p>
    <w:p w14:paraId="15862111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Help students, trainees, and consultants build their portfolios and continue their professional development.</w:t>
      </w:r>
    </w:p>
    <w:p w14:paraId="55AF3682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after="240"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Develop and further interests in trauma and orthopaedics.</w:t>
      </w:r>
    </w:p>
    <w:p w14:paraId="070A822E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930C8E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F97DD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00BBA1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CEFFD6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DD8E622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501631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1445B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67CE2C4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01475E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BFB428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13436A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B22211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75CBA4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B6271B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AB01C2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1347B8D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574AE5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850D21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F99773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D7EE9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8CF89C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CE60B7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0536C9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B7A915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82662F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3AF659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AD90CC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CAF2C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BCF70CB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026C256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9FA259F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C82306E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988ECD6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4F2B7C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E80B4DE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AA77A3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6099550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8B1CA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7A0F9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59997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048CF0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43AC5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DB6271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0078F4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D10676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795C386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1EDB59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75C55C4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C53405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0D7C796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1107CA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08A6D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994E43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004B260" w14:textId="77777777" w:rsidR="00C479AE" w:rsidRPr="00B02228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B02228">
        <w:rPr>
          <w:rFonts w:asciiTheme="minorHAnsi" w:hAnsiTheme="minorHAnsi" w:cs="Tahoma"/>
          <w:sz w:val="23"/>
          <w:szCs w:val="23"/>
        </w:rPr>
        <w:t>Group</w:t>
      </w:r>
      <w:r w:rsidRPr="00B02228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B02228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B02228">
        <w:rPr>
          <w:rFonts w:asciiTheme="minorHAnsi" w:hAnsiTheme="minorHAnsi" w:cs="Tahoma"/>
          <w:sz w:val="23"/>
          <w:szCs w:val="23"/>
        </w:rPr>
        <w:t>Group</w:t>
      </w:r>
      <w:r w:rsidR="009B5329" w:rsidRPr="00B02228">
        <w:rPr>
          <w:rFonts w:asciiTheme="minorHAnsi" w:hAnsiTheme="minorHAnsi" w:cs="Tahoma"/>
          <w:sz w:val="23"/>
          <w:szCs w:val="23"/>
        </w:rPr>
        <w:t>.</w:t>
      </w:r>
    </w:p>
    <w:p w14:paraId="7F3C123E" w14:textId="2B04A13F" w:rsidR="00C479AE" w:rsidRPr="00B02228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02228">
        <w:rPr>
          <w:rFonts w:asciiTheme="minorHAnsi" w:hAnsiTheme="minorHAnsi" w:cs="Tahoma"/>
          <w:sz w:val="23"/>
          <w:szCs w:val="23"/>
        </w:rPr>
        <w:t>(d)</w:t>
      </w:r>
      <w:r w:rsidRPr="00B02228">
        <w:rPr>
          <w:rFonts w:asciiTheme="minorHAnsi" w:hAnsiTheme="minorHAnsi" w:cs="Tahoma"/>
          <w:sz w:val="23"/>
          <w:szCs w:val="23"/>
        </w:rPr>
        <w:tab/>
      </w:r>
      <w:r w:rsidR="00B02228" w:rsidRPr="00B02228">
        <w:rPr>
          <w:rFonts w:asciiTheme="minorHAnsi" w:hAnsiTheme="minorHAnsi" w:cs="Tahoma"/>
          <w:sz w:val="23"/>
          <w:szCs w:val="23"/>
        </w:rPr>
        <w:t>Vice President</w:t>
      </w:r>
      <w:r w:rsidRPr="00B02228">
        <w:rPr>
          <w:rFonts w:asciiTheme="minorHAnsi" w:hAnsiTheme="minorHAnsi" w:cs="Tahoma"/>
          <w:sz w:val="23"/>
          <w:szCs w:val="23"/>
        </w:rPr>
        <w:t xml:space="preserve">.  </w:t>
      </w:r>
      <w:r w:rsidR="00B02228" w:rsidRPr="00B02228">
        <w:rPr>
          <w:rFonts w:asciiTheme="minorHAnsi" w:hAnsiTheme="minorHAnsi" w:cs="Tahoma"/>
          <w:sz w:val="23"/>
          <w:szCs w:val="23"/>
        </w:rPr>
        <w:t>The Vice President shall assist the president in the organisation and delivery of events</w:t>
      </w:r>
      <w:r w:rsidRPr="00B02228">
        <w:rPr>
          <w:rFonts w:asciiTheme="minorHAnsi" w:hAnsiTheme="minorHAnsi" w:cs="Tahoma"/>
          <w:sz w:val="23"/>
          <w:szCs w:val="23"/>
        </w:rPr>
        <w:t>.</w:t>
      </w:r>
    </w:p>
    <w:p w14:paraId="57A19ADA" w14:textId="7422E926" w:rsidR="00C479AE" w:rsidRPr="00B02228" w:rsidRDefault="00C479AE" w:rsidP="00B0222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02228">
        <w:rPr>
          <w:rFonts w:asciiTheme="minorHAnsi" w:hAnsiTheme="minorHAnsi" w:cs="Tahoma"/>
          <w:sz w:val="23"/>
          <w:szCs w:val="23"/>
        </w:rPr>
        <w:t>(</w:t>
      </w:r>
      <w:r w:rsidR="00B02228" w:rsidRPr="00B02228">
        <w:rPr>
          <w:rFonts w:asciiTheme="minorHAnsi" w:hAnsiTheme="minorHAnsi" w:cs="Tahoma"/>
          <w:sz w:val="23"/>
          <w:szCs w:val="23"/>
        </w:rPr>
        <w:t>e</w:t>
      </w:r>
      <w:r w:rsidRPr="00B02228">
        <w:rPr>
          <w:rFonts w:asciiTheme="minorHAnsi" w:hAnsiTheme="minorHAnsi" w:cs="Tahoma"/>
          <w:sz w:val="23"/>
          <w:szCs w:val="23"/>
        </w:rPr>
        <w:t>)</w:t>
      </w:r>
      <w:r w:rsidRPr="00B02228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B02228">
        <w:rPr>
          <w:rFonts w:asciiTheme="minorHAnsi" w:hAnsiTheme="minorHAnsi" w:cs="Tahoma"/>
          <w:sz w:val="23"/>
          <w:szCs w:val="23"/>
        </w:rPr>
        <w:t>welfare</w:t>
      </w:r>
      <w:r w:rsidRPr="00B02228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B02228">
        <w:rPr>
          <w:rFonts w:asciiTheme="minorHAnsi" w:hAnsiTheme="minorHAnsi" w:cs="Tahoma"/>
          <w:sz w:val="23"/>
          <w:szCs w:val="23"/>
        </w:rPr>
        <w:t>pursuits for</w:t>
      </w:r>
      <w:r w:rsidR="00A447D0" w:rsidRPr="00B02228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B02228">
        <w:rPr>
          <w:rFonts w:asciiTheme="minorHAnsi" w:hAnsiTheme="minorHAnsi" w:cs="Tahoma"/>
          <w:sz w:val="23"/>
          <w:szCs w:val="23"/>
        </w:rPr>
        <w:t>Group</w:t>
      </w:r>
      <w:r w:rsidR="00A447D0" w:rsidRPr="00B02228">
        <w:rPr>
          <w:rFonts w:asciiTheme="minorHAnsi" w:hAnsiTheme="minorHAnsi" w:cs="Tahoma"/>
          <w:sz w:val="23"/>
          <w:szCs w:val="23"/>
        </w:rPr>
        <w:t>’s M</w:t>
      </w:r>
      <w:r w:rsidRPr="00B02228">
        <w:rPr>
          <w:rFonts w:asciiTheme="minorHAnsi" w:hAnsiTheme="minorHAnsi" w:cs="Tahoma"/>
          <w:sz w:val="23"/>
          <w:szCs w:val="23"/>
        </w:rPr>
        <w:t>embers,</w:t>
      </w:r>
      <w:r w:rsidR="00566639">
        <w:rPr>
          <w:rFonts w:asciiTheme="minorHAnsi" w:hAnsiTheme="minorHAnsi" w:cs="Tahoma"/>
          <w:sz w:val="23"/>
          <w:szCs w:val="23"/>
        </w:rPr>
        <w:t xml:space="preserve"> </w:t>
      </w:r>
      <w:r w:rsidRPr="00B02228">
        <w:rPr>
          <w:rFonts w:asciiTheme="minorHAnsi" w:hAnsiTheme="minorHAnsi" w:cs="Tahoma"/>
          <w:sz w:val="23"/>
          <w:szCs w:val="23"/>
        </w:rPr>
        <w:t>and offer academic advice in conjunction with the course representatives of the Students’ Union.</w:t>
      </w:r>
    </w:p>
    <w:p w14:paraId="6DBE7E60" w14:textId="2B9DD319" w:rsidR="00C479AE" w:rsidRPr="00A11126" w:rsidRDefault="00C479AE" w:rsidP="00B02228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400319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ED313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3864A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21EA8E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3E5E61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5C2874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2CBEA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3F43145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A1312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BFBB21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E7AC3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6B7192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94D643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90A1A1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397160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635F80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79997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701FB92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21CDB7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81D473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642E08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EAC6E2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80A1F6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763F22A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04DE1C3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6DAF1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8829C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5C364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3EE00A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C9AE6D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D96DBC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F7B9142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2804A98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EBA9D3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82DDAF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236E291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E9EB98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A405C9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22DD48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33EB1D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739F998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62930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53C81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D35C8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36699E1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22A01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0992C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F53D68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E5A6957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87F61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3F88EC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18A01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65BB4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71AF4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01D767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556958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5B38E9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47257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19973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6FEC91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7754F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A6840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C7DA23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AC41BE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06F283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36586F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8F871A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E2DD00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E91FE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1EE6D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2E884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D20B8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4B60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5C2ECF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208A18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02AB3C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013FC86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6F84C4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E93D3E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834AD8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7F26D8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A61EC6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9B7030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CFB4A8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F66FEF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D507FE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446CA6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ACEDD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D1FF7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3E5D8D7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60A17E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C43DFC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2ED57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66483A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EC6CA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11E6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1BC7CA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705D48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5B60C3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3FE778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43CA4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57BD0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09B3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14ABF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7BAA6C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40EAF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277238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F9B6A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463D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9B27E4A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FA3C37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88E52E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70EEA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24897B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5EFEF77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0C2685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D2ACA9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DAA168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12E6067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B352DD3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B0CE71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22BF2C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766507B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90A962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62E46F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65E09B" w14:textId="2FDAA5E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E0BCD">
              <w:rPr>
                <w:rFonts w:asciiTheme="minorHAnsi" w:hAnsiTheme="minorHAnsi" w:cs="Tahoma"/>
                <w:sz w:val="23"/>
                <w:szCs w:val="23"/>
              </w:rPr>
              <w:t xml:space="preserve"> 06/09/2024</w:t>
            </w:r>
          </w:p>
        </w:tc>
      </w:tr>
      <w:tr w:rsidR="007B6D78" w:rsidRPr="00A11126" w14:paraId="7863F81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B2A65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472E8C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580FD4" w14:textId="39421F6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9E0BCD">
              <w:rPr>
                <w:rFonts w:asciiTheme="minorHAnsi" w:hAnsiTheme="minorHAnsi" w:cs="Tahoma"/>
                <w:sz w:val="23"/>
                <w:szCs w:val="23"/>
              </w:rPr>
              <w:t>: Nasif Bhuiyan</w:t>
            </w:r>
          </w:p>
        </w:tc>
      </w:tr>
      <w:tr w:rsidR="007B6D78" w:rsidRPr="00A11126" w14:paraId="75F4988E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E30FCB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85BF67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B09E720" w14:textId="61ABC33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9E0BCD">
              <w:rPr>
                <w:rFonts w:asciiTheme="minorHAnsi" w:hAnsiTheme="minorHAnsi" w:cs="Tahoma"/>
                <w:sz w:val="23"/>
                <w:szCs w:val="23"/>
              </w:rPr>
              <w:t>: Abisha Emmanuel</w:t>
            </w:r>
          </w:p>
        </w:tc>
      </w:tr>
      <w:tr w:rsidR="007B6D78" w:rsidRPr="00A11126" w14:paraId="23026172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38D690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2EBB6C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D61259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9E4DEC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7D078A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03B0FE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82CCDE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749AAE74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C44594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521ED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1ADD394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D23823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6483FCC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783D2A5" wp14:editId="5734D33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815602" w14:textId="77777777" w:rsidR="00023AA3" w:rsidRDefault="00023AA3" w:rsidP="00C479AE">
      <w:r>
        <w:separator/>
      </w:r>
    </w:p>
  </w:endnote>
  <w:endnote w:type="continuationSeparator" w:id="0">
    <w:p w14:paraId="0C42A94A" w14:textId="77777777" w:rsidR="00023AA3" w:rsidRDefault="00023AA3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EBDA0F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9B7085" w14:textId="77777777" w:rsidR="00023AA3" w:rsidRDefault="00023AA3" w:rsidP="00C479AE">
      <w:r>
        <w:separator/>
      </w:r>
    </w:p>
  </w:footnote>
  <w:footnote w:type="continuationSeparator" w:id="0">
    <w:p w14:paraId="3D7D672B" w14:textId="77777777" w:rsidR="00023AA3" w:rsidRDefault="00023AA3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63D428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FE148A1" wp14:editId="50ABFFD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A996501"/>
    <w:multiLevelType w:val="hybridMultilevel"/>
    <w:tmpl w:val="5198B9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1168779">
    <w:abstractNumId w:val="0"/>
  </w:num>
  <w:num w:numId="2" w16cid:durableId="286156461">
    <w:abstractNumId w:val="1"/>
  </w:num>
  <w:num w:numId="3" w16cid:durableId="1652176479">
    <w:abstractNumId w:val="5"/>
  </w:num>
  <w:num w:numId="4" w16cid:durableId="1008487746">
    <w:abstractNumId w:val="2"/>
  </w:num>
  <w:num w:numId="5" w16cid:durableId="1395274757">
    <w:abstractNumId w:val="3"/>
  </w:num>
  <w:num w:numId="6" w16cid:durableId="1946578256">
    <w:abstractNumId w:val="6"/>
  </w:num>
  <w:num w:numId="7" w16cid:durableId="5448786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23AA3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C4047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018D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66639"/>
    <w:rsid w:val="00574456"/>
    <w:rsid w:val="0059463F"/>
    <w:rsid w:val="005F5DC5"/>
    <w:rsid w:val="00620950"/>
    <w:rsid w:val="00627A3A"/>
    <w:rsid w:val="006369E2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E0BCD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2228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7ED964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uiPriority w:val="34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2783</Words>
  <Characters>15869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Nasif Bhuiyan (nb10g23)</cp:lastModifiedBy>
  <cp:revision>2</cp:revision>
  <cp:lastPrinted>2013-02-21T14:59:00Z</cp:lastPrinted>
  <dcterms:created xsi:type="dcterms:W3CDTF">2024-09-06T12:25:00Z</dcterms:created>
  <dcterms:modified xsi:type="dcterms:W3CDTF">2024-09-06T12:25:00Z</dcterms:modified>
</cp:coreProperties>
</file>