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1F1E342B"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CD50E8">
        <w:t>Trauma and Orthopaedic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588ECA5" w:rsidR="002A514A" w:rsidRPr="00D30A28" w:rsidRDefault="00011EBA" w:rsidP="004D7983">
      <w:pPr>
        <w:pStyle w:val="Level2"/>
        <w:numPr>
          <w:ilvl w:val="0"/>
          <w:numId w:val="0"/>
        </w:numPr>
        <w:ind w:left="567"/>
      </w:pPr>
      <w:r w:rsidRPr="00D30A28">
        <w:t xml:space="preserve">The association’s name is </w:t>
      </w:r>
      <w:permStart w:id="1455182261" w:edGrp="everyone"/>
      <w:r w:rsidR="00CD50E8">
        <w:t xml:space="preserve">University of Southampton </w:t>
      </w:r>
      <w:r w:rsidR="00EB60D9">
        <w:t>Trauma and Orthopaedic</w:t>
      </w:r>
      <w:r w:rsidR="00CD50E8">
        <w:t xml:space="preserve"> Society</w:t>
      </w:r>
      <w:r w:rsidRPr="00D30A28">
        <w:t xml:space="preserve"> </w:t>
      </w:r>
      <w:permEnd w:id="1455182261"/>
      <w:r w:rsidRPr="00D30A28">
        <w:t xml:space="preserve">also to be known as </w:t>
      </w:r>
      <w:permStart w:id="615138445" w:edGrp="everyone"/>
      <w:r w:rsidR="00CD50E8">
        <w:rPr>
          <w:highlight w:val="yellow"/>
        </w:rPr>
        <w:t>Trauma and Orthopaedic Society</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7585C608" w:rsidR="002A514A" w:rsidRPr="00D30A28" w:rsidRDefault="00011EBA" w:rsidP="004D7983">
      <w:pPr>
        <w:pStyle w:val="Level3"/>
      </w:pPr>
      <w:r w:rsidRPr="00D30A28">
        <w:t xml:space="preserve">Objective one: </w:t>
      </w:r>
      <w:permStart w:id="1930573119" w:edGrp="everyone"/>
      <w:r w:rsidR="00CD50E8">
        <w:rPr>
          <w:highlight w:val="yellow"/>
        </w:rPr>
        <w:t>Provide educational resources</w:t>
      </w:r>
      <w:r w:rsidR="00CD50E8">
        <w:t>, networking opportunities, and practical experiences.</w:t>
      </w:r>
      <w:permEnd w:id="1930573119"/>
    </w:p>
    <w:p w14:paraId="731F279B" w14:textId="309BDD2F" w:rsidR="002A514A" w:rsidRPr="00D30A28" w:rsidRDefault="00011EBA" w:rsidP="004D7983">
      <w:pPr>
        <w:pStyle w:val="Level3"/>
      </w:pPr>
      <w:r w:rsidRPr="00D30A28">
        <w:t xml:space="preserve">Objective two: </w:t>
      </w:r>
      <w:permStart w:id="1180311044" w:edGrp="everyone"/>
      <w:r w:rsidR="00CD50E8">
        <w:rPr>
          <w:highlight w:val="yellow"/>
        </w:rPr>
        <w:t xml:space="preserve">Increase exposure </w:t>
      </w:r>
      <w:r w:rsidR="00CD50E8">
        <w:t>to trauma and orthopaedic surgery, while developing interest, positive experiences and networking opportunities.</w:t>
      </w:r>
      <w:permEnd w:id="1180311044"/>
    </w:p>
    <w:p w14:paraId="0D3F6477" w14:textId="45BD74B5" w:rsidR="002A514A" w:rsidRPr="00D30A28" w:rsidRDefault="00011EBA" w:rsidP="004D7983">
      <w:pPr>
        <w:pStyle w:val="Level3"/>
      </w:pPr>
      <w:r w:rsidRPr="00D30A28">
        <w:t xml:space="preserve">Objective three: </w:t>
      </w:r>
      <w:permStart w:id="420756954" w:edGrp="everyone"/>
      <w:r w:rsidR="00CD50E8">
        <w:rPr>
          <w:highlight w:val="yellow"/>
        </w:rPr>
        <w:t>Help students, trainees and consultants build their portfolios and continue their personal and professional development</w:t>
      </w:r>
      <w:r w:rsidR="00CD50E8">
        <w:t>.</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626B24B2"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D9600A" w:rsidRPr="00D9600A">
        <w:t>simple majority</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45A0C30C" w:rsidR="000502E2" w:rsidRPr="009A0868" w:rsidRDefault="00011EBA" w:rsidP="00D9600A">
      <w:pPr>
        <w:pStyle w:val="Level2"/>
      </w:pPr>
      <w:permStart w:id="2002322738" w:edGrp="everyone"/>
      <w:r w:rsidRPr="009A0868">
        <w:t xml:space="preserve">The Group </w:t>
      </w:r>
      <w:r w:rsidR="00596084" w:rsidRPr="009A0868">
        <w:t>has th</w:t>
      </w:r>
      <w:r w:rsidRPr="009A0868">
        <w:t>e following officers in addition:</w:t>
      </w:r>
    </w:p>
    <w:p w14:paraId="2AF3DD75" w14:textId="3A03CCF7" w:rsidR="000B0756" w:rsidRDefault="000B0756" w:rsidP="000B0756">
      <w:pPr>
        <w:pStyle w:val="Level3"/>
      </w:pPr>
      <w:r w:rsidRPr="009A0868">
        <w:t>Vice President</w:t>
      </w:r>
      <w:r w:rsidR="00106D1B">
        <w:t xml:space="preserve"> (Academic)</w:t>
      </w:r>
      <w:r w:rsidRPr="009A0868">
        <w:t>.</w:t>
      </w:r>
      <w:r w:rsidRPr="009A0868">
        <w:br/>
        <w:t xml:space="preserve">The Vice President </w:t>
      </w:r>
      <w:r w:rsidR="00106D1B">
        <w:t xml:space="preserve">(Academic) </w:t>
      </w:r>
      <w:r w:rsidRPr="009A0868">
        <w:t xml:space="preserve">supports the President in leading and developing the Group, helping to coordinate </w:t>
      </w:r>
      <w:r w:rsidR="00106D1B">
        <w:t xml:space="preserve">academic </w:t>
      </w:r>
      <w:r w:rsidRPr="009A0868">
        <w:t>activit</w:t>
      </w:r>
      <w:r w:rsidR="00106D1B">
        <w:t>ies</w:t>
      </w:r>
      <w:r w:rsidR="00DB49EC" w:rsidRPr="009A0868">
        <w:t>. The</w:t>
      </w:r>
      <w:r w:rsidR="00106D1B">
        <w:t xml:space="preserve">y </w:t>
      </w:r>
      <w:r w:rsidR="00DB49EC" w:rsidRPr="009A0868">
        <w:t>oversee day-to-day operations and step in for the President when required to ensure continuity and effective leadership</w:t>
      </w:r>
      <w:r w:rsidR="00B94F83">
        <w:t>.</w:t>
      </w:r>
    </w:p>
    <w:p w14:paraId="0B32ABB8" w14:textId="3EDAFB5E" w:rsidR="00106D1B" w:rsidRDefault="00106D1B" w:rsidP="00106D1B">
      <w:pPr>
        <w:pStyle w:val="Level3"/>
      </w:pPr>
      <w:r w:rsidRPr="00106D1B">
        <w:t>Vice President (</w:t>
      </w:r>
      <w:r>
        <w:t>Events</w:t>
      </w:r>
      <w:r w:rsidRPr="00106D1B">
        <w:t>).</w:t>
      </w:r>
      <w:r w:rsidRPr="00106D1B">
        <w:br/>
        <w:t>The Vice President (</w:t>
      </w:r>
      <w:r>
        <w:t>Events</w:t>
      </w:r>
      <w:r w:rsidRPr="00106D1B">
        <w:t>) supports the President in leading and developing the Group, helping to coordinate activities. The</w:t>
      </w:r>
      <w:r>
        <w:t>y</w:t>
      </w:r>
      <w:r w:rsidRPr="00106D1B">
        <w:t xml:space="preserve"> oversee day-to-day operations and step in for the President when required to ensure continuity and effective leadership</w:t>
      </w:r>
      <w:r w:rsidR="00B94F83">
        <w:t>.</w:t>
      </w:r>
    </w:p>
    <w:p w14:paraId="1AC286C5" w14:textId="27D54A79" w:rsidR="00106D1B" w:rsidRPr="009A0868" w:rsidRDefault="00106D1B" w:rsidP="00106D1B">
      <w:pPr>
        <w:pStyle w:val="Level3"/>
      </w:pPr>
      <w:r w:rsidRPr="00106D1B">
        <w:t>Academic Representative.</w:t>
      </w:r>
      <w:r w:rsidRPr="00106D1B">
        <w:br/>
        <w:t xml:space="preserve">The Academic Representative will provide </w:t>
      </w:r>
      <w:r>
        <w:t>academic</w:t>
      </w:r>
      <w:r w:rsidRPr="00106D1B">
        <w:t xml:space="preserve"> pursuits for the Group’s Members on a large scale, such as </w:t>
      </w:r>
      <w:r>
        <w:t>lectures and workshops,</w:t>
      </w:r>
      <w:r w:rsidRPr="00106D1B">
        <w:t xml:space="preserve"> </w:t>
      </w:r>
      <w:r>
        <w:t>competitions</w:t>
      </w:r>
      <w:r w:rsidRPr="00106D1B">
        <w:t xml:space="preserve">, or other </w:t>
      </w:r>
      <w:r>
        <w:t>educational initiatives</w:t>
      </w:r>
      <w:r w:rsidRPr="00106D1B">
        <w:t>.</w:t>
      </w:r>
      <w:r w:rsidRPr="00106D1B">
        <w:br/>
        <w:t xml:space="preserve">They will also support, and be supported by, the </w:t>
      </w:r>
      <w:r>
        <w:t>Vice President (Academic)</w:t>
      </w:r>
      <w:r w:rsidRPr="00106D1B">
        <w:t xml:space="preserve"> in the promotion and maintenance of the overall Group ethos.</w:t>
      </w:r>
    </w:p>
    <w:p w14:paraId="514E397B" w14:textId="0737C164" w:rsidR="002A514A" w:rsidRPr="009A0868" w:rsidRDefault="00106D1B" w:rsidP="004D7983">
      <w:pPr>
        <w:pStyle w:val="Level3"/>
      </w:pPr>
      <w:r>
        <w:t>Events</w:t>
      </w:r>
      <w:r w:rsidRPr="00106D1B">
        <w:t xml:space="preserve"> Representative</w:t>
      </w:r>
      <w:r w:rsidR="41138049" w:rsidRPr="009A0868">
        <w:t>.</w:t>
      </w:r>
      <w:r w:rsidR="41138049" w:rsidRPr="009A0868">
        <w:br/>
        <w:t xml:space="preserve">The Events </w:t>
      </w:r>
      <w:r w:rsidRPr="00106D1B">
        <w:t xml:space="preserve">Representative </w:t>
      </w:r>
      <w:r w:rsidR="41138049" w:rsidRPr="009A0868">
        <w:t xml:space="preserve">will provide social and cultural pursuits for the Group’s Members on a large scale, such as </w:t>
      </w:r>
      <w:r>
        <w:t>workshops</w:t>
      </w:r>
      <w:r w:rsidR="41138049" w:rsidRPr="009A0868">
        <w:t xml:space="preserve">, </w:t>
      </w:r>
      <w:r>
        <w:t>conferences</w:t>
      </w:r>
      <w:r w:rsidR="7FBC568B" w:rsidRPr="009A0868">
        <w:t xml:space="preserve">, or other </w:t>
      </w:r>
      <w:r>
        <w:t>events</w:t>
      </w:r>
      <w:r w:rsidR="41138049" w:rsidRPr="009A0868">
        <w:t>.</w:t>
      </w:r>
      <w:r w:rsidR="41138049" w:rsidRPr="009A0868">
        <w:br/>
        <w:t xml:space="preserve">They will also support, and be supported by, the </w:t>
      </w:r>
      <w:r>
        <w:t>Vice President (Events)</w:t>
      </w:r>
      <w:r w:rsidR="41138049" w:rsidRPr="009A0868">
        <w:t xml:space="preserve"> in the promotion and maintenance of the overall Group ethos.</w:t>
      </w:r>
    </w:p>
    <w:p w14:paraId="38FB405A" w14:textId="18CBF097" w:rsidR="002A514A" w:rsidRPr="009A0868"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E08468" w14:textId="6DF5E0AF" w:rsidR="002A514A" w:rsidRPr="009A0868" w:rsidRDefault="00106D1B" w:rsidP="00D75AC3">
      <w:pPr>
        <w:pStyle w:val="Level3"/>
      </w:pPr>
      <w:r>
        <w:t>Social Media</w:t>
      </w:r>
      <w:r w:rsidR="00011EBA" w:rsidRPr="009A0868">
        <w:t xml:space="preserve"> </w:t>
      </w:r>
      <w:r>
        <w:t>Representative</w:t>
      </w:r>
      <w:r w:rsidR="00011EBA" w:rsidRPr="009A0868">
        <w:t>.</w:t>
      </w:r>
      <w:r w:rsidR="00011EBA" w:rsidRPr="009A0868">
        <w:br/>
        <w:t xml:space="preserve">The </w:t>
      </w:r>
      <w:r w:rsidRPr="00106D1B">
        <w:t xml:space="preserve">Social Media Representative </w:t>
      </w:r>
      <w:r w:rsidR="00011EBA" w:rsidRPr="009A0868">
        <w:t xml:space="preserve">will communicate the Group’s activities to </w:t>
      </w:r>
      <w:r w:rsidR="00011EBA" w:rsidRPr="009A0868">
        <w:lastRenderedPageBreak/>
        <w:t>Members and the Students’ Union, and lead on the organisation of the Group’s democratic processes.</w:t>
      </w:r>
    </w:p>
    <w:p w14:paraId="1E8B6D2F" w14:textId="73740B0E" w:rsidR="00AA3518" w:rsidRPr="009A0868" w:rsidRDefault="00106D1B" w:rsidP="00AA3518">
      <w:pPr>
        <w:pStyle w:val="Level3"/>
      </w:pPr>
      <w:r>
        <w:t>Outreach Officer</w:t>
      </w:r>
      <w:r w:rsidR="00011EBA" w:rsidRPr="009A0868">
        <w:t>.</w:t>
      </w:r>
      <w:r w:rsidR="00011EBA" w:rsidRPr="009A0868">
        <w:br/>
        <w:t xml:space="preserve">The </w:t>
      </w:r>
      <w:r>
        <w:t>Outreach Officer</w:t>
      </w:r>
      <w:r w:rsidR="00B94F83">
        <w:t>s</w:t>
      </w:r>
      <w:r w:rsidR="00011EBA" w:rsidRPr="009A0868">
        <w:t xml:space="preserve"> will provide </w:t>
      </w:r>
      <w:r>
        <w:t>networking opportunities</w:t>
      </w:r>
      <w:r w:rsidR="00011EBA" w:rsidRPr="009A0868">
        <w:t xml:space="preserve"> for the Group’s Members, including the organisation of </w:t>
      </w:r>
      <w:r>
        <w:t>events and initiatives</w:t>
      </w:r>
      <w:r w:rsidR="00011EBA" w:rsidRPr="009A0868">
        <w:t>.</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lastRenderedPageBreak/>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lastRenderedPageBreak/>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lastRenderedPageBreak/>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lastRenderedPageBreak/>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lastRenderedPageBreak/>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lastRenderedPageBreak/>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lastRenderedPageBreak/>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F11D56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D9600A">
              <w:t>08</w:t>
            </w:r>
            <w:r w:rsidR="00D9600A" w:rsidRPr="00D9600A">
              <w:rPr>
                <w:highlight w:val="yellow"/>
              </w:rPr>
              <w:t>/09/</w:t>
            </w:r>
            <w:r w:rsidR="00D9600A" w:rsidRPr="00D9600A">
              <w:t>2026</w:t>
            </w:r>
            <w:permEnd w:id="1725113331"/>
          </w:p>
        </w:tc>
        <w:tc>
          <w:tcPr>
            <w:tcW w:w="7189" w:type="dxa"/>
          </w:tcPr>
          <w:p w14:paraId="7819D716" w14:textId="17E0186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D9600A" w:rsidRPr="00D9600A">
              <w:rPr>
                <w:noProof/>
              </w:rPr>
              <w:drawing>
                <wp:inline distT="0" distB="0" distL="0" distR="0" wp14:anchorId="0B15B4A4" wp14:editId="12D8E37C">
                  <wp:extent cx="1425472" cy="618067"/>
                  <wp:effectExtent l="0" t="0" r="0" b="4445"/>
                  <wp:docPr id="807136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36548" name=""/>
                          <pic:cNvPicPr/>
                        </pic:nvPicPr>
                        <pic:blipFill>
                          <a:blip r:embed="rId17"/>
                          <a:stretch>
                            <a:fillRect/>
                          </a:stretch>
                        </pic:blipFill>
                        <pic:spPr>
                          <a:xfrm>
                            <a:off x="0" y="0"/>
                            <a:ext cx="1524669" cy="661078"/>
                          </a:xfrm>
                          <a:prstGeom prst="rect">
                            <a:avLst/>
                          </a:prstGeom>
                        </pic:spPr>
                      </pic:pic>
                    </a:graphicData>
                  </a:graphic>
                </wp:inline>
              </w:drawing>
            </w:r>
            <w:permEnd w:id="1862825894"/>
          </w:p>
          <w:p w14:paraId="311DE016" w14:textId="289A09E0" w:rsidR="00027624" w:rsidRPr="00027624" w:rsidRDefault="00011EBA" w:rsidP="00027624">
            <w:pPr>
              <w:rPr>
                <w:highlight w:val="yellow"/>
              </w:rPr>
            </w:pPr>
            <w:r w:rsidRPr="005B225D">
              <w:rPr>
                <w:rFonts w:ascii="Aptos" w:hAnsi="Aptos"/>
                <w:b/>
                <w:sz w:val="23"/>
                <w:szCs w:val="23"/>
              </w:rPr>
              <w:t xml:space="preserve">Treasurer Signature: </w:t>
            </w:r>
            <w:permStart w:id="1858697400" w:edGrp="everyone"/>
            <w:r w:rsidR="00027624" w:rsidRPr="00027624">
              <w:rPr>
                <w:highlight w:val="yellow"/>
              </w:rPr>
              <w:drawing>
                <wp:inline distT="0" distB="0" distL="0" distR="0" wp14:anchorId="7A552FF6" wp14:editId="2213F1FA">
                  <wp:extent cx="1371600" cy="394658"/>
                  <wp:effectExtent l="0" t="0" r="0" b="5715"/>
                  <wp:docPr id="8519714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20115" cy="408617"/>
                          </a:xfrm>
                          <a:prstGeom prst="rect">
                            <a:avLst/>
                          </a:prstGeom>
                          <a:noFill/>
                          <a:ln>
                            <a:noFill/>
                          </a:ln>
                        </pic:spPr>
                      </pic:pic>
                    </a:graphicData>
                  </a:graphic>
                </wp:inline>
              </w:drawing>
            </w:r>
          </w:p>
          <w:permEnd w:id="1858697400"/>
          <w:p w14:paraId="125D6626" w14:textId="622A7F3C" w:rsidR="002A514A" w:rsidRPr="005B225D" w:rsidRDefault="002A514A">
            <w:pPr>
              <w:spacing w:after="200" w:line="276" w:lineRule="auto"/>
              <w:rPr>
                <w:rFonts w:ascii="Aptos" w:hAnsi="Aptos"/>
                <w:b/>
                <w:bCs/>
                <w:sz w:val="23"/>
                <w:szCs w:val="23"/>
              </w:rPr>
            </w:pPr>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89A27" w14:textId="77777777" w:rsidR="00A942E0" w:rsidRDefault="00A942E0">
      <w:r>
        <w:separator/>
      </w:r>
    </w:p>
  </w:endnote>
  <w:endnote w:type="continuationSeparator" w:id="0">
    <w:p w14:paraId="2D2469DD" w14:textId="77777777" w:rsidR="00A942E0" w:rsidRDefault="00A94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D4581" w14:textId="77777777" w:rsidR="00A942E0" w:rsidRDefault="00A942E0">
      <w:r>
        <w:separator/>
      </w:r>
    </w:p>
  </w:footnote>
  <w:footnote w:type="continuationSeparator" w:id="0">
    <w:p w14:paraId="26AED9A1" w14:textId="77777777" w:rsidR="00A942E0" w:rsidRDefault="00A94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27624"/>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06D1B"/>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759CF"/>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2DFD"/>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42E0"/>
    <w:rsid w:val="00A9530D"/>
    <w:rsid w:val="00A96F03"/>
    <w:rsid w:val="00AA2746"/>
    <w:rsid w:val="00AA3518"/>
    <w:rsid w:val="00AA6035"/>
    <w:rsid w:val="00AB4E6B"/>
    <w:rsid w:val="00AD1827"/>
    <w:rsid w:val="00AD2000"/>
    <w:rsid w:val="00AE55E9"/>
    <w:rsid w:val="00AF3A45"/>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4F83"/>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50E8"/>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9600A"/>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60D9"/>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15A8"/>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 w:type="paragraph" w:styleId="NormalWeb">
    <w:name w:val="Normal (Web)"/>
    <w:basedOn w:val="Normal"/>
    <w:uiPriority w:val="99"/>
    <w:semiHidden/>
    <w:unhideWhenUsed/>
    <w:rsid w:val="000276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14</Pages>
  <Words>3658</Words>
  <Characters>20857</Characters>
  <Application>Microsoft Office Word</Application>
  <DocSecurity>8</DocSecurity>
  <Lines>173</Lines>
  <Paragraphs>48</Paragraphs>
  <ScaleCrop>false</ScaleCrop>
  <Company/>
  <LinksUpToDate>false</LinksUpToDate>
  <CharactersWithSpaces>24467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Ananthan Srimuraletharan (as20n23)</cp:lastModifiedBy>
  <cp:revision>20</cp:revision>
  <cp:lastPrinted>2013-02-23T13:59:00Z</cp:lastPrinted>
  <dcterms:created xsi:type="dcterms:W3CDTF">2026-05-14T14:45:00Z</dcterms:created>
  <dcterms:modified xsi:type="dcterms:W3CDTF">2026-09-08T18:11:00Z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