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32"/>
          <w:szCs w:val="32"/>
          <w:rtl w:val="0"/>
        </w:rPr>
        <w:t xml:space="preserve">University of Southampton Students’ Union</w:t>
      </w:r>
    </w:p>
    <w:p w:rsidR="00000000" w:rsidDel="00000000" w:rsidP="00000000" w:rsidRDefault="00000000" w:rsidRPr="00000000" w14:paraId="00000002">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(University of Southampton Salsa Society)</w:t>
      </w:r>
    </w:p>
    <w:p w:rsidR="00000000" w:rsidDel="00000000" w:rsidP="00000000" w:rsidRDefault="00000000" w:rsidRPr="00000000" w14:paraId="00000003">
      <w:pPr>
        <w:pStyle w:val="Heading1"/>
        <w:keepNext w:val="0"/>
        <w:keepLines w:val="0"/>
        <w:spacing w:before="480" w:lineRule="auto"/>
        <w:rPr>
          <w:rFonts w:ascii="Calibri" w:cs="Calibri" w:eastAsia="Calibri" w:hAnsi="Calibri"/>
          <w:b w:val="1"/>
          <w:sz w:val="46"/>
          <w:szCs w:val="46"/>
        </w:rPr>
      </w:pPr>
      <w:bookmarkStart w:colFirst="0" w:colLast="0" w:name="_sgarqngzt4qw" w:id="0"/>
      <w:bookmarkEnd w:id="0"/>
      <w:r w:rsidDel="00000000" w:rsidR="00000000" w:rsidRPr="00000000">
        <w:rPr>
          <w:rFonts w:ascii="Calibri" w:cs="Calibri" w:eastAsia="Calibri" w:hAnsi="Calibri"/>
          <w:b w:val="1"/>
          <w:sz w:val="46"/>
          <w:szCs w:val="46"/>
          <w:rtl w:val="0"/>
        </w:rPr>
        <w:t xml:space="preserve">1.    </w:t>
        <w:tab/>
        <w:t xml:space="preserve">Adoption of the Constitution</w:t>
      </w:r>
    </w:p>
    <w:p w:rsidR="00000000" w:rsidDel="00000000" w:rsidP="00000000" w:rsidRDefault="00000000" w:rsidRPr="00000000" w14:paraId="00000004">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5">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06">
      <w:pPr>
        <w:pStyle w:val="Heading1"/>
        <w:keepNext w:val="0"/>
        <w:keepLines w:val="0"/>
        <w:spacing w:before="480" w:lineRule="auto"/>
        <w:rPr>
          <w:rFonts w:ascii="Calibri" w:cs="Calibri" w:eastAsia="Calibri" w:hAnsi="Calibri"/>
          <w:b w:val="1"/>
          <w:sz w:val="46"/>
          <w:szCs w:val="46"/>
        </w:rPr>
      </w:pPr>
      <w:bookmarkStart w:colFirst="0" w:colLast="0" w:name="_8xd6h4sfzojs" w:id="1"/>
      <w:bookmarkEnd w:id="1"/>
      <w:r w:rsidDel="00000000" w:rsidR="00000000" w:rsidRPr="00000000">
        <w:rPr>
          <w:rFonts w:ascii="Calibri" w:cs="Calibri" w:eastAsia="Calibri" w:hAnsi="Calibri"/>
          <w:b w:val="1"/>
          <w:sz w:val="46"/>
          <w:szCs w:val="46"/>
          <w:rtl w:val="0"/>
        </w:rPr>
        <w:t xml:space="preserve">2.    </w:t>
      </w:r>
      <w:r w:rsidDel="00000000" w:rsidR="00000000" w:rsidRPr="00000000">
        <w:rPr>
          <w:rFonts w:ascii="Calibri" w:cs="Calibri" w:eastAsia="Calibri" w:hAnsi="Calibri"/>
          <w:sz w:val="46"/>
          <w:szCs w:val="46"/>
          <w:rtl w:val="0"/>
        </w:rPr>
        <w:tab/>
      </w:r>
      <w:r w:rsidDel="00000000" w:rsidR="00000000" w:rsidRPr="00000000">
        <w:rPr>
          <w:rFonts w:ascii="Calibri" w:cs="Calibri" w:eastAsia="Calibri" w:hAnsi="Calibri"/>
          <w:b w:val="1"/>
          <w:sz w:val="46"/>
          <w:szCs w:val="46"/>
          <w:rtl w:val="0"/>
        </w:rPr>
        <w:t xml:space="preserve">Name</w:t>
      </w:r>
    </w:p>
    <w:p w:rsidR="00000000" w:rsidDel="00000000" w:rsidP="00000000" w:rsidRDefault="00000000" w:rsidRPr="00000000" w14:paraId="00000007">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“Southampton University Salsa Society”, to be known as “SUSS” and hereinafter ‘the Group’.</w:t>
      </w:r>
    </w:p>
    <w:p w:rsidR="00000000" w:rsidDel="00000000" w:rsidP="00000000" w:rsidRDefault="00000000" w:rsidRPr="00000000" w14:paraId="00000008">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09">
      <w:pPr>
        <w:pStyle w:val="Heading1"/>
        <w:keepNext w:val="0"/>
        <w:keepLines w:val="0"/>
        <w:spacing w:before="480" w:lineRule="auto"/>
        <w:rPr>
          <w:rFonts w:ascii="Calibri" w:cs="Calibri" w:eastAsia="Calibri" w:hAnsi="Calibri"/>
          <w:b w:val="1"/>
          <w:sz w:val="46"/>
          <w:szCs w:val="46"/>
        </w:rPr>
      </w:pPr>
      <w:bookmarkStart w:colFirst="0" w:colLast="0" w:name="_6fud7gag69g7" w:id="2"/>
      <w:bookmarkEnd w:id="2"/>
      <w:r w:rsidDel="00000000" w:rsidR="00000000" w:rsidRPr="00000000">
        <w:rPr>
          <w:rFonts w:ascii="Calibri" w:cs="Calibri" w:eastAsia="Calibri" w:hAnsi="Calibri"/>
          <w:b w:val="1"/>
          <w:sz w:val="46"/>
          <w:szCs w:val="46"/>
          <w:rtl w:val="0"/>
        </w:rPr>
        <w:t xml:space="preserve">3.    </w:t>
        <w:tab/>
        <w:t xml:space="preserve">Objects</w:t>
      </w:r>
    </w:p>
    <w:p w:rsidR="00000000" w:rsidDel="00000000" w:rsidP="00000000" w:rsidRDefault="00000000" w:rsidRPr="00000000" w14:paraId="0000000A">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0B">
      <w:pPr>
        <w:spacing w:after="100" w:line="276" w:lineRule="auto"/>
        <w:ind w:left="2960" w:hanging="11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To provide training in Cuban Salsa, Crossbody Salsa, Bachata and Rueda de Casino</w:t>
      </w:r>
    </w:p>
    <w:p w:rsidR="00000000" w:rsidDel="00000000" w:rsidP="00000000" w:rsidRDefault="00000000" w:rsidRPr="00000000" w14:paraId="0000000C">
      <w:pPr>
        <w:spacing w:after="100" w:line="276" w:lineRule="auto"/>
        <w:ind w:left="2960" w:hanging="11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To provide affordable dancing to members and other students in the University</w:t>
      </w:r>
    </w:p>
    <w:p w:rsidR="00000000" w:rsidDel="00000000" w:rsidP="00000000" w:rsidRDefault="00000000" w:rsidRPr="00000000" w14:paraId="0000000D">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0E">
      <w:pPr>
        <w:pStyle w:val="Heading1"/>
        <w:keepNext w:val="0"/>
        <w:keepLines w:val="0"/>
        <w:spacing w:before="480" w:lineRule="auto"/>
        <w:rPr>
          <w:rFonts w:ascii="Calibri" w:cs="Calibri" w:eastAsia="Calibri" w:hAnsi="Calibri"/>
          <w:b w:val="1"/>
          <w:sz w:val="46"/>
          <w:szCs w:val="46"/>
        </w:rPr>
      </w:pPr>
      <w:bookmarkStart w:colFirst="0" w:colLast="0" w:name="_fqod0rr5b5s6" w:id="3"/>
      <w:bookmarkEnd w:id="3"/>
      <w:r w:rsidDel="00000000" w:rsidR="00000000" w:rsidRPr="00000000">
        <w:rPr>
          <w:rFonts w:ascii="Calibri" w:cs="Calibri" w:eastAsia="Calibri" w:hAnsi="Calibri"/>
          <w:b w:val="1"/>
          <w:sz w:val="46"/>
          <w:szCs w:val="46"/>
          <w:rtl w:val="0"/>
        </w:rPr>
        <w:t xml:space="preserve">4.    </w:t>
        <w:tab/>
        <w:t xml:space="preserve">Membership   </w:t>
        <w:tab/>
      </w:r>
    </w:p>
    <w:p w:rsidR="00000000" w:rsidDel="00000000" w:rsidP="00000000" w:rsidRDefault="00000000" w:rsidRPr="00000000" w14:paraId="0000000F">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Membership is open to natural persons and is not transferable to anyone else.</w:t>
      </w:r>
    </w:p>
    <w:p w:rsidR="00000000" w:rsidDel="00000000" w:rsidP="00000000" w:rsidRDefault="00000000" w:rsidRPr="00000000" w14:paraId="00000010">
      <w:pPr>
        <w:spacing w:after="100" w:line="276" w:lineRule="auto"/>
        <w:jc w:val="both"/>
        <w:rPr>
          <w:rFonts w:ascii="Calibri" w:cs="Calibri" w:eastAsia="Calibri" w:hAnsi="Calibri"/>
          <w:b w:val="1"/>
          <w:sz w:val="23"/>
          <w:szCs w:val="23"/>
        </w:rPr>
      </w:pPr>
      <w:r w:rsidDel="00000000" w:rsidR="00000000" w:rsidRPr="00000000">
        <w:rPr>
          <w:rFonts w:ascii="Calibri" w:cs="Calibri" w:eastAsia="Calibri" w:hAnsi="Calibri"/>
          <w:sz w:val="23"/>
          <w:szCs w:val="23"/>
          <w:rtl w:val="0"/>
        </w:rPr>
        <w:t xml:space="preserve">(2)             </w:t>
        <w:tab/>
        <w:t xml:space="preserve">Membership is constituted in the following categories: </w:t>
      </w:r>
      <w:r w:rsidDel="00000000" w:rsidR="00000000" w:rsidRPr="00000000">
        <w:rPr>
          <w:rtl w:val="0"/>
        </w:rPr>
      </w:r>
    </w:p>
    <w:p w:rsidR="00000000" w:rsidDel="00000000" w:rsidP="00000000" w:rsidRDefault="00000000" w:rsidRPr="00000000" w14:paraId="00000011">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tab/>
        <w:t xml:space="preserve">(a)  </w:t>
        <w:tab/>
        <w:t xml:space="preserve">Free; Allows members to be added to our mailing list and be more easily updated as to our whereabouts, lessons and events.</w:t>
      </w:r>
    </w:p>
    <w:p w:rsidR="00000000" w:rsidDel="00000000" w:rsidP="00000000" w:rsidRDefault="00000000" w:rsidRPr="00000000" w14:paraId="00000012">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ab/>
        <w:t xml:space="preserve">(b)</w:t>
        <w:tab/>
        <w:t xml:space="preserve">Standard (Semester/Year); Allows for discounted lesson prices at all salsa soc lessons and provides insurance when involved in salsa squads or performances.</w:t>
      </w:r>
    </w:p>
    <w:p w:rsidR="00000000" w:rsidDel="00000000" w:rsidP="00000000" w:rsidRDefault="00000000" w:rsidRPr="00000000" w14:paraId="00000013">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ab/>
        <w:t xml:space="preserve">(c)</w:t>
        <w:tab/>
        <w:t xml:space="preserve">Class (Semester/Year); Provides all benefits as listed in the Standard Membership in addition to free lessons for the class of the member’s choice.</w:t>
      </w:r>
    </w:p>
    <w:p w:rsidR="00000000" w:rsidDel="00000000" w:rsidP="00000000" w:rsidRDefault="00000000" w:rsidRPr="00000000" w14:paraId="00000014">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ab/>
        <w:t xml:space="preserve">(d)</w:t>
        <w:tab/>
        <w:t xml:space="preserve">Gold (Semester/Year); Provides unfettered access to all lessons free of charge. </w:t>
      </w:r>
    </w:p>
    <w:p w:rsidR="00000000" w:rsidDel="00000000" w:rsidP="00000000" w:rsidRDefault="00000000" w:rsidRPr="00000000" w14:paraId="00000015">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ab/>
        <w:t xml:space="preserve">Associate, open to Associate and Temporary Members of the Students’ Union, and to those students of the University who have exercised their right not to be members of the Students’ Union.</w:t>
      </w:r>
    </w:p>
    <w:p w:rsidR="00000000" w:rsidDel="00000000" w:rsidP="00000000" w:rsidRDefault="00000000" w:rsidRPr="00000000" w14:paraId="00000016">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ab/>
        <w:t xml:space="preserve">Only Full Members (possessors of the Standard, Class or Gold membership)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7">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Group may charge a fee for admission to Membership, which may be set by a Meeting of the Committee.</w:t>
      </w:r>
    </w:p>
    <w:p w:rsidR="00000000" w:rsidDel="00000000" w:rsidP="00000000" w:rsidRDefault="00000000" w:rsidRPr="00000000" w14:paraId="00000018">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keep a register of members (‘the register’) on the Student Groups Hub provided by the Students’ Union at</w:t>
      </w:r>
      <w:hyperlink r:id="rId6">
        <w:r w:rsidDel="00000000" w:rsidR="00000000" w:rsidRPr="00000000">
          <w:rPr>
            <w:rFonts w:ascii="Calibri" w:cs="Calibri" w:eastAsia="Calibri" w:hAnsi="Calibri"/>
            <w:sz w:val="23"/>
            <w:szCs w:val="23"/>
            <w:rtl w:val="0"/>
          </w:rPr>
          <w:t xml:space="preserve"> </w:t>
        </w:r>
      </w:hyperlink>
      <w:hyperlink r:id="rId7">
        <w:r w:rsidDel="00000000" w:rsidR="00000000" w:rsidRPr="00000000">
          <w:rPr>
            <w:rFonts w:ascii="Calibri" w:cs="Calibri" w:eastAsia="Calibri" w:hAnsi="Calibri"/>
            <w:color w:val="1155cc"/>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19">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1A">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Membership is terminated if:</w:t>
      </w:r>
    </w:p>
    <w:p w:rsidR="00000000" w:rsidDel="00000000" w:rsidP="00000000" w:rsidRDefault="00000000" w:rsidRPr="00000000" w14:paraId="0000001B">
      <w:pPr>
        <w:spacing w:after="100" w:line="276" w:lineRule="auto"/>
        <w:ind w:left="720"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the Member resigns by written notice to the Committee.</w:t>
      </w:r>
    </w:p>
    <w:p w:rsidR="00000000" w:rsidDel="00000000" w:rsidP="00000000" w:rsidRDefault="00000000" w:rsidRPr="00000000" w14:paraId="0000001C">
      <w:pPr>
        <w:spacing w:after="100" w:line="276" w:lineRule="auto"/>
        <w:ind w:left="720"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any sum due from the Member to the Group is not paid in full within six months of it falling due.</w:t>
      </w:r>
    </w:p>
    <w:p w:rsidR="00000000" w:rsidDel="00000000" w:rsidP="00000000" w:rsidRDefault="00000000" w:rsidRPr="00000000" w14:paraId="0000001D">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r>
      <w:r w:rsidDel="00000000" w:rsidR="00000000" w:rsidRPr="00000000">
        <w:rPr>
          <w:rFonts w:ascii="Times New Roman" w:cs="Times New Roman" w:eastAsia="Times New Roman" w:hAnsi="Times New Roman"/>
          <w:sz w:val="14"/>
          <w:szCs w:val="14"/>
          <w:rtl w:val="0"/>
        </w:rPr>
        <w:t xml:space="preserve">           </w:t>
        <w:tab/>
        <w:tab/>
      </w:r>
      <w:r w:rsidDel="00000000" w:rsidR="00000000" w:rsidRPr="00000000">
        <w:rPr>
          <w:rFonts w:ascii="Calibri" w:cs="Calibri" w:eastAsia="Calibri" w:hAnsi="Calibri"/>
          <w:sz w:val="23"/>
          <w:szCs w:val="23"/>
          <w:rtl w:val="0"/>
        </w:rPr>
        <w:t xml:space="preserve">a Member ceases to be qualified for their category of Membership.</w:t>
      </w:r>
    </w:p>
    <w:p w:rsidR="00000000" w:rsidDel="00000000" w:rsidP="00000000" w:rsidRDefault="00000000" w:rsidRPr="00000000" w14:paraId="0000001E">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r>
      <w:r w:rsidDel="00000000" w:rsidR="00000000" w:rsidRPr="00000000">
        <w:rPr>
          <w:rFonts w:ascii="Times New Roman" w:cs="Times New Roman" w:eastAsia="Times New Roman" w:hAnsi="Times New Roman"/>
          <w:sz w:val="14"/>
          <w:szCs w:val="14"/>
          <w:rtl w:val="0"/>
        </w:rPr>
        <w:t xml:space="preserve">         </w:t>
        <w:tab/>
        <w:tab/>
      </w:r>
      <w:r w:rsidDel="00000000" w:rsidR="00000000" w:rsidRPr="00000000">
        <w:rPr>
          <w:rFonts w:ascii="Calibri" w:cs="Calibri" w:eastAsia="Calibri" w:hAnsi="Calibri"/>
          <w:sz w:val="23"/>
          <w:szCs w:val="23"/>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1F">
      <w:pPr>
        <w:rPr/>
      </w:pPr>
      <w:r w:rsidDel="00000000" w:rsidR="00000000" w:rsidRPr="00000000">
        <w:rPr>
          <w:rtl w:val="0"/>
        </w:rPr>
        <w:t xml:space="preserve"> </w:t>
      </w:r>
    </w:p>
    <w:p w:rsidR="00000000" w:rsidDel="00000000" w:rsidP="00000000" w:rsidRDefault="00000000" w:rsidRPr="00000000" w14:paraId="00000020">
      <w:pPr>
        <w:pStyle w:val="Heading1"/>
        <w:keepNext w:val="0"/>
        <w:keepLines w:val="0"/>
        <w:spacing w:before="480" w:lineRule="auto"/>
        <w:rPr>
          <w:rFonts w:ascii="Calibri" w:cs="Calibri" w:eastAsia="Calibri" w:hAnsi="Calibri"/>
          <w:b w:val="1"/>
          <w:sz w:val="46"/>
          <w:szCs w:val="46"/>
        </w:rPr>
      </w:pPr>
      <w:bookmarkStart w:colFirst="0" w:colLast="0" w:name="_v5mox95bim7u" w:id="4"/>
      <w:bookmarkEnd w:id="4"/>
      <w:r w:rsidDel="00000000" w:rsidR="00000000" w:rsidRPr="00000000">
        <w:rPr>
          <w:rFonts w:ascii="Calibri" w:cs="Calibri" w:eastAsia="Calibri" w:hAnsi="Calibri"/>
          <w:b w:val="1"/>
          <w:sz w:val="46"/>
          <w:szCs w:val="46"/>
          <w:rtl w:val="0"/>
        </w:rPr>
        <w:t xml:space="preserve">5.    </w:t>
        <w:tab/>
        <w:t xml:space="preserve">General Meetings</w:t>
      </w:r>
    </w:p>
    <w:p w:rsidR="00000000" w:rsidDel="00000000" w:rsidP="00000000" w:rsidRDefault="00000000" w:rsidRPr="00000000" w14:paraId="00000021">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General Meeting constitute the Group’s highest decision-making body, subject to the provisions of this Constitution.</w:t>
      </w:r>
    </w:p>
    <w:p w:rsidR="00000000" w:rsidDel="00000000" w:rsidP="00000000" w:rsidRDefault="00000000" w:rsidRPr="00000000" w14:paraId="00000022">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3">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4">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5">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w:t>
      </w:r>
    </w:p>
    <w:p w:rsidR="00000000" w:rsidDel="00000000" w:rsidP="00000000" w:rsidRDefault="00000000" w:rsidRPr="00000000" w14:paraId="00000026">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The Members’ written request must state a complete agenda for the EGM.</w:t>
      </w:r>
    </w:p>
    <w:p w:rsidR="00000000" w:rsidDel="00000000" w:rsidP="00000000" w:rsidRDefault="00000000" w:rsidRPr="00000000" w14:paraId="00000027">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If the Committee does not hold an EGM within five days of their receipt of the Members’ written request, the Members may proceed to hold an EGM in accordance with Clause 6, ‘Proceedings of General Meetings’.</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pStyle w:val="Heading1"/>
        <w:keepNext w:val="0"/>
        <w:keepLines w:val="0"/>
        <w:spacing w:before="480" w:lineRule="auto"/>
        <w:rPr>
          <w:rFonts w:ascii="Calibri" w:cs="Calibri" w:eastAsia="Calibri" w:hAnsi="Calibri"/>
          <w:b w:val="1"/>
          <w:sz w:val="46"/>
          <w:szCs w:val="46"/>
        </w:rPr>
      </w:pPr>
      <w:bookmarkStart w:colFirst="0" w:colLast="0" w:name="_i5cf5nnegzcj" w:id="5"/>
      <w:bookmarkEnd w:id="5"/>
      <w:r w:rsidDel="00000000" w:rsidR="00000000" w:rsidRPr="00000000">
        <w:rPr>
          <w:rFonts w:ascii="Calibri" w:cs="Calibri" w:eastAsia="Calibri" w:hAnsi="Calibri"/>
          <w:b w:val="1"/>
          <w:sz w:val="46"/>
          <w:szCs w:val="46"/>
          <w:rtl w:val="0"/>
        </w:rPr>
        <w:t xml:space="preserve">6.    </w:t>
        <w:tab/>
        <w:t xml:space="preserve">Proceedings of General Meetings</w:t>
      </w:r>
    </w:p>
    <w:p w:rsidR="00000000" w:rsidDel="00000000" w:rsidP="00000000" w:rsidRDefault="00000000" w:rsidRPr="00000000" w14:paraId="0000002A">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Notice:</w:t>
      </w:r>
    </w:p>
    <w:p w:rsidR="00000000" w:rsidDel="00000000" w:rsidP="00000000" w:rsidRDefault="00000000" w:rsidRPr="00000000" w14:paraId="0000002B">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2C">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2D">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2E">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w:t>
      </w:r>
    </w:p>
    <w:p w:rsidR="00000000" w:rsidDel="00000000" w:rsidP="00000000" w:rsidRDefault="00000000" w:rsidRPr="00000000" w14:paraId="0000002F">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30">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Chairing:</w:t>
      </w:r>
    </w:p>
    <w:p w:rsidR="00000000" w:rsidDel="00000000" w:rsidP="00000000" w:rsidRDefault="00000000" w:rsidRPr="00000000" w14:paraId="00000031">
      <w:pPr>
        <w:spacing w:after="100" w:line="276" w:lineRule="auto"/>
        <w:ind w:left="0"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be chaired by the person who has been elected as President. </w:t>
      </w:r>
    </w:p>
    <w:p w:rsidR="00000000" w:rsidDel="00000000" w:rsidP="00000000" w:rsidRDefault="00000000" w:rsidRPr="00000000" w14:paraId="00000032">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If there is no such person or he or she is not present within fifteen minutes of the time appointed for the General Meeting, the Full Members present must elect one among them to chair the meeting.</w:t>
      </w:r>
    </w:p>
    <w:p w:rsidR="00000000" w:rsidDel="00000000" w:rsidP="00000000" w:rsidRDefault="00000000" w:rsidRPr="00000000" w14:paraId="00000033">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Non-Committee Members may speak at General Meetings with the permission of the meeting.</w:t>
      </w:r>
    </w:p>
    <w:p w:rsidR="00000000" w:rsidDel="00000000" w:rsidP="00000000" w:rsidRDefault="00000000" w:rsidRPr="00000000" w14:paraId="00000034">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5">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6">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Decisions may only be made by at least a simple majority of votes at a quorate General Meeting.</w:t>
      </w:r>
    </w:p>
    <w:p w:rsidR="00000000" w:rsidDel="00000000" w:rsidP="00000000" w:rsidRDefault="00000000" w:rsidRPr="00000000" w14:paraId="00000037">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All voting shall be by a secret ballot, at the discretion of the Chair and one other high ranking committee member. </w:t>
      </w:r>
    </w:p>
    <w:p w:rsidR="00000000" w:rsidDel="00000000" w:rsidP="00000000" w:rsidRDefault="00000000" w:rsidRPr="00000000" w14:paraId="00000038">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There shall be no absentee voting without a consensus of the committee to allow so.</w:t>
      </w:r>
    </w:p>
    <w:p w:rsidR="00000000" w:rsidDel="00000000" w:rsidP="00000000" w:rsidRDefault="00000000" w:rsidRPr="00000000" w14:paraId="00000039">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Minutes:</w:t>
      </w:r>
    </w:p>
    <w:p w:rsidR="00000000" w:rsidDel="00000000" w:rsidP="00000000" w:rsidRDefault="00000000" w:rsidRPr="00000000" w14:paraId="0000003A">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3B">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Minutes of a General Meeting shall be made available to all Members within seven days.</w:t>
      </w:r>
    </w:p>
    <w:p w:rsidR="00000000" w:rsidDel="00000000" w:rsidP="00000000" w:rsidRDefault="00000000" w:rsidRPr="00000000" w14:paraId="0000003C">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Reports:</w:t>
      </w:r>
    </w:p>
    <w:p w:rsidR="00000000" w:rsidDel="00000000" w:rsidP="00000000" w:rsidRDefault="00000000" w:rsidRPr="00000000" w14:paraId="0000003D">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If the General Meeting is an AGM, the Chair may invite any of the Committee to offer a report of their activities whilst in office. </w:t>
      </w:r>
    </w:p>
    <w:p w:rsidR="00000000" w:rsidDel="00000000" w:rsidP="00000000" w:rsidRDefault="00000000" w:rsidRPr="00000000" w14:paraId="0000003E">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3F">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Resolutions:</w:t>
      </w:r>
    </w:p>
    <w:p w:rsidR="00000000" w:rsidDel="00000000" w:rsidP="00000000" w:rsidRDefault="00000000" w:rsidRPr="00000000" w14:paraId="00000040">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Any Full Member may propose a resolution to be discussed and voted upon at a General Meeting.</w:t>
      </w:r>
    </w:p>
    <w:p w:rsidR="00000000" w:rsidDel="00000000" w:rsidP="00000000" w:rsidRDefault="00000000" w:rsidRPr="00000000" w14:paraId="00000041">
      <w:pPr>
        <w:pStyle w:val="Heading1"/>
        <w:keepNext w:val="0"/>
        <w:keepLines w:val="0"/>
        <w:spacing w:before="480" w:lineRule="auto"/>
        <w:rPr>
          <w:rFonts w:ascii="Calibri" w:cs="Calibri" w:eastAsia="Calibri" w:hAnsi="Calibri"/>
          <w:b w:val="1"/>
          <w:sz w:val="46"/>
          <w:szCs w:val="46"/>
        </w:rPr>
      </w:pPr>
      <w:bookmarkStart w:colFirst="0" w:colLast="0" w:name="_ie5u1dvi4ysw" w:id="6"/>
      <w:bookmarkEnd w:id="6"/>
      <w:r w:rsidDel="00000000" w:rsidR="00000000" w:rsidRPr="00000000">
        <w:rPr>
          <w:rFonts w:ascii="Calibri" w:cs="Calibri" w:eastAsia="Calibri" w:hAnsi="Calibri"/>
          <w:b w:val="1"/>
          <w:sz w:val="46"/>
          <w:szCs w:val="46"/>
          <w:rtl w:val="0"/>
        </w:rPr>
        <w:t xml:space="preserve">7.    </w:t>
        <w:tab/>
        <w:t xml:space="preserve">Officers and the Committee</w:t>
      </w:r>
    </w:p>
    <w:p w:rsidR="00000000" w:rsidDel="00000000" w:rsidP="00000000" w:rsidRDefault="00000000" w:rsidRPr="00000000" w14:paraId="00000042">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and its property shall be administered and managed by a Committee comprising the officers appointed in accordance with Clause 9, ‘Appointment of the Committee’ and shall follow a hierarchy as detailed in the org chart provided below.</w:t>
      </w:r>
    </w:p>
    <w:p w:rsidR="00000000" w:rsidDel="00000000" w:rsidP="00000000" w:rsidRDefault="00000000" w:rsidRPr="00000000" w14:paraId="00000043">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Pr>
        <w:drawing>
          <wp:inline distB="114300" distT="114300" distL="114300" distR="114300">
            <wp:extent cx="6329363" cy="353998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329363" cy="353998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The Group shall have the following compulsory officers [Commitment Level]:</w:t>
      </w:r>
    </w:p>
    <w:p w:rsidR="00000000" w:rsidDel="00000000" w:rsidP="00000000" w:rsidRDefault="00000000" w:rsidRPr="00000000" w14:paraId="00000045">
      <w:pPr>
        <w:spacing w:after="100" w:line="276" w:lineRule="auto"/>
        <w:ind w:left="27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President [High].  The President shall oversee the organisation and management of the Group and the Committee as a whole; ensure the officers’ accountability to Members, the Committee, and the Students’ Union; and represent the Group to all external interests. They shall also endeavour to create contacts with venues around the city, including, but not limited to; Tracie’s Latin Club (TLC), Medbar and Wild Lime. They are also responsible for organising Bailamos, the end of year Salsa Festival SUSS runs each year in June.</w:t>
      </w:r>
    </w:p>
    <w:p w:rsidR="00000000" w:rsidDel="00000000" w:rsidP="00000000" w:rsidRDefault="00000000" w:rsidRPr="00000000" w14:paraId="00000046">
      <w:pPr>
        <w:spacing w:after="100" w:line="276" w:lineRule="auto"/>
        <w:ind w:left="2780" w:hanging="360"/>
        <w:jc w:val="both"/>
        <w:rPr>
          <w:rFonts w:ascii="Calibri" w:cs="Calibri" w:eastAsia="Calibri" w:hAnsi="Calibri"/>
          <w:b w:val="1"/>
          <w:sz w:val="23"/>
          <w:szCs w:val="23"/>
        </w:rPr>
      </w:pPr>
      <w:r w:rsidDel="00000000" w:rsidR="00000000" w:rsidRPr="00000000">
        <w:rPr>
          <w:rFonts w:ascii="Calibri" w:cs="Calibri" w:eastAsia="Calibri" w:hAnsi="Calibri"/>
          <w:sz w:val="23"/>
          <w:szCs w:val="23"/>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Vice President [High]. The Vice President shall assist the president in the day to day running of the society, helping to run lessons and interact with members of the society, hearing complaints and how to rectify them. The Vice President is responsible for the organisation and management of the Captains and to be their first point of contact for any relevant issues that may be raised. They will also be responsible for organising and running the Beginners routines for pure dance (If there are any).</w:t>
      </w:r>
      <w:r w:rsidDel="00000000" w:rsidR="00000000" w:rsidRPr="00000000">
        <w:rPr>
          <w:rtl w:val="0"/>
        </w:rPr>
      </w:r>
    </w:p>
    <w:p w:rsidR="00000000" w:rsidDel="00000000" w:rsidP="00000000" w:rsidRDefault="00000000" w:rsidRPr="00000000" w14:paraId="00000047">
      <w:pPr>
        <w:spacing w:after="100" w:line="276" w:lineRule="auto"/>
        <w:ind w:left="27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3"/>
          <w:szCs w:val="23"/>
          <w:rtl w:val="0"/>
        </w:rPr>
        <w:t xml:space="preserve">Secretary [High].  The Secretary shall oversee the administration of the Group, take minutes at General Meetings and Meetings of the Committee, and maintain the register. They will also be responsible for the email account, SalsaSoc@soton.ac.uk, with both reading, replying and forward emails to the relevant committee member, and keeping the society updated in regular emails to the mailing list. The secretary is responsible for the organisation and management of all other auxiliary officers and to be their first point of contact for any relevant issues that may be raised. </w:t>
      </w:r>
      <w:r w:rsidDel="00000000" w:rsidR="00000000" w:rsidRPr="00000000">
        <w:rPr>
          <w:rFonts w:ascii="Calibri" w:cs="Calibri" w:eastAsia="Calibri" w:hAnsi="Calibri"/>
          <w:sz w:val="23"/>
          <w:szCs w:val="23"/>
          <w:rtl w:val="0"/>
        </w:rPr>
        <w:t xml:space="preserve">Other duties will include making block bookings at the beginning of each academic year and keeping the constitution updated at yearly intervals once reviewed and approved by the Group.</w:t>
      </w:r>
    </w:p>
    <w:p w:rsidR="00000000" w:rsidDel="00000000" w:rsidP="00000000" w:rsidRDefault="00000000" w:rsidRPr="00000000" w14:paraId="00000048">
      <w:pPr>
        <w:spacing w:after="100" w:line="276" w:lineRule="auto"/>
        <w:ind w:left="27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Calibri" w:cs="Calibri" w:eastAsia="Calibri" w:hAnsi="Calibri"/>
          <w:sz w:val="23"/>
          <w:szCs w:val="23"/>
          <w:rtl w:val="0"/>
        </w:rPr>
        <w:t xml:space="preserve">Treasurer [High].  The Treasurer shall oversee the financing of the Group, set the Group's budget, and maintain the accounts of the Group. They shall also be responsible for depositing the money collected from lessons at least every two weeks, preferably weekly, and paying teacher invoices promptly. </w:t>
      </w:r>
      <w:r w:rsidDel="00000000" w:rsidR="00000000" w:rsidRPr="00000000">
        <w:rPr>
          <w:rFonts w:ascii="Calibri" w:cs="Calibri" w:eastAsia="Calibri" w:hAnsi="Calibri"/>
          <w:sz w:val="23"/>
          <w:szCs w:val="23"/>
          <w:rtl w:val="0"/>
        </w:rPr>
        <w:t xml:space="preserve">They are also allowed to veto presidential decisions should they deem it to be financially irresponsible and jeopardise the committee monetarily.</w:t>
      </w:r>
    </w:p>
    <w:p w:rsidR="00000000" w:rsidDel="00000000" w:rsidP="00000000" w:rsidRDefault="00000000" w:rsidRPr="00000000" w14:paraId="00000049">
      <w:pPr>
        <w:spacing w:after="100" w:line="276" w:lineRule="auto"/>
        <w:ind w:left="2420"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4A">
      <w:pPr>
        <w:spacing w:after="100" w:line="276" w:lineRule="auto"/>
        <w:ind w:left="2960" w:hanging="11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The Group shall have the following auxiliary officers. All compulsory officers must be appointed before auxiliary officers are appointed.</w:t>
      </w:r>
    </w:p>
    <w:p w:rsidR="00000000" w:rsidDel="00000000" w:rsidP="00000000" w:rsidRDefault="00000000" w:rsidRPr="00000000" w14:paraId="0000004B">
      <w:pPr>
        <w:spacing w:after="100" w:line="276" w:lineRule="auto"/>
        <w:ind w:left="27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Cuban Captain [Medium]. The Cuban Captain is responsible for the Cuban lessons, communicating with teachers and arranging replacements if needed. They are also responsible for running and organising the Cuban Performance team for Pure Dance and/or external competitions. He or she shall also support and be supported by the other  Captains.</w:t>
      </w:r>
    </w:p>
    <w:p w:rsidR="00000000" w:rsidDel="00000000" w:rsidP="00000000" w:rsidRDefault="00000000" w:rsidRPr="00000000" w14:paraId="0000004C">
      <w:pPr>
        <w:spacing w:after="100" w:line="276" w:lineRule="auto"/>
        <w:ind w:left="27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Rueda Captain [Medium]. The Rueda Captain is responsible for the Rueda Squad (Los Sotoneros) and Rueda lessons, which is formed to perform at events throughout the year, to compete at competitions and perform at Pure Dance and/or external competitions . He or she is expected to lead the squad through rehearsals and performances and is the first point of contact to any external organisations wanting the squad to perform at their events. He or she shall also support and be supported by the other Captains.</w:t>
      </w:r>
    </w:p>
    <w:p w:rsidR="00000000" w:rsidDel="00000000" w:rsidP="00000000" w:rsidRDefault="00000000" w:rsidRPr="00000000" w14:paraId="0000004D">
      <w:pPr>
        <w:spacing w:after="100" w:line="276" w:lineRule="auto"/>
        <w:ind w:left="27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Crossbody and Bachata Captain [Medium]. The Crossbody and Bachata Captain is responsible for the Crossbody and Bachata lessons, communicating with teachers and arranging replacements if needed. They are also responsible for running and organising the Crossbody and/or Bachata Performance team for Pure Dance and/or external competitions. He or she shall also support and be supported by other Captains.</w:t>
      </w:r>
    </w:p>
    <w:p w:rsidR="00000000" w:rsidDel="00000000" w:rsidP="00000000" w:rsidRDefault="00000000" w:rsidRPr="00000000" w14:paraId="0000004E">
      <w:pPr>
        <w:spacing w:after="100" w:line="276" w:lineRule="auto"/>
        <w:ind w:left="27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Ladies Styling Captain [Medium]. The Ladies Styling Captain is responsible for the Ladies Styling Performance team, to compete at competitions and for Pure Dance and/or external competitions. They shall also support and are supported by the other Captains.</w:t>
      </w:r>
    </w:p>
    <w:p w:rsidR="00000000" w:rsidDel="00000000" w:rsidP="00000000" w:rsidRDefault="00000000" w:rsidRPr="00000000" w14:paraId="0000004F">
      <w:pPr>
        <w:spacing w:after="100" w:line="276" w:lineRule="auto"/>
        <w:ind w:left="2780" w:hanging="360"/>
        <w:jc w:val="both"/>
        <w:rPr>
          <w:rFonts w:ascii="Calibri" w:cs="Calibri" w:eastAsia="Calibri" w:hAnsi="Calibri"/>
          <w:b w:val="1"/>
          <w:sz w:val="23"/>
          <w:szCs w:val="23"/>
        </w:rPr>
      </w:pPr>
      <w:r w:rsidDel="00000000" w:rsidR="00000000" w:rsidRPr="00000000">
        <w:rPr>
          <w:rFonts w:ascii="Calibri" w:cs="Calibri" w:eastAsia="Calibri" w:hAnsi="Calibri"/>
          <w:sz w:val="23"/>
          <w:szCs w:val="23"/>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[Miscellaneous] Captain [Medium]. The position of a new captain, should the Group have decided to begin teaching any new styles of dance, will have the same levels of responsibility as the other current captains.</w:t>
      </w:r>
      <w:r w:rsidDel="00000000" w:rsidR="00000000" w:rsidRPr="00000000">
        <w:rPr>
          <w:rtl w:val="0"/>
        </w:rPr>
      </w:r>
    </w:p>
    <w:p w:rsidR="00000000" w:rsidDel="00000000" w:rsidP="00000000" w:rsidRDefault="00000000" w:rsidRPr="00000000" w14:paraId="00000050">
      <w:pPr>
        <w:spacing w:after="100" w:line="276" w:lineRule="auto"/>
        <w:ind w:left="27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Fresher Representative [Low].  The Fresher Representative shall be the first point of contact to all new students of the university and help them settle into university life and become accustomed to societies. The Fresher Representative may also plan the first Social of the year, “Freshers Hit Medbar” aimed specifically at freshers in conjunction with the Social Secretary. He or she shall also support and be supported by the Social Secretary.</w:t>
      </w:r>
      <w:r w:rsidDel="00000000" w:rsidR="00000000" w:rsidRPr="00000000">
        <w:rPr>
          <w:rtl w:val="0"/>
        </w:rPr>
      </w:r>
    </w:p>
    <w:p w:rsidR="00000000" w:rsidDel="00000000" w:rsidP="00000000" w:rsidRDefault="00000000" w:rsidRPr="00000000" w14:paraId="00000051">
      <w:pPr>
        <w:spacing w:after="100" w:line="276" w:lineRule="auto"/>
        <w:ind w:left="2780" w:hanging="360"/>
        <w:jc w:val="both"/>
        <w:rPr>
          <w:rFonts w:ascii="Calibri" w:cs="Calibri" w:eastAsia="Calibri" w:hAnsi="Calibri"/>
          <w:b w:val="1"/>
          <w:sz w:val="23"/>
          <w:szCs w:val="23"/>
        </w:rPr>
      </w:pPr>
      <w:r w:rsidDel="00000000" w:rsidR="00000000" w:rsidRPr="00000000">
        <w:rPr>
          <w:rFonts w:ascii="Calibri" w:cs="Calibri" w:eastAsia="Calibri" w:hAnsi="Calibri"/>
          <w:sz w:val="23"/>
          <w:szCs w:val="23"/>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Health and Safety and Welfare (HSW) Officer [Low].  The HSW Officer shall provide welfare pursuits for the Group’s Members, ensure all members of the society are aware of activities which could cause harm. As such proper footwear should be advised or recommended, depending on the skill level of the members, to reduce injuries. They shall be in charge of producing any and all risk assessment forms. They will also be responsible for maintaining the mental wellness of other committee members, being available for chats and generally raising morale.</w:t>
      </w:r>
      <w:r w:rsidDel="00000000" w:rsidR="00000000" w:rsidRPr="00000000">
        <w:rPr>
          <w:rtl w:val="0"/>
        </w:rPr>
      </w:r>
    </w:p>
    <w:p w:rsidR="00000000" w:rsidDel="00000000" w:rsidP="00000000" w:rsidRDefault="00000000" w:rsidRPr="00000000" w14:paraId="00000052">
      <w:pPr>
        <w:spacing w:after="100" w:line="276" w:lineRule="auto"/>
        <w:ind w:left="2780" w:hanging="360"/>
        <w:jc w:val="both"/>
        <w:rPr>
          <w:rFonts w:ascii="Calibri" w:cs="Calibri" w:eastAsia="Calibri" w:hAnsi="Calibri"/>
          <w:b w:val="1"/>
          <w:sz w:val="23"/>
          <w:szCs w:val="23"/>
        </w:rPr>
      </w:pPr>
      <w:r w:rsidDel="00000000" w:rsidR="00000000" w:rsidRPr="00000000">
        <w:rPr>
          <w:rFonts w:ascii="Calibri" w:cs="Calibri" w:eastAsia="Calibri" w:hAnsi="Calibri"/>
          <w:sz w:val="23"/>
          <w:szCs w:val="23"/>
          <w:rtl w:val="0"/>
        </w:rPr>
        <w:t xml:space="preserve">h.</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Advertising and Promotions Officer [Medium].  The Advertising and Promotions Officer shall communicate the Group’s activities to Members and the Students’ Union and oversees the Facebook page and Instagram account. They shall also be tasked with creating the necessary advertising material, either in the form of banners, pictures, or leaflets to promote events as necessary. They shall also be responsible for sourcing society Clothing from Wessex Clothing (Or other appropriate company), such as Committee T-Shirts and Society Hoodies.</w:t>
      </w:r>
      <w:r w:rsidDel="00000000" w:rsidR="00000000" w:rsidRPr="00000000">
        <w:rPr>
          <w:rtl w:val="0"/>
        </w:rPr>
      </w:r>
    </w:p>
    <w:p w:rsidR="00000000" w:rsidDel="00000000" w:rsidP="00000000" w:rsidRDefault="00000000" w:rsidRPr="00000000" w14:paraId="00000053">
      <w:pPr>
        <w:spacing w:after="100" w:line="276" w:lineRule="auto"/>
        <w:ind w:left="2780" w:hanging="360"/>
        <w:jc w:val="both"/>
        <w:rPr>
          <w:rFonts w:ascii="Calibri" w:cs="Calibri" w:eastAsia="Calibri" w:hAnsi="Calibri"/>
          <w:b w:val="1"/>
          <w:sz w:val="23"/>
          <w:szCs w:val="23"/>
        </w:rPr>
      </w:pPr>
      <w:r w:rsidDel="00000000" w:rsidR="00000000" w:rsidRPr="00000000">
        <w:rPr>
          <w:rFonts w:ascii="Calibri" w:cs="Calibri" w:eastAsia="Calibri" w:hAnsi="Calibri"/>
          <w:sz w:val="23"/>
          <w:szCs w:val="23"/>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Social Secretary [Medium].  The Social Secretary shall provide social and cultural pursuits for the Group’s Members on a smaller scale, such as nights out.  He or she shall also support, and be supported by the Fresher Representative in the promotion and maintenance of the overall Group ethos.</w:t>
      </w:r>
      <w:r w:rsidDel="00000000" w:rsidR="00000000" w:rsidRPr="00000000">
        <w:rPr>
          <w:rtl w:val="0"/>
        </w:rPr>
      </w:r>
    </w:p>
    <w:p w:rsidR="00000000" w:rsidDel="00000000" w:rsidP="00000000" w:rsidRDefault="00000000" w:rsidRPr="00000000" w14:paraId="00000054">
      <w:pPr>
        <w:spacing w:after="100" w:line="276" w:lineRule="auto"/>
        <w:ind w:left="2780" w:hanging="36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j</w:t>
      </w:r>
      <w:r w:rsidDel="00000000" w:rsidR="00000000" w:rsidRPr="00000000">
        <w:rPr>
          <w:rFonts w:ascii="Calibri" w:cs="Calibri" w:eastAsia="Calibri" w:hAnsi="Calibri"/>
          <w:sz w:val="23"/>
          <w:szCs w:val="23"/>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3"/>
          <w:szCs w:val="23"/>
          <w:rtl w:val="0"/>
        </w:rPr>
        <w:t xml:space="preserve">Ordinary Committee Members [Low]. The Ordinary Committee Members shall aid other committee members in the running of the society. </w:t>
      </w:r>
      <w:r w:rsidDel="00000000" w:rsidR="00000000" w:rsidRPr="00000000">
        <w:rPr>
          <w:rFonts w:ascii="Calibri" w:cs="Calibri" w:eastAsia="Calibri" w:hAnsi="Calibri"/>
          <w:sz w:val="23"/>
          <w:szCs w:val="23"/>
          <w:rtl w:val="0"/>
        </w:rPr>
        <w:t xml:space="preserve">Ordinary Committee Members have priority in being elected to Auxiliary Offices at EGMs due to increased experience.</w:t>
      </w:r>
      <w:r w:rsidDel="00000000" w:rsidR="00000000" w:rsidRPr="00000000">
        <w:rPr>
          <w:rFonts w:ascii="Calibri" w:cs="Calibri" w:eastAsia="Calibri" w:hAnsi="Calibri"/>
          <w:sz w:val="23"/>
          <w:szCs w:val="23"/>
          <w:rtl w:val="0"/>
        </w:rPr>
        <w:t xml:space="preserve"> There may be multiple Ordinary Committee Members elected.</w:t>
      </w:r>
    </w:p>
    <w:p w:rsidR="00000000" w:rsidDel="00000000" w:rsidP="00000000" w:rsidRDefault="00000000" w:rsidRPr="00000000" w14:paraId="00000055">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(4)            </w:t>
        <w:tab/>
        <w:t xml:space="preserve">No one may be appointed a member of the Committee if he or she has been disqualified from becoming a member of the Committee under the provisions of Clause 13, ‘Disciplinary Action’.</w:t>
      </w:r>
    </w:p>
    <w:p w:rsidR="00000000" w:rsidDel="00000000" w:rsidP="00000000" w:rsidRDefault="00000000" w:rsidRPr="00000000" w14:paraId="00000056">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number of the Committee must not be less than three, though is not subject to any maximum.  There must always be:</w:t>
      </w:r>
    </w:p>
    <w:p w:rsidR="00000000" w:rsidDel="00000000" w:rsidP="00000000" w:rsidRDefault="00000000" w:rsidRPr="00000000" w14:paraId="00000057">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 President;</w:t>
      </w:r>
    </w:p>
    <w:p w:rsidR="00000000" w:rsidDel="00000000" w:rsidP="00000000" w:rsidRDefault="00000000" w:rsidRPr="00000000" w14:paraId="00000058">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 Secretary;</w:t>
      </w:r>
    </w:p>
    <w:p w:rsidR="00000000" w:rsidDel="00000000" w:rsidP="00000000" w:rsidRDefault="00000000" w:rsidRPr="00000000" w14:paraId="00000059">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Treasurer.</w:t>
      </w:r>
    </w:p>
    <w:p w:rsidR="00000000" w:rsidDel="00000000" w:rsidP="00000000" w:rsidRDefault="00000000" w:rsidRPr="00000000" w14:paraId="0000005A">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An officer or ordinary member of the Committee shall cease to hold office if he or she:</w:t>
      </w:r>
    </w:p>
    <w:p w:rsidR="00000000" w:rsidDel="00000000" w:rsidP="00000000" w:rsidRDefault="00000000" w:rsidRPr="00000000" w14:paraId="0000005B">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ceases to be a Full Member of the Group.</w:t>
      </w:r>
    </w:p>
    <w:p w:rsidR="00000000" w:rsidDel="00000000" w:rsidP="00000000" w:rsidRDefault="00000000" w:rsidRPr="00000000" w14:paraId="0000005C">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resigns by notice to the Group, or</w:t>
      </w:r>
    </w:p>
    <w:p w:rsidR="00000000" w:rsidDel="00000000" w:rsidP="00000000" w:rsidRDefault="00000000" w:rsidRPr="00000000" w14:paraId="0000005D">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E">
      <w:pPr>
        <w:spacing w:after="100" w:line="276" w:lineRule="auto"/>
        <w:ind w:left="2880" w:hanging="144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Should a decision at any point be made quickly outside of an EGM, the President will assign it a priority ̶ High, Medium, or Low. Only corresponding officers or higher may vote on that decision.</w:t>
      </w:r>
    </w:p>
    <w:p w:rsidR="00000000" w:rsidDel="00000000" w:rsidP="00000000" w:rsidRDefault="00000000" w:rsidRPr="00000000" w14:paraId="0000005F">
      <w:pPr>
        <w:spacing w:after="100" w:line="276" w:lineRule="auto"/>
        <w:ind w:left="2880" w:hanging="144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60">
      <w:pPr>
        <w:pStyle w:val="Heading1"/>
        <w:keepNext w:val="0"/>
        <w:keepLines w:val="0"/>
        <w:spacing w:before="480" w:lineRule="auto"/>
        <w:rPr>
          <w:rFonts w:ascii="Calibri" w:cs="Calibri" w:eastAsia="Calibri" w:hAnsi="Calibri"/>
          <w:b w:val="1"/>
          <w:sz w:val="46"/>
          <w:szCs w:val="46"/>
        </w:rPr>
      </w:pPr>
      <w:bookmarkStart w:colFirst="0" w:colLast="0" w:name="_gm1xwvay252d" w:id="7"/>
      <w:bookmarkEnd w:id="7"/>
      <w:r w:rsidDel="00000000" w:rsidR="00000000" w:rsidRPr="00000000">
        <w:rPr>
          <w:rFonts w:ascii="Calibri" w:cs="Calibri" w:eastAsia="Calibri" w:hAnsi="Calibri"/>
          <w:b w:val="1"/>
          <w:sz w:val="46"/>
          <w:szCs w:val="46"/>
          <w:rtl w:val="0"/>
        </w:rPr>
        <w:t xml:space="preserve">8.    </w:t>
        <w:tab/>
        <w:t xml:space="preserve">Meetings of the Committee</w:t>
      </w:r>
    </w:p>
    <w:p w:rsidR="00000000" w:rsidDel="00000000" w:rsidP="00000000" w:rsidRDefault="00000000" w:rsidRPr="00000000" w14:paraId="00000061">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see fit, subject to the provisions of this Clause.</w:t>
      </w:r>
    </w:p>
    <w:p w:rsidR="00000000" w:rsidDel="00000000" w:rsidP="00000000" w:rsidRDefault="00000000" w:rsidRPr="00000000" w14:paraId="00000062">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63">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64">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be chaired by the person who has been elected as President.</w:t>
      </w:r>
    </w:p>
    <w:p w:rsidR="00000000" w:rsidDel="00000000" w:rsidP="00000000" w:rsidRDefault="00000000" w:rsidRPr="00000000" w14:paraId="00000065">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6">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7">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8">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9">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 unless agreed upon by consensus.</w:t>
      </w:r>
    </w:p>
    <w:p w:rsidR="00000000" w:rsidDel="00000000" w:rsidP="00000000" w:rsidRDefault="00000000" w:rsidRPr="00000000" w14:paraId="0000006A">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           </w:t>
        <w:tab/>
        <w:t xml:space="preserve">Minutes must be taken of all proceedings at a Meeting of the Committee, including the decisions made.</w:t>
      </w:r>
    </w:p>
    <w:p w:rsidR="00000000" w:rsidDel="00000000" w:rsidP="00000000" w:rsidRDefault="00000000" w:rsidRPr="00000000" w14:paraId="0000006B">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6C">
      <w:pPr>
        <w:pStyle w:val="Heading1"/>
        <w:keepNext w:val="0"/>
        <w:keepLines w:val="0"/>
        <w:spacing w:before="480" w:lineRule="auto"/>
        <w:rPr>
          <w:rFonts w:ascii="Calibri" w:cs="Calibri" w:eastAsia="Calibri" w:hAnsi="Calibri"/>
          <w:b w:val="1"/>
          <w:sz w:val="46"/>
          <w:szCs w:val="46"/>
        </w:rPr>
      </w:pPr>
      <w:bookmarkStart w:colFirst="0" w:colLast="0" w:name="_f77z57v0jd37" w:id="8"/>
      <w:bookmarkEnd w:id="8"/>
      <w:r w:rsidDel="00000000" w:rsidR="00000000" w:rsidRPr="00000000">
        <w:rPr>
          <w:rFonts w:ascii="Calibri" w:cs="Calibri" w:eastAsia="Calibri" w:hAnsi="Calibri"/>
          <w:b w:val="1"/>
          <w:sz w:val="46"/>
          <w:szCs w:val="46"/>
          <w:rtl w:val="0"/>
        </w:rPr>
        <w:t xml:space="preserve">9.    </w:t>
        <w:tab/>
        <w:t xml:space="preserve">Appointment of the Committee</w:t>
      </w:r>
    </w:p>
    <w:p w:rsidR="00000000" w:rsidDel="00000000" w:rsidP="00000000" w:rsidRDefault="00000000" w:rsidRPr="00000000" w14:paraId="0000006D">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Full Members of the Group in General Meeting shall appoint the officers and ordinary members of the Committee by election.</w:t>
      </w:r>
    </w:p>
    <w:p w:rsidR="00000000" w:rsidDel="00000000" w:rsidP="00000000" w:rsidRDefault="00000000" w:rsidRPr="00000000" w14:paraId="0000006E">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F">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 First-Past-The-Post system shall be used for all elections.</w:t>
      </w:r>
    </w:p>
    <w:p w:rsidR="00000000" w:rsidDel="00000000" w:rsidP="00000000" w:rsidRDefault="00000000" w:rsidRPr="00000000" w14:paraId="00000070">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all elections Re-Open Nominations, ‘RON’, shall be a candidate.  An election yielding a result of RON shall be re-run as a by-election.</w:t>
      </w:r>
    </w:p>
    <w:p w:rsidR="00000000" w:rsidDel="00000000" w:rsidP="00000000" w:rsidRDefault="00000000" w:rsidRPr="00000000" w14:paraId="00000071">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72">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w:t>
        <w:tab/>
        <w:t xml:space="preserve">A member of the Committee shall assume office with effect from the conclusion of the General Meeting of his or her appointment.</w:t>
      </w:r>
    </w:p>
    <w:p w:rsidR="00000000" w:rsidDel="00000000" w:rsidP="00000000" w:rsidRDefault="00000000" w:rsidRPr="00000000" w14:paraId="00000073">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tab/>
        <w:t xml:space="preserve">(b)  </w:t>
        <w:tab/>
        <w:t xml:space="preserve">A member of the Committee shall retire with effect from the end of Bailamos in June (Should it occur) next after his or her appointment but shall be eligible for re-election at that AGM.</w:t>
      </w:r>
    </w:p>
    <w:p w:rsidR="00000000" w:rsidDel="00000000" w:rsidP="00000000" w:rsidRDefault="00000000" w:rsidRPr="00000000" w14:paraId="00000074">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tab/>
        <w:t xml:space="preserve">(c)   </w:t>
        <w:tab/>
        <w:t xml:space="preserve">As such, between the AGM and Bailamos there are in effect two committees in place. The previous year’s committee has seniority but is expected to train their successor. The successor committee is expected to have lower responsibilities, and will help their counterparts from the previous committee in their roles.</w:t>
      </w:r>
    </w:p>
    <w:p w:rsidR="00000000" w:rsidDel="00000000" w:rsidP="00000000" w:rsidRDefault="00000000" w:rsidRPr="00000000" w14:paraId="00000075">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update their committee information on the Student Groups Hub provided by the Students’ Union at</w:t>
      </w:r>
      <w:hyperlink r:id="rId9">
        <w:r w:rsidDel="00000000" w:rsidR="00000000" w:rsidRPr="00000000">
          <w:rPr>
            <w:rFonts w:ascii="Calibri" w:cs="Calibri" w:eastAsia="Calibri" w:hAnsi="Calibri"/>
            <w:sz w:val="23"/>
            <w:szCs w:val="23"/>
            <w:rtl w:val="0"/>
          </w:rPr>
          <w:t xml:space="preserve"> </w:t>
        </w:r>
      </w:hyperlink>
      <w:hyperlink r:id="rId10">
        <w:r w:rsidDel="00000000" w:rsidR="00000000" w:rsidRPr="00000000">
          <w:rPr>
            <w:rFonts w:ascii="Calibri" w:cs="Calibri" w:eastAsia="Calibri" w:hAnsi="Calibri"/>
            <w:color w:val="1155cc"/>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6">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A retiring member of the Committee must transfer all relevant information and documentation to his or her newly-elected counterpart, or to the President, within fourteen days.</w:t>
      </w:r>
    </w:p>
    <w:p w:rsidR="00000000" w:rsidDel="00000000" w:rsidP="00000000" w:rsidRDefault="00000000" w:rsidRPr="00000000" w14:paraId="00000077">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78">
      <w:pPr>
        <w:pStyle w:val="Heading1"/>
        <w:keepNext w:val="0"/>
        <w:keepLines w:val="0"/>
        <w:spacing w:before="480" w:lineRule="auto"/>
        <w:rPr>
          <w:rFonts w:ascii="Calibri" w:cs="Calibri" w:eastAsia="Calibri" w:hAnsi="Calibri"/>
          <w:b w:val="1"/>
          <w:sz w:val="46"/>
          <w:szCs w:val="46"/>
        </w:rPr>
      </w:pPr>
      <w:bookmarkStart w:colFirst="0" w:colLast="0" w:name="_bw8tg8iuw2k2" w:id="9"/>
      <w:bookmarkEnd w:id="9"/>
      <w:r w:rsidDel="00000000" w:rsidR="00000000" w:rsidRPr="00000000">
        <w:rPr>
          <w:rFonts w:ascii="Calibri" w:cs="Calibri" w:eastAsia="Calibri" w:hAnsi="Calibri"/>
          <w:b w:val="1"/>
          <w:sz w:val="46"/>
          <w:szCs w:val="46"/>
          <w:rtl w:val="0"/>
        </w:rPr>
        <w:t xml:space="preserve">10. </w:t>
        <w:tab/>
        <w:t xml:space="preserve">Financial Management</w:t>
      </w:r>
    </w:p>
    <w:p w:rsidR="00000000" w:rsidDel="00000000" w:rsidP="00000000" w:rsidRDefault="00000000" w:rsidRPr="00000000" w14:paraId="00000079">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A">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income and property of the Group must be applied solely towards the promotion of the objects.</w:t>
      </w:r>
    </w:p>
    <w:p w:rsidR="00000000" w:rsidDel="00000000" w:rsidP="00000000" w:rsidRDefault="00000000" w:rsidRPr="00000000" w14:paraId="0000007B">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of the Committee are entitled to be reimbursed from the property of the Group or may pay out of such property only for reasonable expenses properly incurred by him or her when acting on behalf of the Group.</w:t>
      </w:r>
    </w:p>
    <w:p w:rsidR="00000000" w:rsidDel="00000000" w:rsidP="00000000" w:rsidRDefault="00000000" w:rsidRPr="00000000" w14:paraId="0000007C">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accounts of the Group, as maintained by the Treasurer, must be made available to the Students’ Union upon request.</w:t>
      </w:r>
    </w:p>
    <w:p w:rsidR="00000000" w:rsidDel="00000000" w:rsidP="00000000" w:rsidRDefault="00000000" w:rsidRPr="00000000" w14:paraId="0000007D">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7E">
      <w:pPr>
        <w:pStyle w:val="Heading1"/>
        <w:keepNext w:val="0"/>
        <w:keepLines w:val="0"/>
        <w:spacing w:before="480" w:lineRule="auto"/>
        <w:rPr>
          <w:rFonts w:ascii="Calibri" w:cs="Calibri" w:eastAsia="Calibri" w:hAnsi="Calibri"/>
          <w:b w:val="1"/>
          <w:sz w:val="46"/>
          <w:szCs w:val="46"/>
        </w:rPr>
      </w:pPr>
      <w:bookmarkStart w:colFirst="0" w:colLast="0" w:name="_1dc7j8h3nea2" w:id="10"/>
      <w:bookmarkEnd w:id="10"/>
      <w:r w:rsidDel="00000000" w:rsidR="00000000" w:rsidRPr="00000000">
        <w:rPr>
          <w:rFonts w:ascii="Calibri" w:cs="Calibri" w:eastAsia="Calibri" w:hAnsi="Calibri"/>
          <w:b w:val="1"/>
          <w:sz w:val="46"/>
          <w:szCs w:val="46"/>
          <w:rtl w:val="0"/>
        </w:rPr>
        <w:t xml:space="preserve">11. </w:t>
        <w:tab/>
        <w:t xml:space="preserve">Irregularities and Saving Provisions</w:t>
      </w:r>
    </w:p>
    <w:p w:rsidR="00000000" w:rsidDel="00000000" w:rsidP="00000000" w:rsidRDefault="00000000" w:rsidRPr="00000000" w14:paraId="0000007F">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80">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81">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82">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 or otherwise.</w:t>
      </w:r>
    </w:p>
    <w:p w:rsidR="00000000" w:rsidDel="00000000" w:rsidP="00000000" w:rsidRDefault="00000000" w:rsidRPr="00000000" w14:paraId="00000083">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4">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5">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the Committee;</w:t>
      </w:r>
    </w:p>
    <w:p w:rsidR="00000000" w:rsidDel="00000000" w:rsidP="00000000" w:rsidRDefault="00000000" w:rsidRPr="00000000" w14:paraId="00000086">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7">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pStyle w:val="Heading1"/>
        <w:keepNext w:val="0"/>
        <w:keepLines w:val="0"/>
        <w:spacing w:before="480" w:lineRule="auto"/>
        <w:rPr>
          <w:rFonts w:ascii="Calibri" w:cs="Calibri" w:eastAsia="Calibri" w:hAnsi="Calibri"/>
          <w:b w:val="1"/>
          <w:sz w:val="46"/>
          <w:szCs w:val="46"/>
        </w:rPr>
      </w:pPr>
      <w:bookmarkStart w:colFirst="0" w:colLast="0" w:name="_716funrc012r" w:id="11"/>
      <w:bookmarkEnd w:id="11"/>
      <w:r w:rsidDel="00000000" w:rsidR="00000000" w:rsidRPr="00000000">
        <w:rPr>
          <w:rFonts w:ascii="Calibri" w:cs="Calibri" w:eastAsia="Calibri" w:hAnsi="Calibri"/>
          <w:b w:val="1"/>
          <w:sz w:val="46"/>
          <w:szCs w:val="46"/>
          <w:rtl w:val="0"/>
        </w:rPr>
        <w:t xml:space="preserve">12. </w:t>
        <w:tab/>
        <w:t xml:space="preserve">Conflicts of Interests and Conflicts of Loyalties</w:t>
      </w:r>
    </w:p>
    <w:p w:rsidR="00000000" w:rsidDel="00000000" w:rsidP="00000000" w:rsidRDefault="00000000" w:rsidRPr="00000000" w14:paraId="0000008A">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A member of the Committee must:</w:t>
      </w:r>
    </w:p>
    <w:p w:rsidR="00000000" w:rsidDel="00000000" w:rsidP="00000000" w:rsidRDefault="00000000" w:rsidRPr="00000000" w14:paraId="0000008B">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he or she has in any decisions of a Meeting of the Committee or in any transaction or arrangement entered into by the Group which has not been previously declared;</w:t>
      </w:r>
    </w:p>
    <w:p w:rsidR="00000000" w:rsidDel="00000000" w:rsidP="00000000" w:rsidRDefault="00000000" w:rsidRPr="00000000" w14:paraId="0000008C">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000000" w:rsidDel="00000000" w:rsidP="00000000" w:rsidRDefault="00000000" w:rsidRPr="00000000" w14:paraId="0000008D">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absenting himself or herself from any discussions in accordance with this Clause must not vote or be counted as part of the quorum in any decision of the Committee on the matter.</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pStyle w:val="Heading1"/>
        <w:keepNext w:val="0"/>
        <w:keepLines w:val="0"/>
        <w:spacing w:before="480" w:lineRule="auto"/>
        <w:rPr>
          <w:rFonts w:ascii="Calibri" w:cs="Calibri" w:eastAsia="Calibri" w:hAnsi="Calibri"/>
          <w:b w:val="1"/>
          <w:sz w:val="46"/>
          <w:szCs w:val="46"/>
        </w:rPr>
      </w:pPr>
      <w:bookmarkStart w:colFirst="0" w:colLast="0" w:name="_3f8p73mrc8pt" w:id="12"/>
      <w:bookmarkEnd w:id="12"/>
      <w:r w:rsidDel="00000000" w:rsidR="00000000" w:rsidRPr="00000000">
        <w:rPr>
          <w:rFonts w:ascii="Calibri" w:cs="Calibri" w:eastAsia="Calibri" w:hAnsi="Calibri"/>
          <w:b w:val="1"/>
          <w:sz w:val="46"/>
          <w:szCs w:val="46"/>
          <w:rtl w:val="0"/>
        </w:rPr>
        <w:t xml:space="preserve">13. </w:t>
        <w:tab/>
        <w:t xml:space="preserve">Disciplinary Action</w:t>
      </w:r>
    </w:p>
    <w:p w:rsidR="00000000" w:rsidDel="00000000" w:rsidP="00000000" w:rsidRDefault="00000000" w:rsidRPr="00000000" w14:paraId="00000090">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Disciplinary action may be taken against any Member of the Group as a consequence of conduct:</w:t>
      </w:r>
    </w:p>
    <w:p w:rsidR="00000000" w:rsidDel="00000000" w:rsidP="00000000" w:rsidRDefault="00000000" w:rsidRPr="00000000" w14:paraId="00000091">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detrimental to the reputation of the Group or the Students’ Union.</w:t>
      </w:r>
    </w:p>
    <w:p w:rsidR="00000000" w:rsidDel="00000000" w:rsidP="00000000" w:rsidRDefault="00000000" w:rsidRPr="00000000" w14:paraId="00000092">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opposed to the objects of the Group (see clause 2) or the Students’ Union.</w:t>
      </w:r>
    </w:p>
    <w:p w:rsidR="00000000" w:rsidDel="00000000" w:rsidP="00000000" w:rsidRDefault="00000000" w:rsidRPr="00000000" w14:paraId="00000093">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contravention of any provision of this Constitution.</w:t>
      </w:r>
    </w:p>
    <w:p w:rsidR="00000000" w:rsidDel="00000000" w:rsidP="00000000" w:rsidRDefault="00000000" w:rsidRPr="00000000" w14:paraId="00000094">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5">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issue of a formal written warning.</w:t>
      </w:r>
    </w:p>
    <w:p w:rsidR="00000000" w:rsidDel="00000000" w:rsidP="00000000" w:rsidRDefault="00000000" w:rsidRPr="00000000" w14:paraId="00000096">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partial or total ban from certain Group activities.</w:t>
      </w:r>
    </w:p>
    <w:p w:rsidR="00000000" w:rsidDel="00000000" w:rsidP="00000000" w:rsidRDefault="00000000" w:rsidRPr="00000000" w14:paraId="00000097">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disqualification from becoming a member of the Committee.</w:t>
      </w:r>
    </w:p>
    <w:p w:rsidR="00000000" w:rsidDel="00000000" w:rsidP="00000000" w:rsidRDefault="00000000" w:rsidRPr="00000000" w14:paraId="00000098">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removal of a member of the Committee from office.</w:t>
      </w:r>
    </w:p>
    <w:p w:rsidR="00000000" w:rsidDel="00000000" w:rsidP="00000000" w:rsidRDefault="00000000" w:rsidRPr="00000000" w14:paraId="00000099">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  </w:t>
        <w:tab/>
        <w:t xml:space="preserve">temporary or permanent revocation of Membership.</w:t>
      </w:r>
    </w:p>
    <w:p w:rsidR="00000000" w:rsidDel="00000000" w:rsidP="00000000" w:rsidRDefault="00000000" w:rsidRPr="00000000" w14:paraId="0000009A">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   </w:t>
        <w:tab/>
        <w:t xml:space="preserve">referral of the complaint to the Students’ Union’s Disciplinary Committee.</w:t>
      </w:r>
    </w:p>
    <w:p w:rsidR="00000000" w:rsidDel="00000000" w:rsidP="00000000" w:rsidRDefault="00000000" w:rsidRPr="00000000" w14:paraId="0000009B">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C">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Any disciplinary hearing must be conducted in an impartial, balanced, and fair manner, considering all representations on the matter.</w:t>
      </w:r>
    </w:p>
    <w:p w:rsidR="00000000" w:rsidDel="00000000" w:rsidP="00000000" w:rsidRDefault="00000000" w:rsidRPr="00000000" w14:paraId="0000009D">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All disciplinary action must be subject to prior discussion with the Students’ Union’s Student Groups Officer. </w:t>
      </w:r>
    </w:p>
    <w:p w:rsidR="00000000" w:rsidDel="00000000" w:rsidP="00000000" w:rsidRDefault="00000000" w:rsidRPr="00000000" w14:paraId="0000009E">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Members subject to disciplinary action have the right of appeal to the Students’ Union’s Student Groups Committee.</w:t>
      </w:r>
    </w:p>
    <w:p w:rsidR="00000000" w:rsidDel="00000000" w:rsidP="00000000" w:rsidRDefault="00000000" w:rsidRPr="00000000" w14:paraId="0000009F">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A full report of all disciplinary action taken by the Group in the previous year must be presented at the AGM.</w:t>
      </w:r>
    </w:p>
    <w:p w:rsidR="00000000" w:rsidDel="00000000" w:rsidP="00000000" w:rsidRDefault="00000000" w:rsidRPr="00000000" w14:paraId="000000A0">
      <w:pPr>
        <w:rPr/>
      </w:pPr>
      <w:r w:rsidDel="00000000" w:rsidR="00000000" w:rsidRPr="00000000">
        <w:rPr>
          <w:rtl w:val="0"/>
        </w:rPr>
        <w:t xml:space="preserve"> </w:t>
      </w:r>
    </w:p>
    <w:p w:rsidR="00000000" w:rsidDel="00000000" w:rsidP="00000000" w:rsidRDefault="00000000" w:rsidRPr="00000000" w14:paraId="000000A1">
      <w:pPr>
        <w:pStyle w:val="Heading1"/>
        <w:keepNext w:val="0"/>
        <w:keepLines w:val="0"/>
        <w:spacing w:before="480" w:lineRule="auto"/>
        <w:rPr>
          <w:rFonts w:ascii="Calibri" w:cs="Calibri" w:eastAsia="Calibri" w:hAnsi="Calibri"/>
          <w:b w:val="1"/>
          <w:sz w:val="46"/>
          <w:szCs w:val="46"/>
        </w:rPr>
      </w:pPr>
      <w:bookmarkStart w:colFirst="0" w:colLast="0" w:name="_fjxkc3240944" w:id="13"/>
      <w:bookmarkEnd w:id="13"/>
      <w:r w:rsidDel="00000000" w:rsidR="00000000" w:rsidRPr="00000000">
        <w:rPr>
          <w:rFonts w:ascii="Calibri" w:cs="Calibri" w:eastAsia="Calibri" w:hAnsi="Calibri"/>
          <w:b w:val="1"/>
          <w:sz w:val="46"/>
          <w:szCs w:val="46"/>
          <w:rtl w:val="0"/>
        </w:rPr>
        <w:t xml:space="preserve">14. </w:t>
        <w:tab/>
        <w:t xml:space="preserve">Affiliation to External Organisations</w:t>
      </w:r>
    </w:p>
    <w:p w:rsidR="00000000" w:rsidDel="00000000" w:rsidP="00000000" w:rsidRDefault="00000000" w:rsidRPr="00000000" w14:paraId="000000A2">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only become an affiliate of an external organisation if:</w:t>
      </w:r>
    </w:p>
    <w:p w:rsidR="00000000" w:rsidDel="00000000" w:rsidP="00000000" w:rsidRDefault="00000000" w:rsidRPr="00000000" w14:paraId="000000A3">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the aims of that organisation are in line with those of the Group;</w:t>
      </w:r>
    </w:p>
    <w:p w:rsidR="00000000" w:rsidDel="00000000" w:rsidP="00000000" w:rsidRDefault="00000000" w:rsidRPr="00000000" w14:paraId="000000A4">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derive a direct benefit from the affiliation;</w:t>
      </w:r>
    </w:p>
    <w:p w:rsidR="00000000" w:rsidDel="00000000" w:rsidP="00000000" w:rsidRDefault="00000000" w:rsidRPr="00000000" w14:paraId="000000A5">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no Policy of the Students’ Union is breached by the affiliation;</w:t>
      </w:r>
    </w:p>
    <w:p w:rsidR="00000000" w:rsidDel="00000000" w:rsidP="00000000" w:rsidRDefault="00000000" w:rsidRPr="00000000" w14:paraId="000000A6">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a resolution to affiliate is passed by the Members in General Meeting.</w:t>
      </w:r>
    </w:p>
    <w:p w:rsidR="00000000" w:rsidDel="00000000" w:rsidP="00000000" w:rsidRDefault="00000000" w:rsidRPr="00000000" w14:paraId="000000A7">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Group’s affiliation to an external organisation shall immediately lapse:</w:t>
      </w:r>
    </w:p>
    <w:p w:rsidR="00000000" w:rsidDel="00000000" w:rsidP="00000000" w:rsidRDefault="00000000" w:rsidRPr="00000000" w14:paraId="000000A8">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at the conclusion of each Annual General Meeting after affiliation, unless the Members in General Meeting resolved to re-affiliate at each AGM in accordance with sub-clause (1) of this Clause.</w:t>
      </w:r>
    </w:p>
    <w:p w:rsidR="00000000" w:rsidDel="00000000" w:rsidP="00000000" w:rsidRDefault="00000000" w:rsidRPr="00000000" w14:paraId="000000A9">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if a resolution to disaffiliate is passed by the Members in General Meeting.</w:t>
      </w:r>
    </w:p>
    <w:p w:rsidR="00000000" w:rsidDel="00000000" w:rsidP="00000000" w:rsidRDefault="00000000" w:rsidRPr="00000000" w14:paraId="000000AA">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All external affiliations and </w:t>
      </w:r>
      <w:r w:rsidDel="00000000" w:rsidR="00000000" w:rsidRPr="00000000">
        <w:rPr>
          <w:rFonts w:ascii="Calibri" w:cs="Calibri" w:eastAsia="Calibri" w:hAnsi="Calibri"/>
          <w:sz w:val="23"/>
          <w:szCs w:val="23"/>
          <w:rtl w:val="0"/>
        </w:rPr>
        <w:t xml:space="preserve">disaffiliations</w:t>
      </w:r>
      <w:r w:rsidDel="00000000" w:rsidR="00000000" w:rsidRPr="00000000">
        <w:rPr>
          <w:rFonts w:ascii="Calibri" w:cs="Calibri" w:eastAsia="Calibri" w:hAnsi="Calibri"/>
          <w:sz w:val="23"/>
          <w:szCs w:val="23"/>
          <w:rtl w:val="0"/>
        </w:rPr>
        <w:t xml:space="preserve"> must be reported to the Students’ Union’s Student Groups Committee within seven days.</w:t>
      </w:r>
    </w:p>
    <w:p w:rsidR="00000000" w:rsidDel="00000000" w:rsidP="00000000" w:rsidRDefault="00000000" w:rsidRPr="00000000" w14:paraId="000000AB">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For the avoidance of doubt, the Students’ Union is not an external organisation for the purposes of this Clause.</w:t>
      </w:r>
    </w:p>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pStyle w:val="Heading1"/>
        <w:keepNext w:val="0"/>
        <w:keepLines w:val="0"/>
        <w:spacing w:before="480" w:lineRule="auto"/>
        <w:rPr>
          <w:rFonts w:ascii="Calibri" w:cs="Calibri" w:eastAsia="Calibri" w:hAnsi="Calibri"/>
          <w:b w:val="1"/>
          <w:sz w:val="46"/>
          <w:szCs w:val="46"/>
        </w:rPr>
      </w:pPr>
      <w:bookmarkStart w:colFirst="0" w:colLast="0" w:name="_b6s3io8wousg" w:id="14"/>
      <w:bookmarkEnd w:id="14"/>
      <w:r w:rsidDel="00000000" w:rsidR="00000000" w:rsidRPr="00000000">
        <w:rPr>
          <w:rFonts w:ascii="Calibri" w:cs="Calibri" w:eastAsia="Calibri" w:hAnsi="Calibri"/>
          <w:b w:val="1"/>
          <w:sz w:val="46"/>
          <w:szCs w:val="46"/>
          <w:rtl w:val="0"/>
        </w:rPr>
        <w:t xml:space="preserve">15. </w:t>
        <w:tab/>
        <w:t xml:space="preserve">Amendment to the Constitution</w:t>
      </w:r>
    </w:p>
    <w:p w:rsidR="00000000" w:rsidDel="00000000" w:rsidP="00000000" w:rsidRDefault="00000000" w:rsidRPr="00000000" w14:paraId="000000AE">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F">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B0">
      <w:pPr>
        <w:spacing w:after="100" w:line="276" w:lineRule="auto"/>
        <w:ind w:left="720"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    </w:t>
        <w:tab/>
        <w:t xml:space="preserve">alter the objects in such a way that undermines or works against the previous objects of the Group;</w:t>
      </w:r>
    </w:p>
    <w:p w:rsidR="00000000" w:rsidDel="00000000" w:rsidP="00000000" w:rsidRDefault="00000000" w:rsidRPr="00000000" w14:paraId="000000B1">
      <w:pPr>
        <w:spacing w:after="100" w:line="276" w:lineRule="auto"/>
        <w:ind w:left="720"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   </w:t>
        <w:tab/>
        <w:t xml:space="preserve">retrospectively invalidate any prior act of the Members in General Meeting or a Meeting of the Committee;</w:t>
      </w:r>
    </w:p>
    <w:p w:rsidR="00000000" w:rsidDel="00000000" w:rsidP="00000000" w:rsidRDefault="00000000" w:rsidRPr="00000000" w14:paraId="000000B2">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3">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4">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5">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6">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provisions of this Constitution shall be subordinate to those of the Articles, Rules, By-Laws and Policies of the Students’ Union.</w:t>
      </w:r>
    </w:p>
    <w:p w:rsidR="00000000" w:rsidDel="00000000" w:rsidP="00000000" w:rsidRDefault="00000000" w:rsidRPr="00000000" w14:paraId="000000B7">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8">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B9">
      <w:pPr>
        <w:pStyle w:val="Heading1"/>
        <w:keepNext w:val="0"/>
        <w:keepLines w:val="0"/>
        <w:spacing w:before="480" w:lineRule="auto"/>
        <w:rPr>
          <w:rFonts w:ascii="Calibri" w:cs="Calibri" w:eastAsia="Calibri" w:hAnsi="Calibri"/>
          <w:b w:val="1"/>
          <w:sz w:val="46"/>
          <w:szCs w:val="46"/>
        </w:rPr>
      </w:pPr>
      <w:bookmarkStart w:colFirst="0" w:colLast="0" w:name="_spiujl40yve4" w:id="15"/>
      <w:bookmarkEnd w:id="15"/>
      <w:r w:rsidDel="00000000" w:rsidR="00000000" w:rsidRPr="00000000">
        <w:rPr>
          <w:rFonts w:ascii="Calibri" w:cs="Calibri" w:eastAsia="Calibri" w:hAnsi="Calibri"/>
          <w:b w:val="1"/>
          <w:sz w:val="46"/>
          <w:szCs w:val="46"/>
          <w:rtl w:val="0"/>
        </w:rPr>
        <w:t xml:space="preserve">16. </w:t>
        <w:tab/>
        <w:t xml:space="preserve">Dissolution</w:t>
      </w:r>
    </w:p>
    <w:p w:rsidR="00000000" w:rsidDel="00000000" w:rsidP="00000000" w:rsidRDefault="00000000" w:rsidRPr="00000000" w14:paraId="000000BA">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B">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 resolution to dissolve the Group must be passed by at least a two-thirds majority of the Full Members present at a General Meeting;</w:t>
      </w:r>
    </w:p>
    <w:p w:rsidR="00000000" w:rsidDel="00000000" w:rsidP="00000000" w:rsidRDefault="00000000" w:rsidRPr="00000000" w14:paraId="000000BC">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D">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E">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directly for the objects;</w:t>
      </w:r>
    </w:p>
    <w:p w:rsidR="00000000" w:rsidDel="00000000" w:rsidP="00000000" w:rsidRDefault="00000000" w:rsidRPr="00000000" w14:paraId="000000BF">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C0">
      <w:pPr>
        <w:spacing w:after="100" w:line="276" w:lineRule="auto"/>
        <w:ind w:firstLine="72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C1">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C2">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3">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w:t>
      </w:r>
    </w:p>
    <w:p w:rsidR="00000000" w:rsidDel="00000000" w:rsidP="00000000" w:rsidRDefault="00000000" w:rsidRPr="00000000" w14:paraId="000000C4">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5">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C6">
      <w:pPr>
        <w:pStyle w:val="Heading1"/>
        <w:keepNext w:val="0"/>
        <w:keepLines w:val="0"/>
        <w:spacing w:before="480" w:lineRule="auto"/>
        <w:rPr>
          <w:rFonts w:ascii="Calibri" w:cs="Calibri" w:eastAsia="Calibri" w:hAnsi="Calibri"/>
          <w:b w:val="1"/>
          <w:sz w:val="46"/>
          <w:szCs w:val="46"/>
        </w:rPr>
      </w:pPr>
      <w:bookmarkStart w:colFirst="0" w:colLast="0" w:name="_ualv5injt30x" w:id="16"/>
      <w:bookmarkEnd w:id="16"/>
      <w:r w:rsidDel="00000000" w:rsidR="00000000" w:rsidRPr="00000000">
        <w:rPr>
          <w:rFonts w:ascii="Calibri" w:cs="Calibri" w:eastAsia="Calibri" w:hAnsi="Calibri"/>
          <w:b w:val="1"/>
          <w:sz w:val="46"/>
          <w:szCs w:val="46"/>
          <w:rtl w:val="0"/>
        </w:rPr>
        <w:t xml:space="preserve">17. </w:t>
        <w:tab/>
        <w:t xml:space="preserve">Interpretation</w:t>
      </w:r>
    </w:p>
    <w:p w:rsidR="00000000" w:rsidDel="00000000" w:rsidP="00000000" w:rsidRDefault="00000000" w:rsidRPr="00000000" w14:paraId="000000C7">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8">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University’ means ‘the University of Southampton’.</w:t>
      </w:r>
    </w:p>
    <w:p w:rsidR="00000000" w:rsidDel="00000000" w:rsidP="00000000" w:rsidRDefault="00000000" w:rsidRPr="00000000" w14:paraId="000000C9">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‘University term’ and ‘academic year’ have the definitions set out in the University Calendar and Almanac.</w:t>
      </w:r>
    </w:p>
    <w:p w:rsidR="00000000" w:rsidDel="00000000" w:rsidP="00000000" w:rsidRDefault="00000000" w:rsidRPr="00000000" w14:paraId="000000CA">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‘Financial benefit’ means a benefit, direct or indirect, which is either money or has a monetary value.</w:t>
      </w:r>
    </w:p>
    <w:p w:rsidR="00000000" w:rsidDel="00000000" w:rsidP="00000000" w:rsidRDefault="00000000" w:rsidRPr="00000000" w14:paraId="000000CB">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Students’ Union’ means ‘The University of Southampton Students’ Union’, trading as ‘Union Southampton’.</w:t>
      </w:r>
    </w:p>
    <w:p w:rsidR="00000000" w:rsidDel="00000000" w:rsidP="00000000" w:rsidRDefault="00000000" w:rsidRPr="00000000" w14:paraId="000000CC">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D">
      <w:pPr>
        <w:spacing w:after="100" w:line="276" w:lineRule="auto"/>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CE">
      <w:pPr>
        <w:pStyle w:val="Heading1"/>
        <w:keepNext w:val="0"/>
        <w:keepLines w:val="0"/>
        <w:spacing w:before="480" w:lineRule="auto"/>
        <w:rPr>
          <w:rFonts w:ascii="Calibri" w:cs="Calibri" w:eastAsia="Calibri" w:hAnsi="Calibri"/>
          <w:b w:val="1"/>
          <w:sz w:val="46"/>
          <w:szCs w:val="46"/>
        </w:rPr>
      </w:pPr>
      <w:bookmarkStart w:colFirst="0" w:colLast="0" w:name="_hqz84z1ody5h" w:id="17"/>
      <w:bookmarkEnd w:id="17"/>
      <w:r w:rsidDel="00000000" w:rsidR="00000000" w:rsidRPr="00000000">
        <w:rPr>
          <w:rFonts w:ascii="Calibri" w:cs="Calibri" w:eastAsia="Calibri" w:hAnsi="Calibri"/>
          <w:b w:val="1"/>
          <w:sz w:val="46"/>
          <w:szCs w:val="46"/>
          <w:rtl w:val="0"/>
        </w:rPr>
        <w:t xml:space="preserve">18. </w:t>
        <w:tab/>
        <w:t xml:space="preserve">Declaration</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1.238293444329"/>
        <w:gridCol w:w="7908.761706555671"/>
        <w:tblGridChange w:id="0">
          <w:tblGrid>
            <w:gridCol w:w="1451.238293444329"/>
            <w:gridCol w:w="7908.761706555671"/>
          </w:tblGrid>
        </w:tblGridChange>
      </w:tblGrid>
      <w:tr>
        <w:trPr>
          <w:trHeight w:val="56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trHeight w:val="106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30/07/19</w:t>
            </w:r>
          </w:p>
        </w:tc>
      </w:tr>
      <w:tr>
        <w:trPr>
          <w:trHeight w:val="108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4">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Max Harston</w:t>
            </w:r>
          </w:p>
        </w:tc>
      </w:tr>
      <w:tr>
        <w:trPr>
          <w:trHeight w:val="108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7">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Radka Miklusova</w:t>
            </w:r>
          </w:p>
        </w:tc>
      </w:tr>
      <w:tr>
        <w:trPr>
          <w:trHeight w:val="56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A">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tc>
      </w:tr>
      <w:tr>
        <w:trPr>
          <w:trHeight w:val="56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C">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trHeight w:val="1060" w:hRule="atLeast"/>
        </w:trPr>
        <w:tc>
          <w:tcPr>
            <w:vMerge w:val="restart"/>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F">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E0">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trHeight w:val="1080" w:hRule="atLeast"/>
        </w:trPr>
        <w:tc>
          <w:tcPr>
            <w:vMerge w:val="continue"/>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1">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E2">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p w:rsidR="00000000" w:rsidDel="00000000" w:rsidP="00000000" w:rsidRDefault="00000000" w:rsidRPr="00000000" w14:paraId="000000E3">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 Groups Officer</w:t>
            </w:r>
          </w:p>
        </w:tc>
      </w:tr>
    </w:tbl>
    <w:p w:rsidR="00000000" w:rsidDel="00000000" w:rsidP="00000000" w:rsidRDefault="00000000" w:rsidRPr="00000000" w14:paraId="000000E4">
      <w:pPr>
        <w:spacing w:after="100" w:line="276"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E5">
      <w:pPr>
        <w:spacing w:after="200" w:line="276" w:lineRule="auto"/>
        <w:rPr>
          <w:rFonts w:ascii="Calibri" w:cs="Calibri" w:eastAsia="Calibri" w:hAnsi="Calibri"/>
          <w:sz w:val="2"/>
          <w:szCs w:val="2"/>
        </w:rPr>
      </w:pPr>
      <w:r w:rsidDel="00000000" w:rsidR="00000000" w:rsidRPr="00000000">
        <w:rPr>
          <w:rFonts w:ascii="Calibri" w:cs="Calibri" w:eastAsia="Calibri" w:hAnsi="Calibri"/>
          <w:sz w:val="2"/>
          <w:szCs w:val="2"/>
          <w:rtl w:val="0"/>
        </w:rPr>
        <w:t xml:space="preserve"> </w:t>
      </w:r>
    </w:p>
    <w:p w:rsidR="00000000" w:rsidDel="00000000" w:rsidP="00000000" w:rsidRDefault="00000000" w:rsidRPr="00000000" w14:paraId="000000E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usu.org/" TargetMode="Externa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hyperlink" Target="http://www.susu.org/" TargetMode="External"/><Relationship Id="rId7" Type="http://schemas.openxmlformats.org/officeDocument/2006/relationships/hyperlink" Target="http://www.susu.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