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560C"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DF4E79A" wp14:editId="3765F80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F8CBCDD" w14:textId="171742AC"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F6C90" w:rsidRPr="00B80E2D">
        <w:rPr>
          <w:rFonts w:asciiTheme="minorHAnsi" w:hAnsiTheme="minorHAnsi" w:cs="Tahoma"/>
          <w:b/>
          <w:sz w:val="32"/>
          <w:szCs w:val="28"/>
          <w:highlight w:val="yellow"/>
        </w:rPr>
        <w:t>Southampton University Canoe Club</w:t>
      </w:r>
    </w:p>
    <w:p w14:paraId="4536399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5DE912C3" wp14:editId="3389899F">
                <wp:simplePos x="0" y="0"/>
                <wp:positionH relativeFrom="column">
                  <wp:posOffset>-58479</wp:posOffset>
                </wp:positionH>
                <wp:positionV relativeFrom="paragraph">
                  <wp:posOffset>185272</wp:posOffset>
                </wp:positionV>
                <wp:extent cx="6276340" cy="1329070"/>
                <wp:effectExtent l="0" t="0" r="101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329070"/>
                        </a:xfrm>
                        <a:prstGeom prst="rect">
                          <a:avLst/>
                        </a:prstGeom>
                        <a:solidFill>
                          <a:srgbClr val="FFFFFF"/>
                        </a:solidFill>
                        <a:ln w="9525">
                          <a:solidFill>
                            <a:srgbClr val="000000"/>
                          </a:solidFill>
                          <a:miter lim="800000"/>
                          <a:headEnd/>
                          <a:tailEnd/>
                        </a:ln>
                      </wps:spPr>
                      <wps:txbx>
                        <w:txbxContent>
                          <w:p w14:paraId="71EE35E2" w14:textId="04E75700" w:rsidR="008861BA" w:rsidRDefault="008861BA" w:rsidP="00491F2E">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A014F3A" w14:textId="4B367C78" w:rsidR="00491F2E" w:rsidRPr="00491F2E" w:rsidRDefault="00491F2E" w:rsidP="00491F2E">
                            <w:pPr>
                              <w:pStyle w:val="ListParagraph"/>
                              <w:numPr>
                                <w:ilvl w:val="0"/>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Sections altered from the SUSU constitution template are highlighted:</w:t>
                            </w:r>
                          </w:p>
                          <w:p w14:paraId="0451DF57" w14:textId="72E05277" w:rsidR="00491F2E" w:rsidRPr="00491F2E" w:rsidRDefault="00491F2E" w:rsidP="00491F2E">
                            <w:pPr>
                              <w:pStyle w:val="ListParagraph"/>
                              <w:numPr>
                                <w:ilvl w:val="1"/>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 xml:space="preserve">In </w:t>
                            </w:r>
                            <w:r w:rsidRPr="00B80E2D">
                              <w:rPr>
                                <w:rFonts w:asciiTheme="minorHAnsi" w:hAnsiTheme="minorHAnsi" w:cs="Tahoma"/>
                                <w:bCs/>
                                <w:sz w:val="28"/>
                                <w:szCs w:val="28"/>
                                <w:highlight w:val="yellow"/>
                              </w:rPr>
                              <w:t>yellow</w:t>
                            </w:r>
                            <w:r>
                              <w:rPr>
                                <w:rFonts w:asciiTheme="minorHAnsi" w:hAnsiTheme="minorHAnsi" w:cs="Tahoma"/>
                                <w:bCs/>
                                <w:sz w:val="28"/>
                                <w:szCs w:val="28"/>
                              </w:rPr>
                              <w:t xml:space="preserve"> for sections the template said we should edit</w:t>
                            </w:r>
                          </w:p>
                          <w:p w14:paraId="22C888CE" w14:textId="33A914BC" w:rsidR="00491F2E" w:rsidRPr="00491F2E" w:rsidRDefault="00491F2E" w:rsidP="00491F2E">
                            <w:pPr>
                              <w:pStyle w:val="ListParagraph"/>
                              <w:numPr>
                                <w:ilvl w:val="1"/>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 xml:space="preserve">In </w:t>
                            </w:r>
                            <w:r w:rsidRPr="00B80E2D">
                              <w:rPr>
                                <w:rFonts w:asciiTheme="minorHAnsi" w:hAnsiTheme="minorHAnsi" w:cs="Tahoma"/>
                                <w:bCs/>
                                <w:sz w:val="28"/>
                                <w:szCs w:val="28"/>
                                <w:highlight w:val="green"/>
                              </w:rPr>
                              <w:t>green</w:t>
                            </w:r>
                            <w:r>
                              <w:rPr>
                                <w:rFonts w:asciiTheme="minorHAnsi" w:hAnsiTheme="minorHAnsi" w:cs="Tahoma"/>
                                <w:bCs/>
                                <w:sz w:val="28"/>
                                <w:szCs w:val="28"/>
                              </w:rPr>
                              <w:t xml:space="preserve"> for other edited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12C3" id="_x0000_t202" coordsize="21600,21600" o:spt="202" path="m,l,21600r21600,l21600,xe">
                <v:stroke joinstyle="miter"/>
                <v:path gradientshapeok="t" o:connecttype="rect"/>
              </v:shapetype>
              <v:shape id="Text Box 2" o:spid="_x0000_s1026" type="#_x0000_t202" style="position:absolute;left:0;text-align:left;margin-left:-4.6pt;margin-top:14.6pt;width:494.2pt;height:10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">
                <v:textbox>
                  <w:txbxContent>
                    <w:p w14:paraId="71EE35E2" w14:textId="04E75700" w:rsidR="008861BA" w:rsidRDefault="008861BA" w:rsidP="00491F2E">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A014F3A" w14:textId="4B367C78" w:rsidR="00491F2E" w:rsidRPr="00491F2E" w:rsidRDefault="00491F2E" w:rsidP="00491F2E">
                      <w:pPr>
                        <w:pStyle w:val="ListParagraph"/>
                        <w:numPr>
                          <w:ilvl w:val="0"/>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Sections altered from the SUSU constitution template are highlighted:</w:t>
                      </w:r>
                    </w:p>
                    <w:p w14:paraId="0451DF57" w14:textId="72E05277" w:rsidR="00491F2E" w:rsidRPr="00491F2E" w:rsidRDefault="00491F2E" w:rsidP="00491F2E">
                      <w:pPr>
                        <w:pStyle w:val="ListParagraph"/>
                        <w:numPr>
                          <w:ilvl w:val="1"/>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 xml:space="preserve">In </w:t>
                      </w:r>
                      <w:r w:rsidRPr="00B80E2D">
                        <w:rPr>
                          <w:rFonts w:asciiTheme="minorHAnsi" w:hAnsiTheme="minorHAnsi" w:cs="Tahoma"/>
                          <w:bCs/>
                          <w:sz w:val="28"/>
                          <w:szCs w:val="28"/>
                          <w:highlight w:val="yellow"/>
                        </w:rPr>
                        <w:t>yellow</w:t>
                      </w:r>
                      <w:r>
                        <w:rPr>
                          <w:rFonts w:asciiTheme="minorHAnsi" w:hAnsiTheme="minorHAnsi" w:cs="Tahoma"/>
                          <w:bCs/>
                          <w:sz w:val="28"/>
                          <w:szCs w:val="28"/>
                        </w:rPr>
                        <w:t xml:space="preserve"> for sections the template said we should edit</w:t>
                      </w:r>
                    </w:p>
                    <w:p w14:paraId="22C888CE" w14:textId="33A914BC" w:rsidR="00491F2E" w:rsidRPr="00491F2E" w:rsidRDefault="00491F2E" w:rsidP="00491F2E">
                      <w:pPr>
                        <w:pStyle w:val="ListParagraph"/>
                        <w:numPr>
                          <w:ilvl w:val="1"/>
                          <w:numId w:val="7"/>
                        </w:numPr>
                        <w:tabs>
                          <w:tab w:val="left" w:pos="4155"/>
                        </w:tabs>
                        <w:spacing w:after="100" w:line="276" w:lineRule="auto"/>
                        <w:rPr>
                          <w:rFonts w:asciiTheme="minorHAnsi" w:hAnsiTheme="minorHAnsi" w:cs="Tahoma"/>
                          <w:b/>
                          <w:sz w:val="28"/>
                          <w:szCs w:val="28"/>
                        </w:rPr>
                      </w:pPr>
                      <w:r>
                        <w:rPr>
                          <w:rFonts w:asciiTheme="minorHAnsi" w:hAnsiTheme="minorHAnsi" w:cs="Tahoma"/>
                          <w:bCs/>
                          <w:sz w:val="28"/>
                          <w:szCs w:val="28"/>
                        </w:rPr>
                        <w:t xml:space="preserve">In </w:t>
                      </w:r>
                      <w:r w:rsidRPr="00B80E2D">
                        <w:rPr>
                          <w:rFonts w:asciiTheme="minorHAnsi" w:hAnsiTheme="minorHAnsi" w:cs="Tahoma"/>
                          <w:bCs/>
                          <w:sz w:val="28"/>
                          <w:szCs w:val="28"/>
                          <w:highlight w:val="green"/>
                        </w:rPr>
                        <w:t>green</w:t>
                      </w:r>
                      <w:r>
                        <w:rPr>
                          <w:rFonts w:asciiTheme="minorHAnsi" w:hAnsiTheme="minorHAnsi" w:cs="Tahoma"/>
                          <w:bCs/>
                          <w:sz w:val="28"/>
                          <w:szCs w:val="28"/>
                        </w:rPr>
                        <w:t xml:space="preserve"> for other edited sections.</w:t>
                      </w:r>
                    </w:p>
                  </w:txbxContent>
                </v:textbox>
              </v:shape>
            </w:pict>
          </mc:Fallback>
        </mc:AlternateContent>
      </w:r>
    </w:p>
    <w:p w14:paraId="4C4C7377" w14:textId="77777777" w:rsidR="008861BA" w:rsidRPr="00A11126" w:rsidRDefault="008861BA" w:rsidP="004745A6">
      <w:pPr>
        <w:spacing w:after="100" w:line="276" w:lineRule="auto"/>
        <w:jc w:val="center"/>
        <w:rPr>
          <w:rFonts w:asciiTheme="minorHAnsi" w:hAnsiTheme="minorHAnsi" w:cs="Tahoma"/>
          <w:b/>
          <w:sz w:val="28"/>
          <w:szCs w:val="28"/>
        </w:rPr>
      </w:pPr>
    </w:p>
    <w:p w14:paraId="2BF68C53"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C721BCD"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01C1AE1" w14:textId="77777777" w:rsidR="0016467C" w:rsidRPr="00A11126" w:rsidRDefault="0016467C" w:rsidP="004D36DE">
      <w:pPr>
        <w:rPr>
          <w:rFonts w:asciiTheme="minorHAnsi" w:hAnsiTheme="minorHAnsi" w:cs="Tahoma"/>
          <w:b/>
          <w:bCs/>
          <w:sz w:val="23"/>
          <w:szCs w:val="23"/>
        </w:rPr>
      </w:pPr>
    </w:p>
    <w:p w14:paraId="31401DE1" w14:textId="77777777" w:rsidR="00D776DB" w:rsidRDefault="00D776DB" w:rsidP="004745A6">
      <w:pPr>
        <w:pStyle w:val="Heading1"/>
        <w:rPr>
          <w:rFonts w:asciiTheme="minorHAnsi" w:hAnsiTheme="minorHAnsi"/>
        </w:rPr>
      </w:pPr>
      <w:bookmarkStart w:id="0" w:name="_Toc369882026"/>
    </w:p>
    <w:p w14:paraId="03C7090C"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05B2CFB4"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7D6E4AA" w14:textId="77777777" w:rsidR="00EE0AA5" w:rsidRPr="00A11126" w:rsidRDefault="00EE0AA5" w:rsidP="004745A6">
      <w:pPr>
        <w:spacing w:after="100" w:line="276" w:lineRule="auto"/>
        <w:ind w:left="567"/>
        <w:jc w:val="both"/>
        <w:rPr>
          <w:rFonts w:asciiTheme="minorHAnsi" w:hAnsiTheme="minorHAnsi" w:cs="Tahoma"/>
          <w:sz w:val="23"/>
          <w:szCs w:val="23"/>
        </w:rPr>
      </w:pPr>
    </w:p>
    <w:p w14:paraId="4A0F110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F0DB12E" w14:textId="4511B6B8"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F6C90" w:rsidRPr="00B80E2D">
        <w:rPr>
          <w:rFonts w:asciiTheme="minorHAnsi" w:hAnsiTheme="minorHAnsi" w:cs="Tahoma"/>
          <w:sz w:val="23"/>
          <w:szCs w:val="23"/>
          <w:highlight w:val="yellow"/>
        </w:rPr>
        <w:t>Southampton University Canoe Club</w:t>
      </w:r>
      <w:r w:rsidR="00BA1131" w:rsidRPr="00A11126">
        <w:rPr>
          <w:rFonts w:asciiTheme="minorHAnsi" w:hAnsiTheme="minorHAnsi" w:cs="Tahoma"/>
          <w:sz w:val="23"/>
          <w:szCs w:val="23"/>
        </w:rPr>
        <w:t>”</w:t>
      </w:r>
      <w:r w:rsidR="006F6C90">
        <w:rPr>
          <w:rFonts w:asciiTheme="minorHAnsi" w:hAnsiTheme="minorHAnsi" w:cs="Tahoma"/>
          <w:sz w:val="23"/>
          <w:szCs w:val="23"/>
        </w:rPr>
        <w:t xml:space="preserve">, </w:t>
      </w:r>
      <w:r w:rsidR="006F6C90" w:rsidRPr="00B80E2D">
        <w:rPr>
          <w:rFonts w:asciiTheme="minorHAnsi" w:hAnsiTheme="minorHAnsi" w:cs="Tahoma"/>
          <w:sz w:val="23"/>
          <w:szCs w:val="23"/>
          <w:highlight w:val="green"/>
        </w:rPr>
        <w:t>also known by the acronym</w:t>
      </w:r>
      <w:r w:rsidR="006F6C90">
        <w:rPr>
          <w:rFonts w:asciiTheme="minorHAnsi" w:hAnsiTheme="minorHAnsi" w:cs="Tahoma"/>
          <w:sz w:val="23"/>
          <w:szCs w:val="23"/>
        </w:rPr>
        <w:t xml:space="preserve"> “</w:t>
      </w:r>
      <w:r w:rsidR="006F6C90" w:rsidRPr="00B80E2D">
        <w:rPr>
          <w:rFonts w:asciiTheme="minorHAnsi" w:hAnsiTheme="minorHAnsi" w:cs="Tahoma"/>
          <w:sz w:val="23"/>
          <w:szCs w:val="23"/>
          <w:highlight w:val="yellow"/>
        </w:rPr>
        <w:t>SUCC</w:t>
      </w:r>
      <w:r w:rsidR="006F6C90">
        <w:rPr>
          <w:rFonts w:asciiTheme="minorHAnsi" w:hAnsiTheme="minorHAnsi" w:cs="Tahoma"/>
          <w:sz w:val="23"/>
          <w:szCs w:val="23"/>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B5317EB"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DC93C8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5F38FC64" w14:textId="71BF41D1" w:rsidR="004A0ECC" w:rsidRDefault="00C479AE" w:rsidP="006F6C90">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514CD74D" w14:textId="1E74D7F6" w:rsidR="006F6C90" w:rsidRPr="00A11126" w:rsidRDefault="006F6C90" w:rsidP="006F6C90">
      <w:pPr>
        <w:spacing w:after="100" w:line="276" w:lineRule="auto"/>
        <w:ind w:left="1437" w:hanging="870"/>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r>
      <w:r w:rsidRPr="00B80E2D">
        <w:rPr>
          <w:rFonts w:asciiTheme="minorHAnsi" w:hAnsiTheme="minorHAnsi" w:cs="Tahoma"/>
          <w:sz w:val="23"/>
          <w:szCs w:val="23"/>
          <w:highlight w:val="yellow"/>
        </w:rPr>
        <w:t>To promote the sport of canoeing (primarily kayaking) amongst all members of the union in a safe manner.</w:t>
      </w:r>
    </w:p>
    <w:p w14:paraId="2837677D"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089F4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766BD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3B8EFCD6"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77867C1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D52D90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E5D437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AF1857F"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E9B103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DC9AE8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D38380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0CAEC2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3D1FB5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9A51A45" w14:textId="539B81EA" w:rsidR="00C479AE"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DED953A" w14:textId="2A670D0D" w:rsidR="00770764" w:rsidRDefault="006F6C90" w:rsidP="006F6C90">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E543AB">
        <w:rPr>
          <w:rFonts w:asciiTheme="minorHAnsi" w:hAnsiTheme="minorHAnsi" w:cs="Tahoma"/>
          <w:sz w:val="23"/>
          <w:szCs w:val="23"/>
          <w:highlight w:val="green"/>
        </w:rPr>
        <w:t>(8)</w:t>
      </w:r>
      <w:r w:rsidRPr="00E543AB">
        <w:rPr>
          <w:rFonts w:asciiTheme="minorHAnsi" w:hAnsiTheme="minorHAnsi" w:cs="Tahoma"/>
          <w:sz w:val="23"/>
          <w:szCs w:val="23"/>
          <w:highlight w:val="green"/>
        </w:rPr>
        <w:tab/>
        <w:t>Should the club be forced to stop operations for a period of time due to fire, flood, inclement weather, disease outbreak/epidemic, threat or act of terrorism or civil unrest, industrial action, criminal actions against the club, or any other ‘act of god’ (force majeure) which could be deemed to be force majeure, the club will not offer partial membership refunds if doing so would jeopardize the viability of the club.</w:t>
      </w:r>
    </w:p>
    <w:p w14:paraId="4E6C7108" w14:textId="77777777" w:rsidR="006F6C90" w:rsidRPr="00A11126" w:rsidRDefault="006F6C90" w:rsidP="006F6C90">
      <w:pPr>
        <w:tabs>
          <w:tab w:val="left" w:pos="1701"/>
        </w:tabs>
        <w:autoSpaceDE w:val="0"/>
        <w:autoSpaceDN w:val="0"/>
        <w:adjustRightInd w:val="0"/>
        <w:spacing w:after="100" w:line="276" w:lineRule="auto"/>
        <w:ind w:left="1701" w:hanging="1134"/>
        <w:jc w:val="both"/>
        <w:rPr>
          <w:rFonts w:asciiTheme="minorHAnsi" w:hAnsiTheme="minorHAnsi"/>
          <w:caps/>
        </w:rPr>
      </w:pPr>
    </w:p>
    <w:p w14:paraId="5E82A98C"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55AF4F5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4184145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30C8BD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35CBEB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80C907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50F72A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CAF7FA8" w14:textId="0866385C"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w:t>
      </w:r>
      <w:r w:rsidR="00BD25C9" w:rsidRPr="00BD25C9">
        <w:rPr>
          <w:rFonts w:asciiTheme="minorHAnsi" w:hAnsiTheme="minorHAnsi" w:cs="Tahoma"/>
          <w:sz w:val="23"/>
          <w:szCs w:val="23"/>
          <w:highlight w:val="green"/>
        </w:rPr>
        <w:t>fourteen</w:t>
      </w:r>
      <w:r w:rsidRPr="00A11126">
        <w:rPr>
          <w:rFonts w:asciiTheme="minorHAnsi" w:hAnsiTheme="minorHAnsi" w:cs="Tahoma"/>
          <w:sz w:val="23"/>
          <w:szCs w:val="23"/>
        </w:rPr>
        <w:t xml:space="preser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3C1594C" w14:textId="77777777" w:rsidR="00770764" w:rsidRPr="00A11126" w:rsidRDefault="00770764" w:rsidP="004745A6">
      <w:pPr>
        <w:pStyle w:val="Heading1"/>
        <w:rPr>
          <w:rFonts w:asciiTheme="minorHAnsi" w:hAnsiTheme="minorHAnsi"/>
        </w:rPr>
      </w:pPr>
    </w:p>
    <w:p w14:paraId="5B8BAFD2"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8E4E4D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02B752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3E3B293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EA93C6E"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D80482A"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D5D4500"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E2D17B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2F3DE77"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0AA2F0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BDA26E9"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B13818E"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65DD97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96BDD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A0DA8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9042F9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0A2E9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4D2B9B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32A705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E24F740"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B2E21D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3D471B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81C7AF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7A7042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5D56B6D0"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2B02C64"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BA3E893"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A1E069F" w14:textId="0C4761BA"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297CD511" w14:textId="568E0CC5" w:rsidR="00DD44C9" w:rsidRDefault="00DD44C9" w:rsidP="004745A6">
      <w:pPr>
        <w:spacing w:after="100" w:line="276" w:lineRule="auto"/>
        <w:ind w:left="2268" w:hanging="567"/>
        <w:jc w:val="both"/>
        <w:rPr>
          <w:rFonts w:asciiTheme="minorHAnsi" w:hAnsiTheme="minorHAnsi" w:cs="Tahoma"/>
          <w:sz w:val="23"/>
          <w:szCs w:val="23"/>
        </w:rPr>
      </w:pPr>
      <w:r w:rsidRPr="00B80E2D">
        <w:rPr>
          <w:rFonts w:asciiTheme="minorHAnsi" w:hAnsiTheme="minorHAnsi" w:cs="Tahoma"/>
          <w:sz w:val="23"/>
          <w:szCs w:val="23"/>
          <w:highlight w:val="yellow"/>
        </w:rPr>
        <w:t>(b)</w:t>
      </w:r>
      <w:r w:rsidRPr="00B80E2D">
        <w:rPr>
          <w:rFonts w:asciiTheme="minorHAnsi" w:hAnsiTheme="minorHAnsi" w:cs="Tahoma"/>
          <w:sz w:val="23"/>
          <w:szCs w:val="23"/>
          <w:highlight w:val="yellow"/>
        </w:rPr>
        <w:tab/>
        <w:t>Vice-President. It shall be the role of the Vice President to make decisions on behalf of the Club when the president is unavailable and to ensure the representation of all club members to the committee. The Vice-President shall assist in the President’s role of organising and managing the group and committee.</w:t>
      </w:r>
    </w:p>
    <w:p w14:paraId="228CC67F" w14:textId="2A9CA938" w:rsidR="00DD44C9" w:rsidRPr="00A11126" w:rsidRDefault="00DD44C9" w:rsidP="00DD44C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Treasurer.  The Treasurer shall oversee the financing of the Group, set the Group's budget, and maintain the accounts of the Group.</w:t>
      </w:r>
    </w:p>
    <w:p w14:paraId="6CF0FCF1" w14:textId="48DCEC43"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DD44C9">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3B5DBC35" w14:textId="40552380" w:rsidR="00C479AE" w:rsidRDefault="00C479AE" w:rsidP="00DD44C9">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sidR="00DD44C9">
        <w:rPr>
          <w:rFonts w:asciiTheme="minorHAnsi" w:hAnsiTheme="minorHAnsi" w:cs="Tahoma"/>
          <w:sz w:val="23"/>
          <w:szCs w:val="23"/>
          <w:highlight w:val="yellow"/>
        </w:rPr>
        <w:t>e</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r>
      <w:r w:rsidR="00DD44C9">
        <w:rPr>
          <w:rFonts w:asciiTheme="minorHAnsi" w:hAnsiTheme="minorHAnsi" w:cs="Tahoma"/>
          <w:sz w:val="23"/>
          <w:szCs w:val="23"/>
          <w:highlight w:val="yellow"/>
        </w:rPr>
        <w:t>Welfare Officer</w:t>
      </w:r>
      <w:r w:rsidRPr="00A11126">
        <w:rPr>
          <w:rFonts w:asciiTheme="minorHAnsi" w:hAnsiTheme="minorHAnsi" w:cs="Tahoma"/>
          <w:sz w:val="23"/>
          <w:szCs w:val="23"/>
          <w:highlight w:val="yellow"/>
        </w:rPr>
        <w:t xml:space="preserve">.  </w:t>
      </w:r>
      <w:r w:rsidR="00DD44C9" w:rsidRPr="00A11126">
        <w:rPr>
          <w:rFonts w:asciiTheme="minorHAnsi" w:hAnsiTheme="minorHAnsi" w:cs="Tahoma"/>
          <w:sz w:val="23"/>
          <w:szCs w:val="23"/>
          <w:highlight w:val="yellow"/>
        </w:rPr>
        <w:t>The Welfare Officer shall provide welfare pursuits</w:t>
      </w:r>
      <w:r w:rsidR="0098146D">
        <w:rPr>
          <w:rFonts w:asciiTheme="minorHAnsi" w:hAnsiTheme="minorHAnsi" w:cs="Tahoma"/>
          <w:sz w:val="23"/>
          <w:szCs w:val="23"/>
          <w:highlight w:val="yellow"/>
        </w:rPr>
        <w:t>, primarily though signposting to the services offered by the University and the Students’ Union,</w:t>
      </w:r>
      <w:r w:rsidR="00DD44C9" w:rsidRPr="00A11126">
        <w:rPr>
          <w:rFonts w:asciiTheme="minorHAnsi" w:hAnsiTheme="minorHAnsi" w:cs="Tahoma"/>
          <w:sz w:val="23"/>
          <w:szCs w:val="23"/>
          <w:highlight w:val="yellow"/>
        </w:rPr>
        <w:t xml:space="preserve"> for the Group’s Members, and offer academic advice in conjunction with the course representatives of the Students’ Union.</w:t>
      </w:r>
      <w:r w:rsidR="007E39D0">
        <w:rPr>
          <w:rFonts w:asciiTheme="minorHAnsi" w:hAnsiTheme="minorHAnsi" w:cs="Tahoma"/>
          <w:sz w:val="23"/>
          <w:szCs w:val="23"/>
          <w:highlight w:val="yellow"/>
        </w:rPr>
        <w:t xml:space="preserve"> The Welfare officer may have assistants as detailed in Clause 7, Section 3.</w:t>
      </w:r>
      <w:r w:rsidR="0098146D">
        <w:rPr>
          <w:rFonts w:asciiTheme="minorHAnsi" w:hAnsiTheme="minorHAnsi" w:cs="Tahoma"/>
          <w:sz w:val="23"/>
          <w:szCs w:val="23"/>
          <w:highlight w:val="yellow"/>
        </w:rPr>
        <w:t xml:space="preserve"> </w:t>
      </w:r>
    </w:p>
    <w:p w14:paraId="7DFFF854" w14:textId="7AD5D235" w:rsidR="00DD44C9" w:rsidRPr="00A11126" w:rsidRDefault="00DD44C9" w:rsidP="00DD44C9">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(f)</w:t>
      </w:r>
      <w:r>
        <w:rPr>
          <w:rFonts w:asciiTheme="minorHAnsi" w:hAnsiTheme="minorHAnsi" w:cs="Tahoma"/>
          <w:sz w:val="23"/>
          <w:szCs w:val="23"/>
          <w:highlight w:val="yellow"/>
        </w:rPr>
        <w:tab/>
        <w:t xml:space="preserve">Safety Secretary. </w:t>
      </w:r>
      <w:r w:rsidR="007E39D0">
        <w:rPr>
          <w:rFonts w:asciiTheme="minorHAnsi" w:hAnsiTheme="minorHAnsi" w:cs="Tahoma"/>
          <w:sz w:val="23"/>
          <w:szCs w:val="23"/>
          <w:highlight w:val="yellow"/>
        </w:rPr>
        <w:t>The safety secretary shall be responsible for monitoring and promoting the awareness of safety hazards or unsafe situations, and for developing measures for ensuring personal safety. They will co-ordinate the review and upload of risk assessments to the Students’ Union. The committee as a whole also retains the responsibility of ensuring club members’ personal safety and assessing safety hazards.</w:t>
      </w:r>
    </w:p>
    <w:p w14:paraId="160A1FCA" w14:textId="5D2391C6" w:rsidR="00C479AE"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w:t>
      </w:r>
      <w:r w:rsidR="007E39D0">
        <w:rPr>
          <w:rFonts w:asciiTheme="minorHAnsi" w:hAnsiTheme="minorHAnsi" w:cs="Tahoma"/>
          <w:sz w:val="23"/>
          <w:szCs w:val="23"/>
          <w:highlight w:val="yellow"/>
        </w:rPr>
        <w:t>g</w:t>
      </w:r>
      <w:r w:rsidRPr="00A11126">
        <w:rPr>
          <w:rFonts w:asciiTheme="minorHAnsi" w:hAnsiTheme="minorHAnsi" w:cs="Tahoma"/>
          <w:sz w:val="23"/>
          <w:szCs w:val="23"/>
          <w:highlight w:val="yellow"/>
        </w:rPr>
        <w:t>)</w:t>
      </w:r>
      <w:r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w:t>
      </w:r>
      <w:r w:rsidRPr="00A11126">
        <w:rPr>
          <w:rFonts w:asciiTheme="minorHAnsi" w:hAnsiTheme="minorHAnsi" w:cs="Tahoma"/>
          <w:sz w:val="23"/>
          <w:szCs w:val="23"/>
          <w:highlight w:val="yellow"/>
        </w:rPr>
        <w:t xml:space="preserve">such as nights out.  </w:t>
      </w:r>
      <w:r w:rsidR="007E39D0">
        <w:rPr>
          <w:rFonts w:asciiTheme="minorHAnsi" w:hAnsiTheme="minorHAnsi" w:cs="Tahoma"/>
          <w:sz w:val="23"/>
          <w:szCs w:val="23"/>
          <w:highlight w:val="yellow"/>
        </w:rPr>
        <w:t xml:space="preserve">They shall also be responsible for the </w:t>
      </w:r>
      <w:r w:rsidRPr="00A11126">
        <w:rPr>
          <w:rFonts w:asciiTheme="minorHAnsi" w:hAnsiTheme="minorHAnsi" w:cs="Tahoma"/>
          <w:sz w:val="23"/>
          <w:szCs w:val="23"/>
          <w:highlight w:val="yellow"/>
        </w:rPr>
        <w:t xml:space="preserve"> promotion and maintenance of the overall </w:t>
      </w:r>
      <w:r w:rsidR="00557ACD" w:rsidRPr="00A11126">
        <w:rPr>
          <w:rFonts w:asciiTheme="minorHAnsi" w:hAnsiTheme="minorHAnsi" w:cs="Tahoma"/>
          <w:sz w:val="23"/>
          <w:szCs w:val="23"/>
          <w:highlight w:val="yellow"/>
        </w:rPr>
        <w:t>Group</w:t>
      </w:r>
      <w:r w:rsidRPr="00A11126">
        <w:rPr>
          <w:rFonts w:asciiTheme="minorHAnsi" w:hAnsiTheme="minorHAnsi" w:cs="Tahoma"/>
          <w:sz w:val="23"/>
          <w:szCs w:val="23"/>
          <w:highlight w:val="yellow"/>
        </w:rPr>
        <w:t xml:space="preserve"> ethos.</w:t>
      </w:r>
    </w:p>
    <w:p w14:paraId="389C4341" w14:textId="5F1A42EF" w:rsidR="007E39D0" w:rsidRDefault="007E39D0"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 xml:space="preserve">(h) </w:t>
      </w:r>
      <w:r>
        <w:rPr>
          <w:rFonts w:asciiTheme="minorHAnsi" w:hAnsiTheme="minorHAnsi" w:cs="Tahoma"/>
          <w:sz w:val="23"/>
          <w:szCs w:val="23"/>
          <w:highlight w:val="yellow"/>
        </w:rPr>
        <w:tab/>
        <w:t xml:space="preserve">Training Secretary. The training secretary is responsible for promoting the improvement and progression of individual paddling (and safety) skills, necessary </w:t>
      </w:r>
      <w:r>
        <w:rPr>
          <w:rFonts w:asciiTheme="minorHAnsi" w:hAnsiTheme="minorHAnsi" w:cs="Tahoma"/>
          <w:sz w:val="23"/>
          <w:szCs w:val="23"/>
          <w:highlight w:val="yellow"/>
        </w:rPr>
        <w:lastRenderedPageBreak/>
        <w:t>for competence on the water. They shall also organise and delegate the responsibility for group activity at a swimming pool and University Watersports Centre.</w:t>
      </w:r>
    </w:p>
    <w:p w14:paraId="0D86AC89" w14:textId="65E9E7F2" w:rsidR="007E39D0" w:rsidRDefault="007E39D0"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 xml:space="preserve">(i) </w:t>
      </w:r>
      <w:r>
        <w:rPr>
          <w:rFonts w:asciiTheme="minorHAnsi" w:hAnsiTheme="minorHAnsi" w:cs="Tahoma"/>
          <w:sz w:val="23"/>
          <w:szCs w:val="23"/>
          <w:highlight w:val="yellow"/>
        </w:rPr>
        <w:tab/>
        <w:t xml:space="preserve">Web Secretary. The web secretary is responsible for managing the group’s social media presence and the group’s website. </w:t>
      </w:r>
      <w:r w:rsidR="009739E9">
        <w:rPr>
          <w:rFonts w:asciiTheme="minorHAnsi" w:hAnsiTheme="minorHAnsi" w:cs="Tahoma"/>
          <w:sz w:val="23"/>
          <w:szCs w:val="23"/>
          <w:highlight w:val="yellow"/>
        </w:rPr>
        <w:t xml:space="preserve"> The web secretary is also responsible for leading the committee’s GDPR requirements (all committee members must comply with GDPR).</w:t>
      </w:r>
    </w:p>
    <w:p w14:paraId="176F0C2D" w14:textId="02AC08DE" w:rsidR="007E39D0" w:rsidRDefault="007E39D0"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(j)</w:t>
      </w:r>
      <w:r>
        <w:rPr>
          <w:rFonts w:asciiTheme="minorHAnsi" w:hAnsiTheme="minorHAnsi" w:cs="Tahoma"/>
          <w:sz w:val="23"/>
          <w:szCs w:val="23"/>
          <w:highlight w:val="yellow"/>
        </w:rPr>
        <w:tab/>
        <w:t>Kit Secretary. The kit secretary is responsible for managing the group’s equipment, this entails: keeping an up-to-date inventory; managing the insurance relating to any equipment; organising an annual full inventory and inspection and organising the repair, disposal, repurposing or other appropriate actions for damaged equipment.</w:t>
      </w:r>
    </w:p>
    <w:p w14:paraId="1CDCE539" w14:textId="23CA1B3C" w:rsidR="007E39D0" w:rsidRPr="00B80E2D" w:rsidRDefault="007E39D0" w:rsidP="007E39D0">
      <w:pPr>
        <w:tabs>
          <w:tab w:val="left" w:pos="567"/>
          <w:tab w:val="left" w:pos="1701"/>
        </w:tabs>
        <w:spacing w:after="100" w:line="276" w:lineRule="auto"/>
        <w:ind w:left="1700" w:hanging="1700"/>
        <w:jc w:val="both"/>
        <w:rPr>
          <w:rFonts w:asciiTheme="minorHAnsi" w:hAnsiTheme="minorHAnsi" w:cs="Tahoma"/>
          <w:sz w:val="23"/>
          <w:szCs w:val="23"/>
          <w:highlight w:val="green"/>
        </w:rPr>
      </w:pPr>
      <w:r w:rsidRPr="00B80E2D">
        <w:rPr>
          <w:rFonts w:asciiTheme="minorHAnsi" w:hAnsiTheme="minorHAnsi" w:cs="Tahoma"/>
          <w:sz w:val="23"/>
          <w:szCs w:val="23"/>
        </w:rPr>
        <w:tab/>
      </w:r>
      <w:r w:rsidRPr="00B80E2D">
        <w:rPr>
          <w:rFonts w:asciiTheme="minorHAnsi" w:hAnsiTheme="minorHAnsi" w:cs="Tahoma"/>
          <w:sz w:val="23"/>
          <w:szCs w:val="23"/>
          <w:highlight w:val="green"/>
        </w:rPr>
        <w:t>(3)</w:t>
      </w:r>
      <w:r w:rsidRPr="00B80E2D">
        <w:rPr>
          <w:rFonts w:asciiTheme="minorHAnsi" w:hAnsiTheme="minorHAnsi" w:cs="Tahoma"/>
          <w:sz w:val="23"/>
          <w:szCs w:val="23"/>
          <w:highlight w:val="green"/>
        </w:rPr>
        <w:tab/>
      </w:r>
      <w:r w:rsidRPr="00B80E2D">
        <w:rPr>
          <w:rFonts w:asciiTheme="minorHAnsi" w:hAnsiTheme="minorHAnsi" w:cs="Tahoma"/>
          <w:sz w:val="23"/>
          <w:szCs w:val="23"/>
          <w:highlight w:val="green"/>
        </w:rPr>
        <w:tab/>
        <w:t>A ‘Welfare Sub-Committee’ will be formed, following the election of a new committee at an AGM (as detailed in clause 9). The Welfare Sub-Committee will be elected by the new committee in their first meeting from members of the committee. The Welfare Sub-Committee will include the Welfare Officer and at least one other committee member.</w:t>
      </w:r>
      <w:r w:rsidR="00922784" w:rsidRPr="00B80E2D">
        <w:rPr>
          <w:rFonts w:asciiTheme="minorHAnsi" w:hAnsiTheme="minorHAnsi" w:cs="Tahoma"/>
          <w:sz w:val="23"/>
          <w:szCs w:val="23"/>
          <w:highlight w:val="green"/>
        </w:rPr>
        <w:t xml:space="preserve"> Members of the welfare sub-committee will be responsible for assisting the Welfare Officer in their role, and will act as an alternative point of contact for group members if they, for any reason, do not feel comfortable to approach the Welfare Officer.</w:t>
      </w:r>
    </w:p>
    <w:p w14:paraId="5DBD6818" w14:textId="5C6BBF7B"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9739E9">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64F475F" w14:textId="3700CE68"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9739E9">
        <w:rPr>
          <w:rFonts w:asciiTheme="minorHAnsi" w:hAnsiTheme="minorHAnsi" w:cs="Tahoma"/>
          <w:sz w:val="23"/>
          <w:szCs w:val="23"/>
        </w:rPr>
        <w:t>6</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A71DB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CFED5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474FAB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662828B" w14:textId="23D6570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9739E9">
        <w:rPr>
          <w:rFonts w:asciiTheme="minorHAnsi" w:hAnsiTheme="minorHAnsi" w:cs="Tahoma"/>
          <w:sz w:val="23"/>
          <w:szCs w:val="23"/>
        </w:rPr>
        <w:t>7</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1C36E06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4B4AA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37A9D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20BBFC9"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7C9782E"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171467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4DE532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028BD6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5F822F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B6331AE" w14:textId="371002A6"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BD25C9">
        <w:rPr>
          <w:rFonts w:asciiTheme="minorHAnsi" w:hAnsiTheme="minorHAnsi" w:cs="Tahoma"/>
          <w:sz w:val="23"/>
          <w:szCs w:val="23"/>
        </w:rPr>
        <w:t>at least half</w:t>
      </w:r>
      <w:r w:rsidR="00CC2244" w:rsidRPr="00A11126">
        <w:rPr>
          <w:rFonts w:asciiTheme="minorHAnsi" w:hAnsiTheme="minorHAnsi" w:cs="Tahoma"/>
          <w:sz w:val="23"/>
          <w:szCs w:val="23"/>
        </w:rPr>
        <w:t xml:space="preserve"> of the Committee</w:t>
      </w:r>
      <w:r w:rsidR="00C479AE" w:rsidRPr="00A11126">
        <w:rPr>
          <w:rFonts w:asciiTheme="minorHAnsi" w:hAnsiTheme="minorHAnsi" w:cs="Tahoma"/>
          <w:sz w:val="23"/>
          <w:szCs w:val="23"/>
        </w:rPr>
        <w:t>.</w:t>
      </w:r>
    </w:p>
    <w:p w14:paraId="5775BE0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B07AF8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50E6264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857A09A"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4B904D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8FC991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D898BB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0C14067"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0D051E3"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2E23A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BE069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B4F303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7F8B42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4467DC9C" w14:textId="25764781" w:rsidR="009739E9" w:rsidRPr="00A11126" w:rsidRDefault="00C479AE" w:rsidP="007200EF">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r w:rsidR="009739E9">
        <w:rPr>
          <w:rFonts w:asciiTheme="minorHAnsi" w:hAnsiTheme="minorHAnsi" w:cs="Tahoma"/>
          <w:sz w:val="23"/>
          <w:szCs w:val="23"/>
        </w:rPr>
        <w:t xml:space="preserve"> </w:t>
      </w:r>
    </w:p>
    <w:p w14:paraId="0AADB5A3"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51DE5E3" w14:textId="44170EB3"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r w:rsidR="007200EF" w:rsidRPr="00E543AB">
        <w:rPr>
          <w:rFonts w:asciiTheme="minorHAnsi" w:hAnsiTheme="minorHAnsi" w:cs="Tahoma"/>
          <w:sz w:val="23"/>
          <w:szCs w:val="23"/>
          <w:highlight w:val="green"/>
        </w:rPr>
        <w:t>The retiring members of the Committee are expected to assist their newly elected counter-part in a handover period lasting at least two weeks.</w:t>
      </w:r>
    </w:p>
    <w:p w14:paraId="27090DB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16097BA"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1A9776A"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D56E3D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797084A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C9CEB2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AF723B1"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621315D"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26FA47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200611E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3E876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80E223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1444A96"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3EE40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6399A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AE6DF7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6174F64"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74D7889" w14:textId="77777777" w:rsidR="00770764" w:rsidRPr="00A11126" w:rsidRDefault="00770764" w:rsidP="004745A6">
      <w:pPr>
        <w:pStyle w:val="Heading1"/>
        <w:rPr>
          <w:rFonts w:asciiTheme="minorHAnsi" w:hAnsiTheme="minorHAnsi"/>
        </w:rPr>
      </w:pPr>
    </w:p>
    <w:p w14:paraId="4215E50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CFF2A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441DF4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C36D3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E6B809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D30BB28" w14:textId="77777777" w:rsidR="00770764" w:rsidRPr="00A11126" w:rsidRDefault="00770764" w:rsidP="004745A6">
      <w:pPr>
        <w:pStyle w:val="Heading1"/>
        <w:rPr>
          <w:rFonts w:asciiTheme="minorHAnsi" w:hAnsiTheme="minorHAnsi"/>
          <w:caps/>
        </w:rPr>
      </w:pPr>
    </w:p>
    <w:p w14:paraId="4188BE14"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5F0E9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62FEF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7F17F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6ADFA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B6FE3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E799D85"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A9CD67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DDCD40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BBEAB9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CC9AFB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0672D5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61423F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458A67B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9B8BD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6F4ACD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3B2580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BE84E7A" w14:textId="77777777" w:rsidR="00770764" w:rsidRPr="00A11126" w:rsidRDefault="00770764" w:rsidP="004745A6">
      <w:pPr>
        <w:pStyle w:val="Heading1"/>
        <w:rPr>
          <w:rFonts w:asciiTheme="minorHAnsi" w:hAnsiTheme="minorHAnsi"/>
        </w:rPr>
      </w:pPr>
    </w:p>
    <w:p w14:paraId="6A1765CD"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EA94E4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02BD2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C44DAB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4887C9C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1C5446E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8302E6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B71319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608901B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314A83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4A86502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DBD998D" w14:textId="77777777" w:rsidR="00770764" w:rsidRPr="00A11126" w:rsidRDefault="00770764" w:rsidP="004745A6">
      <w:pPr>
        <w:pStyle w:val="Heading1"/>
        <w:rPr>
          <w:rFonts w:asciiTheme="minorHAnsi" w:hAnsiTheme="minorHAnsi"/>
        </w:rPr>
      </w:pPr>
    </w:p>
    <w:p w14:paraId="0DB8753E"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87675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739164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BCC636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0E0D9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452CCD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2C41C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88A43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B589D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1913D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BEB86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58B30C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7DC0E9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028F38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E1343C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41B286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0EA5A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99FB5B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F0B5B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C3951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73BC35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3AC294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5B8E1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0ABB6C2"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68F0CDD"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8ED52B3"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38A83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3ED5E27"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441CC3F"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B454A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C4FAF9D"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810D3CE" w14:textId="6856C8FC" w:rsidR="008749F8"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4694DED" w14:textId="77777777" w:rsidR="00E543AB" w:rsidRDefault="00E543AB" w:rsidP="004745A6">
      <w:pPr>
        <w:spacing w:after="100" w:line="276" w:lineRule="auto"/>
        <w:ind w:left="2268" w:hanging="567"/>
        <w:jc w:val="both"/>
        <w:rPr>
          <w:rFonts w:asciiTheme="minorHAnsi" w:hAnsiTheme="minorHAnsi" w:cs="Tahoma"/>
          <w:sz w:val="23"/>
          <w:szCs w:val="23"/>
        </w:rPr>
      </w:pPr>
    </w:p>
    <w:p w14:paraId="316AA672" w14:textId="5EB8C6F3" w:rsidR="00E543AB" w:rsidRPr="00E543AB" w:rsidRDefault="00E543AB" w:rsidP="00E543AB">
      <w:pPr>
        <w:pStyle w:val="Heading1"/>
        <w:rPr>
          <w:rFonts w:asciiTheme="minorHAnsi" w:hAnsiTheme="minorHAnsi"/>
          <w:highlight w:val="green"/>
        </w:rPr>
      </w:pPr>
      <w:r w:rsidRPr="00E543AB">
        <w:rPr>
          <w:rFonts w:asciiTheme="minorHAnsi" w:hAnsiTheme="minorHAnsi"/>
          <w:highlight w:val="green"/>
        </w:rPr>
        <w:t>18.</w:t>
      </w:r>
      <w:r w:rsidRPr="00E543AB">
        <w:rPr>
          <w:rFonts w:asciiTheme="minorHAnsi" w:hAnsiTheme="minorHAnsi"/>
          <w:highlight w:val="green"/>
        </w:rPr>
        <w:tab/>
        <w:t>Safety Rules</w:t>
      </w:r>
    </w:p>
    <w:p w14:paraId="3D7F4370" w14:textId="5A924BD8" w:rsidR="00E543AB" w:rsidRPr="00E543AB" w:rsidRDefault="00E543AB" w:rsidP="00E543AB">
      <w:pPr>
        <w:spacing w:after="100" w:line="276" w:lineRule="auto"/>
        <w:ind w:left="567"/>
        <w:jc w:val="both"/>
        <w:rPr>
          <w:rFonts w:asciiTheme="minorHAnsi" w:hAnsiTheme="minorHAnsi" w:cs="Tahoma"/>
          <w:sz w:val="23"/>
          <w:szCs w:val="23"/>
          <w:highlight w:val="green"/>
        </w:rPr>
      </w:pPr>
      <w:r w:rsidRPr="00E543AB">
        <w:rPr>
          <w:rFonts w:asciiTheme="minorHAnsi" w:hAnsiTheme="minorHAnsi" w:cs="Tahoma"/>
          <w:sz w:val="23"/>
          <w:szCs w:val="23"/>
          <w:highlight w:val="green"/>
        </w:rPr>
        <w:t xml:space="preserve">All members must abide by active risk assessments when participating in an activity organised by the group and follow the safety instructions of the activity lead(s). </w:t>
      </w:r>
      <w:r w:rsidR="00001908">
        <w:rPr>
          <w:rFonts w:asciiTheme="minorHAnsi" w:hAnsiTheme="minorHAnsi" w:cs="Tahoma"/>
          <w:sz w:val="23"/>
          <w:szCs w:val="23"/>
          <w:highlight w:val="green"/>
        </w:rPr>
        <w:t>In addition to the group’s active risk assessments, the following safety rules apply to all group members in relation to activities organised by the group:</w:t>
      </w:r>
    </w:p>
    <w:p w14:paraId="5BD2FED2" w14:textId="1A4FA6C5" w:rsidR="00001908" w:rsidRDefault="00E543AB" w:rsidP="00001908">
      <w:pPr>
        <w:pStyle w:val="ListParagraph"/>
        <w:numPr>
          <w:ilvl w:val="0"/>
          <w:numId w:val="8"/>
        </w:numPr>
        <w:spacing w:after="100" w:line="276" w:lineRule="auto"/>
        <w:ind w:hanging="720"/>
        <w:jc w:val="both"/>
        <w:rPr>
          <w:rFonts w:asciiTheme="minorHAnsi" w:hAnsiTheme="minorHAnsi" w:cs="Tahoma"/>
          <w:sz w:val="23"/>
          <w:szCs w:val="23"/>
          <w:highlight w:val="green"/>
        </w:rPr>
      </w:pPr>
      <w:r w:rsidRPr="00001908">
        <w:rPr>
          <w:rFonts w:asciiTheme="minorHAnsi" w:hAnsiTheme="minorHAnsi" w:cs="Tahoma"/>
          <w:sz w:val="23"/>
          <w:szCs w:val="23"/>
          <w:highlight w:val="green"/>
        </w:rPr>
        <w:t xml:space="preserve">The Committee, or members of the group assuming a safety role (such as a river leader or backer) will take reasonable precautions to ensure the personal safety of members participating in activity organised by the group, </w:t>
      </w:r>
      <w:r w:rsidR="00252C24" w:rsidRPr="00001908">
        <w:rPr>
          <w:rFonts w:asciiTheme="minorHAnsi" w:hAnsiTheme="minorHAnsi" w:cs="Tahoma"/>
          <w:sz w:val="23"/>
          <w:szCs w:val="23"/>
          <w:highlight w:val="green"/>
        </w:rPr>
        <w:t>in line</w:t>
      </w:r>
      <w:r w:rsidRPr="00001908">
        <w:rPr>
          <w:rFonts w:asciiTheme="minorHAnsi" w:hAnsiTheme="minorHAnsi" w:cs="Tahoma"/>
          <w:sz w:val="23"/>
          <w:szCs w:val="23"/>
          <w:highlight w:val="green"/>
        </w:rPr>
        <w:t xml:space="preserve"> with the group’s active risk assessments, which are to be approved by a SQEP (suitably qualified and/or experienced person) and the Students’ Union. </w:t>
      </w:r>
    </w:p>
    <w:p w14:paraId="6DC94431" w14:textId="77777777" w:rsidR="00001908" w:rsidRDefault="00001908" w:rsidP="00001908">
      <w:pPr>
        <w:pStyle w:val="ListParagraph"/>
        <w:spacing w:after="100" w:line="276" w:lineRule="auto"/>
        <w:ind w:left="1287"/>
        <w:jc w:val="both"/>
        <w:rPr>
          <w:rFonts w:asciiTheme="minorHAnsi" w:hAnsiTheme="minorHAnsi" w:cs="Tahoma"/>
          <w:sz w:val="23"/>
          <w:szCs w:val="23"/>
          <w:highlight w:val="green"/>
        </w:rPr>
      </w:pPr>
    </w:p>
    <w:p w14:paraId="4A4D3C82" w14:textId="1D5C2CE6" w:rsidR="00001908" w:rsidRDefault="00E543AB" w:rsidP="00001908">
      <w:pPr>
        <w:pStyle w:val="ListParagraph"/>
        <w:numPr>
          <w:ilvl w:val="0"/>
          <w:numId w:val="8"/>
        </w:numPr>
        <w:spacing w:after="100" w:line="276" w:lineRule="auto"/>
        <w:ind w:hanging="720"/>
        <w:jc w:val="both"/>
        <w:rPr>
          <w:rFonts w:asciiTheme="minorHAnsi" w:hAnsiTheme="minorHAnsi" w:cs="Tahoma"/>
          <w:sz w:val="23"/>
          <w:szCs w:val="23"/>
          <w:highlight w:val="green"/>
        </w:rPr>
      </w:pPr>
      <w:r w:rsidRPr="00001908">
        <w:rPr>
          <w:rFonts w:asciiTheme="minorHAnsi" w:hAnsiTheme="minorHAnsi" w:cs="Tahoma"/>
          <w:sz w:val="23"/>
          <w:szCs w:val="23"/>
          <w:highlight w:val="green"/>
        </w:rPr>
        <w:t xml:space="preserve">Despite these measures, the group’s sport, kayaking, has inherent risk and, unless negligent or acting outside of its risk assessments, the group should not be </w:t>
      </w:r>
      <w:r w:rsidR="00252C24">
        <w:rPr>
          <w:rFonts w:asciiTheme="minorHAnsi" w:hAnsiTheme="minorHAnsi" w:cs="Tahoma"/>
          <w:sz w:val="23"/>
          <w:szCs w:val="23"/>
          <w:highlight w:val="green"/>
        </w:rPr>
        <w:t>h</w:t>
      </w:r>
      <w:r w:rsidRPr="00001908">
        <w:rPr>
          <w:rFonts w:asciiTheme="minorHAnsi" w:hAnsiTheme="minorHAnsi" w:cs="Tahoma"/>
          <w:sz w:val="23"/>
          <w:szCs w:val="23"/>
          <w:highlight w:val="green"/>
        </w:rPr>
        <w:t>el</w:t>
      </w:r>
      <w:r w:rsidR="00252C24">
        <w:rPr>
          <w:rFonts w:asciiTheme="minorHAnsi" w:hAnsiTheme="minorHAnsi" w:cs="Tahoma"/>
          <w:sz w:val="23"/>
          <w:szCs w:val="23"/>
          <w:highlight w:val="green"/>
        </w:rPr>
        <w:t>d</w:t>
      </w:r>
      <w:r w:rsidRPr="00001908">
        <w:rPr>
          <w:rFonts w:asciiTheme="minorHAnsi" w:hAnsiTheme="minorHAnsi" w:cs="Tahoma"/>
          <w:sz w:val="23"/>
          <w:szCs w:val="23"/>
          <w:highlight w:val="green"/>
        </w:rPr>
        <w:t xml:space="preserve"> responsible for any loss, damage or injury suffered by group members or their property as a result of participating in a group organised activity</w:t>
      </w:r>
      <w:r w:rsidR="00001908" w:rsidRPr="00001908">
        <w:rPr>
          <w:rFonts w:asciiTheme="minorHAnsi" w:hAnsiTheme="minorHAnsi" w:cs="Tahoma"/>
          <w:sz w:val="23"/>
          <w:szCs w:val="23"/>
          <w:highlight w:val="green"/>
        </w:rPr>
        <w:t>.</w:t>
      </w:r>
    </w:p>
    <w:p w14:paraId="1ECAE97D" w14:textId="77777777" w:rsidR="00001908" w:rsidRPr="00001908" w:rsidRDefault="00001908" w:rsidP="00001908">
      <w:pPr>
        <w:pStyle w:val="ListParagraph"/>
        <w:rPr>
          <w:rFonts w:asciiTheme="minorHAnsi" w:hAnsiTheme="minorHAnsi" w:cs="Tahoma"/>
          <w:sz w:val="23"/>
          <w:szCs w:val="23"/>
          <w:highlight w:val="green"/>
        </w:rPr>
      </w:pPr>
    </w:p>
    <w:p w14:paraId="7DD63C0E" w14:textId="1701CEEA" w:rsidR="00001908" w:rsidRDefault="00001908" w:rsidP="00001908">
      <w:pPr>
        <w:pStyle w:val="ListParagraph"/>
        <w:numPr>
          <w:ilvl w:val="0"/>
          <w:numId w:val="8"/>
        </w:numPr>
        <w:spacing w:after="100" w:line="276" w:lineRule="auto"/>
        <w:ind w:hanging="720"/>
        <w:jc w:val="both"/>
        <w:rPr>
          <w:rFonts w:asciiTheme="minorHAnsi" w:hAnsiTheme="minorHAnsi" w:cs="Tahoma"/>
          <w:sz w:val="23"/>
          <w:szCs w:val="23"/>
          <w:highlight w:val="green"/>
        </w:rPr>
      </w:pPr>
      <w:r>
        <w:rPr>
          <w:rFonts w:asciiTheme="minorHAnsi" w:hAnsiTheme="minorHAnsi" w:cs="Tahoma"/>
          <w:sz w:val="23"/>
          <w:szCs w:val="23"/>
          <w:highlight w:val="green"/>
        </w:rPr>
        <w:t>The Committee is responsible for determining individuals who may lead groups on whitewater rivers, henceforth referred to as “river leaders”. The Committee are expected to seek advice from experienced paddlers in making this determination.</w:t>
      </w:r>
    </w:p>
    <w:p w14:paraId="10171B13" w14:textId="77777777" w:rsidR="00001908" w:rsidRPr="00001908" w:rsidRDefault="00001908" w:rsidP="00001908">
      <w:pPr>
        <w:pStyle w:val="ListParagraph"/>
        <w:rPr>
          <w:rFonts w:asciiTheme="minorHAnsi" w:hAnsiTheme="minorHAnsi" w:cs="Tahoma"/>
          <w:sz w:val="23"/>
          <w:szCs w:val="23"/>
          <w:highlight w:val="green"/>
        </w:rPr>
      </w:pPr>
    </w:p>
    <w:p w14:paraId="7C72FBE8" w14:textId="77777777" w:rsidR="00001908" w:rsidRPr="00001908" w:rsidRDefault="00001908" w:rsidP="00001908">
      <w:pPr>
        <w:pStyle w:val="ListParagraph"/>
        <w:numPr>
          <w:ilvl w:val="0"/>
          <w:numId w:val="8"/>
        </w:numPr>
        <w:spacing w:after="100" w:line="276" w:lineRule="auto"/>
        <w:ind w:hanging="720"/>
        <w:jc w:val="both"/>
        <w:rPr>
          <w:rFonts w:asciiTheme="minorHAnsi" w:hAnsiTheme="minorHAnsi" w:cs="Tahoma"/>
          <w:sz w:val="23"/>
          <w:szCs w:val="23"/>
          <w:highlight w:val="green"/>
        </w:rPr>
      </w:pPr>
      <w:r w:rsidRPr="00001908">
        <w:rPr>
          <w:rFonts w:asciiTheme="minorHAnsi" w:hAnsiTheme="minorHAnsi" w:cs="Tahoma"/>
          <w:sz w:val="23"/>
          <w:szCs w:val="23"/>
          <w:highlight w:val="green"/>
        </w:rPr>
        <w:t>The Committee and river leaders reserve the right to question the experience of any group member.</w:t>
      </w:r>
    </w:p>
    <w:p w14:paraId="6236F428" w14:textId="77777777" w:rsidR="00001908" w:rsidRPr="00001908" w:rsidRDefault="00001908" w:rsidP="00001908">
      <w:pPr>
        <w:pStyle w:val="ListParagraph"/>
        <w:rPr>
          <w:rFonts w:asciiTheme="minorHAnsi" w:hAnsiTheme="minorHAnsi" w:cs="Tahoma"/>
          <w:sz w:val="23"/>
          <w:szCs w:val="23"/>
          <w:highlight w:val="green"/>
        </w:rPr>
      </w:pPr>
    </w:p>
    <w:p w14:paraId="382D08B7" w14:textId="5ABE064B" w:rsidR="00001908" w:rsidRPr="00001908" w:rsidRDefault="00001908" w:rsidP="00001908">
      <w:pPr>
        <w:pStyle w:val="ListParagraph"/>
        <w:numPr>
          <w:ilvl w:val="0"/>
          <w:numId w:val="8"/>
        </w:numPr>
        <w:spacing w:after="100" w:line="276" w:lineRule="auto"/>
        <w:ind w:hanging="720"/>
        <w:jc w:val="both"/>
        <w:rPr>
          <w:rFonts w:asciiTheme="minorHAnsi" w:hAnsiTheme="minorHAnsi" w:cs="Tahoma"/>
          <w:sz w:val="23"/>
          <w:szCs w:val="23"/>
          <w:highlight w:val="green"/>
        </w:rPr>
      </w:pPr>
      <w:r w:rsidRPr="00001908">
        <w:rPr>
          <w:rFonts w:asciiTheme="minorHAnsi" w:hAnsiTheme="minorHAnsi" w:cs="Tahoma"/>
          <w:sz w:val="23"/>
          <w:szCs w:val="23"/>
          <w:highlight w:val="green"/>
        </w:rPr>
        <w:t>The Committee and river leaders reserve the right to refuse any member a place on a group activity or instruct a member to leave an activity (or leave the water) if deemed necessary</w:t>
      </w:r>
      <w:r w:rsidR="00252C24">
        <w:rPr>
          <w:rFonts w:asciiTheme="minorHAnsi" w:hAnsiTheme="minorHAnsi" w:cs="Tahoma"/>
          <w:sz w:val="23"/>
          <w:szCs w:val="23"/>
          <w:highlight w:val="green"/>
        </w:rPr>
        <w:t xml:space="preserve"> for the safety of the individual and/or the group, or for any other reasonable reason</w:t>
      </w:r>
      <w:r w:rsidRPr="00001908">
        <w:rPr>
          <w:rFonts w:asciiTheme="minorHAnsi" w:hAnsiTheme="minorHAnsi" w:cs="Tahoma"/>
          <w:sz w:val="23"/>
          <w:szCs w:val="23"/>
          <w:highlight w:val="green"/>
        </w:rPr>
        <w:t>. A disciplinary procedure, as detailed in clause 13, may proceed or follow such an incident.</w:t>
      </w:r>
    </w:p>
    <w:p w14:paraId="51CE9DDC" w14:textId="77777777" w:rsidR="00E543AB" w:rsidRPr="00A11126" w:rsidRDefault="00E543AB" w:rsidP="00001908">
      <w:pPr>
        <w:spacing w:after="100" w:line="276" w:lineRule="auto"/>
        <w:jc w:val="both"/>
        <w:rPr>
          <w:rFonts w:asciiTheme="minorHAnsi" w:hAnsiTheme="minorHAnsi" w:cs="Tahoma"/>
          <w:sz w:val="23"/>
          <w:szCs w:val="23"/>
        </w:rPr>
      </w:pPr>
    </w:p>
    <w:p w14:paraId="05975E8D" w14:textId="33EE4624" w:rsidR="00C479AE" w:rsidRPr="00A11126" w:rsidRDefault="00913264" w:rsidP="004745A6">
      <w:pPr>
        <w:pStyle w:val="Heading1"/>
        <w:rPr>
          <w:rFonts w:asciiTheme="minorHAnsi" w:hAnsiTheme="minorHAnsi"/>
        </w:rPr>
      </w:pPr>
      <w:bookmarkStart w:id="17" w:name="_Toc369882043"/>
      <w:r>
        <w:rPr>
          <w:rFonts w:asciiTheme="minorHAnsi" w:hAnsiTheme="minorHAnsi"/>
        </w:rPr>
        <w:t>1</w:t>
      </w:r>
      <w:r w:rsidR="00E543AB">
        <w:rPr>
          <w:rFonts w:asciiTheme="minorHAnsi" w:hAnsiTheme="minorHAnsi"/>
        </w:rPr>
        <w:t>9</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F6276A5" w14:textId="77777777" w:rsidTr="00C479AE">
        <w:tc>
          <w:tcPr>
            <w:tcW w:w="9214" w:type="dxa"/>
            <w:gridSpan w:val="2"/>
            <w:tcBorders>
              <w:top w:val="nil"/>
              <w:bottom w:val="nil"/>
            </w:tcBorders>
          </w:tcPr>
          <w:p w14:paraId="1B12E83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C08F2D4" w14:textId="77777777" w:rsidTr="008B074B">
        <w:tc>
          <w:tcPr>
            <w:tcW w:w="1298" w:type="dxa"/>
            <w:vMerge w:val="restart"/>
            <w:tcBorders>
              <w:top w:val="nil"/>
              <w:right w:val="nil"/>
            </w:tcBorders>
          </w:tcPr>
          <w:p w14:paraId="3F6E5F6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84F9704" w14:textId="77777777" w:rsidR="007B6D78" w:rsidRPr="00A11126" w:rsidRDefault="007B6D78" w:rsidP="004745A6">
            <w:pPr>
              <w:spacing w:after="100" w:line="276" w:lineRule="auto"/>
              <w:rPr>
                <w:rFonts w:asciiTheme="minorHAnsi" w:hAnsiTheme="minorHAnsi" w:cs="Tahoma"/>
                <w:sz w:val="23"/>
                <w:szCs w:val="23"/>
              </w:rPr>
            </w:pPr>
          </w:p>
          <w:p w14:paraId="706133B1" w14:textId="5C6512C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733FD">
              <w:rPr>
                <w:rFonts w:asciiTheme="minorHAnsi" w:hAnsiTheme="minorHAnsi" w:cs="Tahoma"/>
                <w:sz w:val="23"/>
                <w:szCs w:val="23"/>
              </w:rPr>
              <w:t>: 23/03/2022</w:t>
            </w:r>
          </w:p>
        </w:tc>
      </w:tr>
      <w:tr w:rsidR="007B6D78" w:rsidRPr="00A11126" w14:paraId="3C680CDB" w14:textId="77777777" w:rsidTr="008B074B">
        <w:tc>
          <w:tcPr>
            <w:tcW w:w="1298" w:type="dxa"/>
            <w:vMerge/>
            <w:tcBorders>
              <w:right w:val="nil"/>
            </w:tcBorders>
          </w:tcPr>
          <w:p w14:paraId="5E588DA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063F02F5" w14:textId="77777777" w:rsidR="007B6D78" w:rsidRPr="00A11126" w:rsidRDefault="007B6D78" w:rsidP="004745A6">
            <w:pPr>
              <w:spacing w:after="100" w:line="276" w:lineRule="auto"/>
              <w:rPr>
                <w:rFonts w:asciiTheme="minorHAnsi" w:hAnsiTheme="minorHAnsi" w:cs="Tahoma"/>
                <w:sz w:val="23"/>
                <w:szCs w:val="23"/>
              </w:rPr>
            </w:pPr>
          </w:p>
          <w:p w14:paraId="3A6128D3" w14:textId="4F6F5D6A"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733FD">
              <w:rPr>
                <w:rFonts w:asciiTheme="minorHAnsi" w:hAnsiTheme="minorHAnsi" w:cs="Tahoma"/>
                <w:sz w:val="23"/>
                <w:szCs w:val="23"/>
              </w:rPr>
              <w:t>: Euan Donovan-Hill</w:t>
            </w:r>
          </w:p>
        </w:tc>
      </w:tr>
      <w:tr w:rsidR="007B6D78" w:rsidRPr="00A11126" w14:paraId="2DDFF744" w14:textId="77777777" w:rsidTr="008B074B">
        <w:tc>
          <w:tcPr>
            <w:tcW w:w="1298" w:type="dxa"/>
            <w:vMerge/>
            <w:tcBorders>
              <w:bottom w:val="nil"/>
              <w:right w:val="nil"/>
            </w:tcBorders>
          </w:tcPr>
          <w:p w14:paraId="7EC1FE1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33E35C3" w14:textId="77777777" w:rsidR="007B6D78" w:rsidRPr="00A11126" w:rsidRDefault="007B6D78" w:rsidP="004745A6">
            <w:pPr>
              <w:spacing w:after="100" w:line="276" w:lineRule="auto"/>
              <w:rPr>
                <w:rFonts w:asciiTheme="minorHAnsi" w:hAnsiTheme="minorHAnsi" w:cs="Tahoma"/>
                <w:sz w:val="23"/>
                <w:szCs w:val="23"/>
              </w:rPr>
            </w:pPr>
          </w:p>
          <w:p w14:paraId="34A15FAB" w14:textId="6858789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733FD">
              <w:rPr>
                <w:rFonts w:asciiTheme="minorHAnsi" w:hAnsiTheme="minorHAnsi" w:cs="Tahoma"/>
                <w:sz w:val="23"/>
                <w:szCs w:val="23"/>
              </w:rPr>
              <w:t>: Ben Watkins</w:t>
            </w:r>
          </w:p>
        </w:tc>
      </w:tr>
      <w:tr w:rsidR="007B6D78" w:rsidRPr="00A11126" w14:paraId="05165856" w14:textId="77777777" w:rsidTr="007B6D78">
        <w:tc>
          <w:tcPr>
            <w:tcW w:w="9214" w:type="dxa"/>
            <w:gridSpan w:val="2"/>
            <w:tcBorders>
              <w:top w:val="nil"/>
              <w:bottom w:val="nil"/>
            </w:tcBorders>
          </w:tcPr>
          <w:p w14:paraId="041DC4D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4F8DD7D" w14:textId="77777777" w:rsidTr="00C479AE">
        <w:tc>
          <w:tcPr>
            <w:tcW w:w="9214" w:type="dxa"/>
            <w:gridSpan w:val="2"/>
            <w:tcBorders>
              <w:top w:val="nil"/>
              <w:bottom w:val="nil"/>
            </w:tcBorders>
          </w:tcPr>
          <w:p w14:paraId="45478CF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54A3280" w14:textId="77777777" w:rsidTr="000C3EA9">
        <w:tc>
          <w:tcPr>
            <w:tcW w:w="1298" w:type="dxa"/>
            <w:vMerge w:val="restart"/>
            <w:tcBorders>
              <w:top w:val="nil"/>
              <w:right w:val="nil"/>
            </w:tcBorders>
          </w:tcPr>
          <w:p w14:paraId="3A55EFD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DDF9089" w14:textId="77777777" w:rsidR="007B6D78" w:rsidRPr="00A11126" w:rsidRDefault="007B6D78" w:rsidP="004745A6">
            <w:pPr>
              <w:spacing w:after="100" w:line="276" w:lineRule="auto"/>
              <w:rPr>
                <w:rFonts w:asciiTheme="minorHAnsi" w:hAnsiTheme="minorHAnsi" w:cs="Tahoma"/>
                <w:sz w:val="23"/>
                <w:szCs w:val="23"/>
              </w:rPr>
            </w:pPr>
          </w:p>
          <w:p w14:paraId="54B8816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9F4E595" w14:textId="77777777" w:rsidTr="000C3EA9">
        <w:tc>
          <w:tcPr>
            <w:tcW w:w="1298" w:type="dxa"/>
            <w:vMerge/>
            <w:tcBorders>
              <w:bottom w:val="nil"/>
              <w:right w:val="nil"/>
            </w:tcBorders>
          </w:tcPr>
          <w:p w14:paraId="4A8034A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3712145" w14:textId="77777777" w:rsidR="007B6D78" w:rsidRPr="00A11126" w:rsidRDefault="007B6D78" w:rsidP="004745A6">
            <w:pPr>
              <w:spacing w:after="100" w:line="276" w:lineRule="auto"/>
              <w:rPr>
                <w:rFonts w:asciiTheme="minorHAnsi" w:hAnsiTheme="minorHAnsi" w:cs="Tahoma"/>
                <w:sz w:val="23"/>
                <w:szCs w:val="23"/>
              </w:rPr>
            </w:pPr>
          </w:p>
          <w:p w14:paraId="161620CC"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3187D29" w14:textId="77777777" w:rsidR="00981DF8" w:rsidRPr="00A11126" w:rsidRDefault="00981DF8" w:rsidP="004745A6">
      <w:pPr>
        <w:spacing w:after="100" w:line="276" w:lineRule="auto"/>
        <w:rPr>
          <w:rFonts w:asciiTheme="minorHAnsi" w:hAnsiTheme="minorHAnsi"/>
          <w:sz w:val="2"/>
          <w:szCs w:val="2"/>
        </w:rPr>
      </w:pPr>
    </w:p>
    <w:p w14:paraId="0D868DA7"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5812414" wp14:editId="7651FAA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72BA" w14:textId="77777777" w:rsidR="00970483" w:rsidRDefault="00970483" w:rsidP="00C479AE">
      <w:r>
        <w:separator/>
      </w:r>
    </w:p>
  </w:endnote>
  <w:endnote w:type="continuationSeparator" w:id="0">
    <w:p w14:paraId="0C9F3B74" w14:textId="77777777" w:rsidR="00970483" w:rsidRDefault="00970483"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427"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2CED" w14:textId="77777777" w:rsidR="00970483" w:rsidRDefault="00970483" w:rsidP="00C479AE">
      <w:r>
        <w:separator/>
      </w:r>
    </w:p>
  </w:footnote>
  <w:footnote w:type="continuationSeparator" w:id="0">
    <w:p w14:paraId="2BA68ECD" w14:textId="77777777" w:rsidR="00970483" w:rsidRDefault="00970483"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1D5"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74F39A7A" wp14:editId="407A2FBC">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D880630"/>
    <w:multiLevelType w:val="hybridMultilevel"/>
    <w:tmpl w:val="2EE207C2"/>
    <w:lvl w:ilvl="0" w:tplc="172C52A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F481591"/>
    <w:multiLevelType w:val="hybridMultilevel"/>
    <w:tmpl w:val="0A188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1908"/>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52C24"/>
    <w:rsid w:val="002725AD"/>
    <w:rsid w:val="00284B59"/>
    <w:rsid w:val="002A676A"/>
    <w:rsid w:val="002D6359"/>
    <w:rsid w:val="00312756"/>
    <w:rsid w:val="00313A78"/>
    <w:rsid w:val="00314F35"/>
    <w:rsid w:val="003204E4"/>
    <w:rsid w:val="00330559"/>
    <w:rsid w:val="00333964"/>
    <w:rsid w:val="003372AB"/>
    <w:rsid w:val="00360568"/>
    <w:rsid w:val="00363990"/>
    <w:rsid w:val="00377C79"/>
    <w:rsid w:val="003864CB"/>
    <w:rsid w:val="003873F7"/>
    <w:rsid w:val="00397ECC"/>
    <w:rsid w:val="003A1E67"/>
    <w:rsid w:val="003A32B8"/>
    <w:rsid w:val="003B65FD"/>
    <w:rsid w:val="003D3FC6"/>
    <w:rsid w:val="003D654F"/>
    <w:rsid w:val="004007E6"/>
    <w:rsid w:val="004550A8"/>
    <w:rsid w:val="0047048A"/>
    <w:rsid w:val="004745A6"/>
    <w:rsid w:val="00484648"/>
    <w:rsid w:val="00491F2E"/>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6F6C90"/>
    <w:rsid w:val="007112FC"/>
    <w:rsid w:val="0071515E"/>
    <w:rsid w:val="007153E3"/>
    <w:rsid w:val="007200EF"/>
    <w:rsid w:val="00722AA7"/>
    <w:rsid w:val="00726022"/>
    <w:rsid w:val="00726629"/>
    <w:rsid w:val="007461CA"/>
    <w:rsid w:val="00770764"/>
    <w:rsid w:val="0078200D"/>
    <w:rsid w:val="007A5AA4"/>
    <w:rsid w:val="007B6D78"/>
    <w:rsid w:val="007E1E63"/>
    <w:rsid w:val="007E266F"/>
    <w:rsid w:val="007E39D0"/>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D37CA"/>
    <w:rsid w:val="008E036E"/>
    <w:rsid w:val="008F4672"/>
    <w:rsid w:val="00913264"/>
    <w:rsid w:val="00922784"/>
    <w:rsid w:val="0093240A"/>
    <w:rsid w:val="00934672"/>
    <w:rsid w:val="009436B5"/>
    <w:rsid w:val="00951742"/>
    <w:rsid w:val="009568C4"/>
    <w:rsid w:val="00964518"/>
    <w:rsid w:val="00970483"/>
    <w:rsid w:val="009739E9"/>
    <w:rsid w:val="0098146D"/>
    <w:rsid w:val="00981DF8"/>
    <w:rsid w:val="00986B50"/>
    <w:rsid w:val="0099674C"/>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0E2D"/>
    <w:rsid w:val="00B87143"/>
    <w:rsid w:val="00B95E2F"/>
    <w:rsid w:val="00BA1131"/>
    <w:rsid w:val="00BB6BA4"/>
    <w:rsid w:val="00BD25C9"/>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241"/>
    <w:rsid w:val="00D934E1"/>
    <w:rsid w:val="00DA34F8"/>
    <w:rsid w:val="00DB57A8"/>
    <w:rsid w:val="00DD231D"/>
    <w:rsid w:val="00DD44C9"/>
    <w:rsid w:val="00DE4EAB"/>
    <w:rsid w:val="00DE6809"/>
    <w:rsid w:val="00E05F37"/>
    <w:rsid w:val="00E114B0"/>
    <w:rsid w:val="00E16FA1"/>
    <w:rsid w:val="00E23961"/>
    <w:rsid w:val="00E26F37"/>
    <w:rsid w:val="00E320ED"/>
    <w:rsid w:val="00E543AB"/>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3F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B3A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Euan Donovan-Hill (edh1g18)</cp:lastModifiedBy>
  <cp:revision>16</cp:revision>
  <cp:lastPrinted>2022-03-23T12:53:00Z</cp:lastPrinted>
  <dcterms:created xsi:type="dcterms:W3CDTF">2022-03-21T16:14:00Z</dcterms:created>
  <dcterms:modified xsi:type="dcterms:W3CDTF">2022-04-29T08:55:00Z</dcterms:modified>
</cp:coreProperties>
</file>