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5074920</wp:posOffset>
            </wp:positionH>
            <wp:positionV relativeFrom="paragraph">
              <wp:posOffset>-554354</wp:posOffset>
            </wp:positionV>
            <wp:extent cx="1440000" cy="74520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0000" cy="745200"/>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Fandomonium Society</w:t>
      </w:r>
    </w:p>
    <w:p w:rsidR="00000000" w:rsidDel="00000000" w:rsidP="00000000" w:rsidRDefault="00000000" w:rsidRPr="00000000" w14:paraId="00000004">
      <w:pPr>
        <w:pStyle w:val="Heading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5">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6">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8">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“Fandomonium Society”, and hereinafter ‘the Group’.</w:t>
      </w:r>
    </w:p>
    <w:p w:rsidR="00000000" w:rsidDel="00000000" w:rsidP="00000000" w:rsidRDefault="00000000" w:rsidRPr="00000000" w14:paraId="00000009">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A">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0B">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unite fans in their common interests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discuss and watch the latest series/books/films of any fandom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attend fandom events (such as WhoCon, LeakyCon &amp; ComicCon)</w:t>
      </w:r>
    </w:p>
    <w:p w:rsidR="00000000" w:rsidDel="00000000" w:rsidP="00000000" w:rsidRDefault="00000000" w:rsidRPr="00000000" w14:paraId="0000000F">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0">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3">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4">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5">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who have attended 40% of meetings held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8">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E">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F">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4">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7">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8">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F">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0">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1">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2">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3">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who has attended 40% of meetings held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five working days.</w:t>
      </w:r>
    </w:p>
    <w:p w:rsidR="00000000" w:rsidDel="00000000" w:rsidP="00000000" w:rsidRDefault="00000000" w:rsidRPr="00000000" w14:paraId="0000003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3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0">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Vice President. Assists the President and takes the role of President if President is absent. Oversees the running of the committee and other committee roles.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4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Treasurer.  The Treasurer shall oversee the financing of the Group, set the Group's budget, and maintain the accounts of the Group.</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(e)</w:t>
        <w:tab/>
        <w:t xml:space="preserve">Events Secretary.  The Social Secretary shall provide and publicise social and cultural pursuits for the Group’s Members on a smaller scale, such as nights out as well as maintenance of the overall Group ethos. Social Secretary shall also provide social and cultural pursuits for the Group’s Members on a large scale, such as Balls, sojourns, and theatre trips.  </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Health and Safety Officer. Responsible for overseeing the health and safety of all members and responsible for writing risk assessments.</w:t>
      </w:r>
    </w:p>
    <w:p w:rsidR="00000000" w:rsidDel="00000000" w:rsidP="00000000" w:rsidRDefault="00000000" w:rsidRPr="00000000" w14:paraId="00000049">
      <w:pPr>
        <w:spacing w:after="100" w:line="276" w:lineRule="auto"/>
        <w:ind w:left="2268" w:hanging="566.9999999999999"/>
        <w:jc w:val="both"/>
        <w:rPr>
          <w:rFonts w:ascii="Calibri" w:cs="Calibri" w:eastAsia="Calibri" w:hAnsi="Calibri"/>
          <w:sz w:val="23"/>
          <w:szCs w:val="23"/>
        </w:rPr>
      </w:pPr>
      <w:bookmarkStart w:colFirst="0" w:colLast="0" w:name="_1t3h5sf" w:id="7"/>
      <w:bookmarkEnd w:id="7"/>
      <w:r w:rsidDel="00000000" w:rsidR="00000000" w:rsidRPr="00000000">
        <w:rPr>
          <w:rFonts w:ascii="Calibri" w:cs="Calibri" w:eastAsia="Calibri" w:hAnsi="Calibri"/>
          <w:sz w:val="23"/>
          <w:szCs w:val="23"/>
          <w:rtl w:val="0"/>
        </w:rPr>
        <w:t xml:space="preserve">(g)</w:t>
        <w:tab/>
        <w:t xml:space="preserve">Fresher’s Representative. Represents the opinions of all new members, both undergraduates and postgraduates, and is the first port of call if new members have any concerns or ideas, which the Fresher's Representative will present at the next committee meeting. This member should be a new member and will be elected in the last week of October. They will be working closely with the Social Secretary and Publicity Secretary to help put on a variety of events. Should this position be unfilled, it will defer to an Ordinary Member position until the next election of committee.</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4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4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4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4">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50% of the number of members of the Committee.</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0">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6">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67">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members wishing to stand for election shall be allowed to wear costume or extravagant clothing articles that may sway votes.</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C">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6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2">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7B">
      <w:pPr>
        <w:spacing w:after="100" w:line="276" w:lineRule="auto"/>
        <w:ind w:left="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7C">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7D">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7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2">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3">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8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w:t>
      </w:r>
    </w:p>
    <w:p w:rsidR="00000000" w:rsidDel="00000000" w:rsidP="00000000" w:rsidRDefault="00000000" w:rsidRPr="00000000" w14:paraId="0000009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4">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5">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0">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4">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5">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A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A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D">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D">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w:t>
      </w:r>
    </w:p>
    <w:p w:rsidR="00000000" w:rsidDel="00000000" w:rsidP="00000000" w:rsidRDefault="00000000" w:rsidRPr="00000000" w14:paraId="000000C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4">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5">
      <w:pPr>
        <w:pStyle w:val="Heading1"/>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C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C8">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9">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21/02/2019</w:t>
            </w:r>
          </w:p>
        </w:tc>
      </w:tr>
      <w:tr>
        <w:tc>
          <w:tcPr>
            <w:vMerge w:val="continue"/>
            <w:tcBorders>
              <w:top w:color="000000" w:space="0" w:sz="0" w:val="nil"/>
              <w:right w:color="000000" w:space="0" w:sz="0" w:val="nil"/>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C">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Lily McDermaid</w:t>
            </w:r>
          </w:p>
        </w:tc>
      </w:tr>
      <w:tr>
        <w:tc>
          <w:tcPr>
            <w:vMerge w:val="continue"/>
            <w:tcBorders>
              <w:top w:color="000000" w:space="0" w:sz="0" w:val="nil"/>
              <w:right w:color="000000" w:space="0" w:sz="0" w:val="nil"/>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David Boorer</w:t>
            </w:r>
          </w:p>
        </w:tc>
      </w:tr>
      <w:tr>
        <w:tc>
          <w:tcPr>
            <w:gridSpan w:val="2"/>
            <w:tcBorders>
              <w:top w:color="000000" w:space="0" w:sz="0" w:val="nil"/>
              <w:bottom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c>
          <w:tcPr>
            <w:vMerge w:val="continue"/>
            <w:tcBorders>
              <w:top w:color="000000" w:space="0" w:sz="0" w:val="nil"/>
              <w:right w:color="000000" w:space="0" w:sz="0" w:val="nil"/>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DB">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C">
      <w:pPr>
        <w:spacing w:after="200" w:line="276" w:lineRule="auto"/>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p>
    <w:sectPr>
      <w:footerReference r:id="rId11"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Page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of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