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2541FF"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6A390B" w:rsidRDefault="006A390B" w:rsidP="006A390B">
      <w:pPr>
        <w:spacing w:after="100" w:line="276" w:lineRule="auto"/>
        <w:jc w:val="center"/>
        <w:rPr>
          <w:rFonts w:asciiTheme="minorHAnsi" w:hAnsiTheme="minorHAnsi" w:cs="Tahoma"/>
          <w:b/>
          <w:sz w:val="32"/>
          <w:szCs w:val="28"/>
        </w:rPr>
      </w:pPr>
      <w:r>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Pr>
          <w:rFonts w:asciiTheme="minorHAnsi" w:hAnsiTheme="minorHAnsi" w:cs="Tahoma"/>
          <w:b/>
          <w:sz w:val="32"/>
          <w:szCs w:val="28"/>
        </w:rPr>
        <w:t>the University of Southampton</w:t>
      </w:r>
    </w:p>
    <w:p w:rsidR="00C479AE" w:rsidRPr="001558A9" w:rsidRDefault="006A390B" w:rsidP="006A390B">
      <w:pPr>
        <w:spacing w:after="100" w:line="276" w:lineRule="auto"/>
        <w:ind w:left="2160" w:firstLine="720"/>
        <w:rPr>
          <w:rFonts w:asciiTheme="minorHAnsi" w:hAnsiTheme="minorHAnsi" w:cs="Tahoma"/>
          <w:b/>
          <w:sz w:val="32"/>
          <w:szCs w:val="28"/>
        </w:rPr>
      </w:pPr>
      <w:r>
        <w:rPr>
          <w:rFonts w:asciiTheme="minorHAnsi" w:hAnsiTheme="minorHAnsi" w:cs="Tahoma"/>
          <w:b/>
          <w:sz w:val="32"/>
          <w:szCs w:val="28"/>
        </w:rPr>
        <w:t>Games Society</w:t>
      </w:r>
    </w:p>
    <w:p w:rsidR="0016467C" w:rsidRDefault="0016467C" w:rsidP="004D36DE">
      <w:pPr>
        <w:rPr>
          <w:rFonts w:asciiTheme="minorHAnsi" w:hAnsiTheme="minorHAnsi" w:cs="Tahoma"/>
          <w:b/>
          <w:sz w:val="28"/>
          <w:szCs w:val="28"/>
        </w:rPr>
      </w:pPr>
    </w:p>
    <w:p w:rsidR="00364884" w:rsidRPr="00364884" w:rsidRDefault="00364884" w:rsidP="00364884">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A390B">
        <w:rPr>
          <w:rFonts w:asciiTheme="minorHAnsi" w:hAnsiTheme="minorHAnsi" w:cs="Tahoma"/>
          <w:sz w:val="23"/>
          <w:szCs w:val="23"/>
        </w:rPr>
        <w:t>University of Southampton Games Society</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6A390B">
        <w:rPr>
          <w:rFonts w:asciiTheme="minorHAnsi" w:hAnsiTheme="minorHAnsi" w:cs="Tahoma"/>
          <w:sz w:val="23"/>
          <w:szCs w:val="23"/>
        </w:rPr>
        <w:t>the Games Society</w:t>
      </w:r>
      <w:r w:rsidR="00D776DB">
        <w:rPr>
          <w:rFonts w:asciiTheme="minorHAnsi" w:hAnsiTheme="minorHAnsi" w:cs="Tahoma"/>
          <w:sz w:val="23"/>
          <w:szCs w:val="23"/>
        </w:rPr>
        <w:t xml:space="preserve"> </w:t>
      </w:r>
      <w:r w:rsidR="00364884">
        <w:rPr>
          <w:rFonts w:asciiTheme="minorHAnsi" w:hAnsiTheme="minorHAnsi" w:cs="Tahoma"/>
          <w:sz w:val="23"/>
          <w:szCs w:val="23"/>
        </w:rPr>
        <w:t xml:space="preserve">or Games Soc.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6A390B" w:rsidRDefault="006A390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participate in, discuss and promote game play in any shape or form (unless specifically covered by another club/society, e.g. chess society) throughout the University and, wherever possible, the country.</w:t>
      </w:r>
    </w:p>
    <w:p w:rsidR="00BD6C0A" w:rsidRPr="006A390B" w:rsidRDefault="006A390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provide a room for discussion of and participation in games by members of the Group on a regular basis and to maintain, manage and expand a library of games and their supplements as best fulfils the need of the Group and its members.</w:t>
      </w:r>
    </w:p>
    <w:p w:rsidR="00BD6C0A" w:rsidRPr="006A390B" w:rsidRDefault="006A390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organise tournaments and/or maintain leagues in such competitive games as there is sufficient interest at the time, and to attend national gaming conventions, conferences and tournaments which are in accordance with these aims.</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r w:rsidR="00621EB5">
        <w:rPr>
          <w:rFonts w:asciiTheme="minorHAnsi" w:hAnsiTheme="minorHAnsi" w:cs="Tahoma"/>
          <w:sz w:val="23"/>
          <w:szCs w:val="23"/>
        </w:rPr>
        <w:t>, and other persons affiliated with the University</w:t>
      </w:r>
      <w:bookmarkStart w:id="4" w:name="_GoBack"/>
      <w:bookmarkEnd w:id="4"/>
      <w:r w:rsidRPr="00A11126">
        <w:rPr>
          <w:rFonts w:asciiTheme="minorHAnsi" w:hAnsiTheme="minorHAnsi" w:cs="Tahoma"/>
          <w:sz w:val="23"/>
          <w:szCs w:val="23"/>
        </w:rPr>
        <w:t>.</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004C4F9B">
        <w:rPr>
          <w:rFonts w:asciiTheme="minorHAnsi" w:hAnsiTheme="minorHAnsi" w:cs="Tahoma"/>
          <w:sz w:val="23"/>
          <w:szCs w:val="23"/>
        </w:rPr>
        <w:t>within the latter half of the Spring term.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w:t>
      </w:r>
      <w:r w:rsidR="004C4F9B">
        <w:rPr>
          <w:rFonts w:asciiTheme="minorHAnsi" w:hAnsiTheme="minorHAnsi" w:cs="Tahoma"/>
          <w:sz w:val="23"/>
          <w:szCs w:val="23"/>
        </w:rPr>
        <w:t>six</w:t>
      </w:r>
      <w:r w:rsidR="00EF32D0" w:rsidRPr="00A11126">
        <w:rPr>
          <w:rFonts w:asciiTheme="minorHAnsi" w:hAnsiTheme="minorHAnsi" w:cs="Tahoma"/>
          <w:sz w:val="23"/>
          <w:szCs w:val="23"/>
        </w:rPr>
        <w:t xml:space="preser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364884" w:rsidRPr="00364884" w:rsidRDefault="00364884" w:rsidP="00364884"/>
    <w:p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4C4F9B">
        <w:rPr>
          <w:rFonts w:asciiTheme="minorHAnsi" w:hAnsiTheme="minorHAnsi" w:cs="Tahoma"/>
          <w:sz w:val="23"/>
          <w:szCs w:val="23"/>
        </w:rPr>
        <w:t>24 hours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r w:rsidR="004C4F9B">
        <w:rPr>
          <w:rFonts w:asciiTheme="minorHAnsi" w:hAnsiTheme="minorHAnsi" w:cs="Tahoma"/>
          <w:sz w:val="23"/>
          <w:szCs w:val="23"/>
        </w:rPr>
        <w:t xml:space="preserve"> An Extraordinary General Meeting must be held within seven days of it being called.</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6A390B">
        <w:rPr>
          <w:rFonts w:asciiTheme="minorHAnsi" w:hAnsiTheme="minorHAnsi" w:cs="Tahoma"/>
          <w:sz w:val="23"/>
          <w:szCs w:val="23"/>
        </w:rPr>
        <w:t>they</w:t>
      </w:r>
      <w:r w:rsidRPr="00A11126">
        <w:rPr>
          <w:rFonts w:asciiTheme="minorHAnsi" w:hAnsiTheme="minorHAnsi" w:cs="Tahoma"/>
          <w:sz w:val="23"/>
          <w:szCs w:val="23"/>
        </w:rPr>
        <w:t xml:space="preserve"> </w:t>
      </w:r>
      <w:r w:rsidR="006A390B">
        <w:rPr>
          <w:rFonts w:asciiTheme="minorHAnsi" w:hAnsiTheme="minorHAnsi" w:cs="Tahoma"/>
          <w:sz w:val="23"/>
          <w:szCs w:val="23"/>
        </w:rPr>
        <w:t>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Minutes of a</w:t>
      </w:r>
      <w:r w:rsidR="004C4F9B">
        <w:rPr>
          <w:rFonts w:asciiTheme="minorHAnsi" w:hAnsiTheme="minorHAnsi" w:cs="Tahoma"/>
          <w:sz w:val="23"/>
          <w:szCs w:val="23"/>
        </w:rPr>
        <w:t>n Extraordinary</w:t>
      </w:r>
      <w:r w:rsidRPr="00A11126">
        <w:rPr>
          <w:rFonts w:asciiTheme="minorHAnsi" w:hAnsiTheme="minorHAnsi" w:cs="Tahoma"/>
          <w:sz w:val="23"/>
          <w:szCs w:val="23"/>
        </w:rPr>
        <w:t xml:space="preserve">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r w:rsidR="004C4F9B">
        <w:rPr>
          <w:rFonts w:asciiTheme="minorHAnsi" w:hAnsiTheme="minorHAnsi" w:cs="Tahoma"/>
          <w:sz w:val="23"/>
          <w:szCs w:val="23"/>
        </w:rPr>
        <w:t xml:space="preserve"> Minutes of an Annual General Meeting shall be made available at the start of the summer term.</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r w:rsidR="004C4F9B">
        <w:rPr>
          <w:rFonts w:asciiTheme="minorHAnsi" w:hAnsiTheme="minorHAnsi" w:cs="Tahoma"/>
          <w:sz w:val="23"/>
          <w:szCs w:val="23"/>
        </w:rPr>
        <w:t xml:space="preserve"> if they are requested to do so by the Chair</w:t>
      </w:r>
      <w:r w:rsidRPr="00A11126">
        <w:rPr>
          <w:rFonts w:asciiTheme="minorHAnsi" w:hAnsiTheme="minorHAnsi" w:cs="Tahoma"/>
          <w:sz w:val="23"/>
          <w:szCs w:val="23"/>
        </w:rPr>
        <w:t>.</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r w:rsidR="00720EA0">
        <w:rPr>
          <w:rFonts w:asciiTheme="minorHAnsi" w:hAnsiTheme="minorHAnsi" w:cs="Tahoma"/>
          <w:sz w:val="23"/>
          <w:szCs w:val="23"/>
        </w:rPr>
        <w:t xml:space="preserve"> They will represent the acting Chair at general meetings.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sidR="00720EA0">
        <w:rPr>
          <w:rFonts w:asciiTheme="minorHAnsi" w:hAnsiTheme="minorHAnsi" w:cs="Tahoma"/>
          <w:sz w:val="23"/>
          <w:szCs w:val="23"/>
        </w:rPr>
        <w:t xml:space="preserve"> These accounts shall be available for examination at an AGM except in extraordinary circumstances.</w:t>
      </w:r>
    </w:p>
    <w:p w:rsidR="00272B9F" w:rsidRDefault="00272B9F" w:rsidP="00272B9F">
      <w:pPr>
        <w:spacing w:after="100" w:line="276" w:lineRule="auto"/>
        <w:ind w:left="1701" w:hanging="981"/>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r>
      <w:r>
        <w:rPr>
          <w:rFonts w:asciiTheme="minorHAnsi" w:hAnsiTheme="minorHAnsi" w:cs="Tahoma"/>
          <w:sz w:val="23"/>
          <w:szCs w:val="23"/>
        </w:rPr>
        <w:t>The Group’s committee shall consist of the officers of the Group and the following three additional committee members.</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E25412">
        <w:rPr>
          <w:rFonts w:asciiTheme="minorHAnsi" w:hAnsiTheme="minorHAnsi" w:cs="Tahoma"/>
          <w:sz w:val="23"/>
          <w:szCs w:val="23"/>
        </w:rPr>
        <w:t>(</w:t>
      </w:r>
      <w:r w:rsidR="00272B9F">
        <w:rPr>
          <w:rFonts w:asciiTheme="minorHAnsi" w:hAnsiTheme="minorHAnsi" w:cs="Tahoma"/>
          <w:sz w:val="23"/>
          <w:szCs w:val="23"/>
        </w:rPr>
        <w:t>a</w:t>
      </w:r>
      <w:r w:rsidRPr="00E25412">
        <w:rPr>
          <w:rFonts w:asciiTheme="minorHAnsi" w:hAnsiTheme="minorHAnsi" w:cs="Tahoma"/>
          <w:sz w:val="23"/>
          <w:szCs w:val="23"/>
        </w:rPr>
        <w:t>)</w:t>
      </w:r>
      <w:r w:rsidRPr="00E25412">
        <w:rPr>
          <w:rFonts w:asciiTheme="minorHAnsi" w:hAnsiTheme="minorHAnsi" w:cs="Tahoma"/>
          <w:sz w:val="23"/>
          <w:szCs w:val="23"/>
        </w:rPr>
        <w:tab/>
      </w:r>
      <w:r w:rsidR="00E25412" w:rsidRPr="00E25412">
        <w:rPr>
          <w:rFonts w:asciiTheme="minorHAnsi" w:hAnsiTheme="minorHAnsi" w:cs="Tahoma"/>
          <w:sz w:val="23"/>
          <w:szCs w:val="23"/>
        </w:rPr>
        <w:t xml:space="preserve">Vice </w:t>
      </w:r>
      <w:r w:rsidR="00E25412">
        <w:rPr>
          <w:rFonts w:asciiTheme="minorHAnsi" w:hAnsiTheme="minorHAnsi" w:cs="Tahoma"/>
          <w:sz w:val="23"/>
          <w:szCs w:val="23"/>
        </w:rPr>
        <w:t>President</w:t>
      </w:r>
      <w:r w:rsidR="00E25412" w:rsidRPr="00A11126">
        <w:rPr>
          <w:rFonts w:asciiTheme="minorHAnsi" w:hAnsiTheme="minorHAnsi" w:cs="Tahoma"/>
          <w:sz w:val="23"/>
          <w:szCs w:val="23"/>
        </w:rPr>
        <w:t>.</w:t>
      </w:r>
      <w:r w:rsidR="00E25412">
        <w:rPr>
          <w:rFonts w:asciiTheme="minorHAnsi" w:hAnsiTheme="minorHAnsi" w:cs="Tahoma"/>
          <w:sz w:val="23"/>
          <w:szCs w:val="23"/>
        </w:rPr>
        <w:t xml:space="preserve"> </w:t>
      </w:r>
      <w:r w:rsidR="00E25412" w:rsidRPr="00A11126">
        <w:rPr>
          <w:rFonts w:asciiTheme="minorHAnsi" w:hAnsiTheme="minorHAnsi" w:cs="Tahoma"/>
          <w:sz w:val="23"/>
          <w:szCs w:val="23"/>
        </w:rPr>
        <w:t xml:space="preserve"> </w:t>
      </w:r>
      <w:r w:rsidR="00E25412">
        <w:rPr>
          <w:rFonts w:asciiTheme="minorHAnsi" w:hAnsiTheme="minorHAnsi" w:cs="Tahoma"/>
          <w:sz w:val="23"/>
          <w:szCs w:val="23"/>
        </w:rPr>
        <w:t xml:space="preserve"> </w:t>
      </w:r>
      <w:r w:rsidR="00E25412" w:rsidRPr="00A11126">
        <w:rPr>
          <w:rFonts w:asciiTheme="minorHAnsi" w:hAnsiTheme="minorHAnsi" w:cs="Tahoma"/>
          <w:sz w:val="23"/>
          <w:szCs w:val="23"/>
        </w:rPr>
        <w:t xml:space="preserve"> The</w:t>
      </w:r>
      <w:r w:rsidR="00E25412">
        <w:rPr>
          <w:rFonts w:asciiTheme="minorHAnsi" w:hAnsiTheme="minorHAnsi" w:cs="Tahoma"/>
          <w:sz w:val="23"/>
          <w:szCs w:val="23"/>
        </w:rPr>
        <w:t xml:space="preserve"> Vice-President shall assist the President and Secretary in their duties; engage and maintain relations with members of the Group; and represent the Group to all external interests and maintain communication with third-parties.</w:t>
      </w:r>
    </w:p>
    <w:p w:rsidR="00C479AE" w:rsidRPr="00E25412" w:rsidRDefault="00C479AE" w:rsidP="004745A6">
      <w:pPr>
        <w:spacing w:after="100" w:line="276" w:lineRule="auto"/>
        <w:ind w:left="2268" w:hanging="567"/>
        <w:jc w:val="both"/>
        <w:rPr>
          <w:rFonts w:asciiTheme="minorHAnsi" w:hAnsiTheme="minorHAnsi" w:cs="Tahoma"/>
          <w:sz w:val="23"/>
          <w:szCs w:val="23"/>
        </w:rPr>
      </w:pPr>
      <w:r w:rsidRPr="00E25412">
        <w:rPr>
          <w:rFonts w:asciiTheme="minorHAnsi" w:hAnsiTheme="minorHAnsi" w:cs="Tahoma"/>
          <w:sz w:val="23"/>
          <w:szCs w:val="23"/>
        </w:rPr>
        <w:t>(</w:t>
      </w:r>
      <w:r w:rsidR="00272B9F">
        <w:rPr>
          <w:rFonts w:asciiTheme="minorHAnsi" w:hAnsiTheme="minorHAnsi" w:cs="Tahoma"/>
          <w:sz w:val="23"/>
          <w:szCs w:val="23"/>
        </w:rPr>
        <w:t>b</w:t>
      </w:r>
      <w:r w:rsidRPr="00E25412">
        <w:rPr>
          <w:rFonts w:asciiTheme="minorHAnsi" w:hAnsiTheme="minorHAnsi" w:cs="Tahoma"/>
          <w:sz w:val="23"/>
          <w:szCs w:val="23"/>
        </w:rPr>
        <w:t>)</w:t>
      </w:r>
      <w:r w:rsidRPr="00E25412">
        <w:rPr>
          <w:rFonts w:asciiTheme="minorHAnsi" w:hAnsiTheme="minorHAnsi" w:cs="Tahoma"/>
          <w:sz w:val="23"/>
          <w:szCs w:val="23"/>
        </w:rPr>
        <w:tab/>
      </w:r>
      <w:r w:rsidR="00E25412" w:rsidRPr="00E25412">
        <w:rPr>
          <w:rFonts w:asciiTheme="minorHAnsi" w:hAnsiTheme="minorHAnsi" w:cs="Tahoma"/>
          <w:sz w:val="23"/>
          <w:szCs w:val="23"/>
        </w:rPr>
        <w:t xml:space="preserve">Events Secretary.  </w:t>
      </w:r>
      <w:r w:rsidR="00E25412">
        <w:rPr>
          <w:rFonts w:asciiTheme="minorHAnsi" w:hAnsiTheme="minorHAnsi" w:cs="Tahoma"/>
          <w:sz w:val="23"/>
          <w:szCs w:val="23"/>
        </w:rPr>
        <w:t xml:space="preserve">  </w:t>
      </w:r>
      <w:r w:rsidR="00E25412" w:rsidRPr="00E25412">
        <w:rPr>
          <w:rFonts w:asciiTheme="minorHAnsi" w:hAnsiTheme="minorHAnsi" w:cs="Tahoma"/>
          <w:sz w:val="23"/>
          <w:szCs w:val="23"/>
        </w:rPr>
        <w:t>The Events Secretary shall provide social and cultural pursuits for the Group’s Members on a large scale, such as the Group’s annual Barbeque, RABIES, and the Group’s annual Christmas meal.</w:t>
      </w:r>
    </w:p>
    <w:p w:rsidR="00C479AE" w:rsidRPr="00A11126" w:rsidRDefault="00C479AE" w:rsidP="00272B9F">
      <w:pPr>
        <w:spacing w:after="100" w:line="276" w:lineRule="auto"/>
        <w:ind w:left="2268" w:hanging="567"/>
        <w:jc w:val="both"/>
        <w:rPr>
          <w:rFonts w:asciiTheme="minorHAnsi" w:hAnsiTheme="minorHAnsi" w:cs="Tahoma"/>
          <w:sz w:val="23"/>
          <w:szCs w:val="23"/>
        </w:rPr>
      </w:pPr>
      <w:r w:rsidRPr="00E25412">
        <w:rPr>
          <w:rFonts w:asciiTheme="minorHAnsi" w:hAnsiTheme="minorHAnsi" w:cs="Tahoma"/>
          <w:sz w:val="23"/>
          <w:szCs w:val="23"/>
        </w:rPr>
        <w:t>(</w:t>
      </w:r>
      <w:r w:rsidR="00272B9F">
        <w:rPr>
          <w:rFonts w:asciiTheme="minorHAnsi" w:hAnsiTheme="minorHAnsi" w:cs="Tahoma"/>
          <w:sz w:val="23"/>
          <w:szCs w:val="23"/>
        </w:rPr>
        <w:t>c</w:t>
      </w:r>
      <w:r w:rsidRPr="00E25412">
        <w:rPr>
          <w:rFonts w:asciiTheme="minorHAnsi" w:hAnsiTheme="minorHAnsi" w:cs="Tahoma"/>
          <w:sz w:val="23"/>
          <w:szCs w:val="23"/>
        </w:rPr>
        <w:t>)</w:t>
      </w:r>
      <w:r w:rsidRPr="00E25412">
        <w:rPr>
          <w:rFonts w:asciiTheme="minorHAnsi" w:hAnsiTheme="minorHAnsi" w:cs="Tahoma"/>
          <w:sz w:val="23"/>
          <w:szCs w:val="23"/>
        </w:rPr>
        <w:tab/>
      </w:r>
      <w:r w:rsidR="00E25412" w:rsidRPr="00E25412">
        <w:rPr>
          <w:rFonts w:asciiTheme="minorHAnsi" w:hAnsiTheme="minorHAnsi" w:cs="Tahoma"/>
          <w:sz w:val="23"/>
          <w:szCs w:val="23"/>
        </w:rPr>
        <w:t xml:space="preserve">Webmaster.    The Webmaster shall maintain the usage of third-party services used to communicate with members of the Group, such as the Group’s Facebook page, and the Group’s </w:t>
      </w:r>
      <w:r w:rsidR="00720EA0">
        <w:rPr>
          <w:rFonts w:asciiTheme="minorHAnsi" w:hAnsiTheme="minorHAnsi" w:cs="Tahoma"/>
          <w:sz w:val="23"/>
          <w:szCs w:val="23"/>
        </w:rPr>
        <w:t>Students’ Union</w:t>
      </w:r>
      <w:r w:rsidR="00E25412" w:rsidRPr="00E25412">
        <w:rPr>
          <w:rFonts w:asciiTheme="minorHAnsi" w:hAnsiTheme="minorHAnsi" w:cs="Tahoma"/>
          <w:sz w:val="23"/>
          <w:szCs w:val="23"/>
        </w:rPr>
        <w:t xml:space="preserve"> page.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272B9F">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6A390B">
        <w:rPr>
          <w:rFonts w:asciiTheme="minorHAnsi" w:hAnsiTheme="minorHAnsi" w:cs="Tahoma"/>
          <w:sz w:val="23"/>
          <w:szCs w:val="23"/>
        </w:rPr>
        <w:t>they have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272B9F">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272B9F">
        <w:rPr>
          <w:rFonts w:asciiTheme="minorHAnsi" w:hAnsiTheme="minorHAnsi" w:cs="Tahoma"/>
          <w:sz w:val="23"/>
          <w:szCs w:val="23"/>
        </w:rPr>
        <w:t>6</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6A390B">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4C4F9B" w:rsidRPr="00A11126" w:rsidRDefault="00C479AE" w:rsidP="004C4F9B">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r w:rsidR="00364884">
        <w:rPr>
          <w:rFonts w:asciiTheme="minorHAnsi" w:hAnsiTheme="minorHAnsi" w:cs="Tahoma"/>
          <w:sz w:val="23"/>
          <w:szCs w:val="23"/>
        </w:rPr>
        <w:t>, via a show of hands</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4C4F9B">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272B9F"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364884">
        <w:rPr>
          <w:rFonts w:asciiTheme="minorHAnsi" w:hAnsiTheme="minorHAnsi" w:cs="Tahoma"/>
          <w:sz w:val="23"/>
          <w:szCs w:val="23"/>
        </w:rPr>
        <w:t>their</w:t>
      </w:r>
      <w:r w:rsidRPr="00A11126">
        <w:rPr>
          <w:rFonts w:asciiTheme="minorHAnsi" w:hAnsiTheme="minorHAnsi" w:cs="Tahoma"/>
          <w:sz w:val="23"/>
          <w:szCs w:val="23"/>
        </w:rPr>
        <w:t xml:space="preserve"> appointment but shall be eligible for re-election at that AGM.</w:t>
      </w:r>
    </w:p>
    <w:p w:rsidR="00364884" w:rsidRPr="00A11126" w:rsidRDefault="00364884" w:rsidP="004745A6">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ab/>
      </w:r>
      <w:r w:rsidRPr="00A11126">
        <w:rPr>
          <w:rFonts w:asciiTheme="minorHAnsi" w:hAnsiTheme="minorHAnsi" w:cs="Tahoma"/>
          <w:sz w:val="23"/>
          <w:szCs w:val="23"/>
        </w:rPr>
        <w:t>(</w:t>
      </w:r>
      <w:r>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r>
      <w:r>
        <w:rPr>
          <w:rFonts w:asciiTheme="minorHAnsi" w:hAnsiTheme="minorHAnsi" w:cs="Tahoma"/>
          <w:sz w:val="23"/>
          <w:szCs w:val="23"/>
        </w:rPr>
        <w:t xml:space="preserve">Should a full committee not be elected for any reason, a Secretary shall be elected and they will be responsible for ensuring that elections for the remaining positions are held by the end of the summer term. </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w:t>
      </w:r>
      <w:r w:rsidR="00364884">
        <w:rPr>
          <w:rFonts w:asciiTheme="minorHAnsi" w:hAnsiTheme="minorHAnsi" w:cs="Tahoma"/>
          <w:sz w:val="23"/>
          <w:szCs w:val="23"/>
        </w:rPr>
        <w:t>fourteen</w:t>
      </w:r>
      <w:r w:rsidRPr="00A11126">
        <w:rPr>
          <w:rFonts w:asciiTheme="minorHAnsi" w:hAnsiTheme="minorHAnsi" w:cs="Tahoma"/>
          <w:sz w:val="23"/>
          <w:szCs w:val="23"/>
        </w:rPr>
        <w:t xml:space="preserve"> days.  </w:t>
      </w:r>
    </w:p>
    <w:p w:rsidR="00C479AE"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272B9F" w:rsidRDefault="00272B9F"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r>
      <w:r w:rsidRPr="00A11126">
        <w:rPr>
          <w:rFonts w:asciiTheme="minorHAnsi" w:hAnsiTheme="minorHAnsi" w:cs="Tahoma"/>
          <w:sz w:val="23"/>
          <w:szCs w:val="23"/>
        </w:rPr>
        <w:t>(a)</w:t>
      </w:r>
      <w:r>
        <w:rPr>
          <w:rFonts w:asciiTheme="minorHAnsi" w:hAnsiTheme="minorHAnsi" w:cs="Tahoma"/>
          <w:sz w:val="23"/>
          <w:szCs w:val="23"/>
        </w:rPr>
        <w:tab/>
        <w:t xml:space="preserve">   The President must ensure that all copies of the Group’s keys are given to their new owners, as well as overseeing the hand-over of all responsibilities.</w:t>
      </w:r>
    </w:p>
    <w:p w:rsidR="00272B9F" w:rsidRDefault="00272B9F"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r>
      <w:r w:rsidRPr="00A11126">
        <w:rPr>
          <w:rFonts w:asciiTheme="minorHAnsi" w:hAnsiTheme="minorHAnsi" w:cs="Tahoma"/>
          <w:sz w:val="23"/>
          <w:szCs w:val="23"/>
        </w:rPr>
        <w:t>(</w:t>
      </w:r>
      <w:r w:rsidR="009E2C01">
        <w:rPr>
          <w:rFonts w:asciiTheme="minorHAnsi" w:hAnsiTheme="minorHAnsi" w:cs="Tahoma"/>
          <w:sz w:val="23"/>
          <w:szCs w:val="23"/>
        </w:rPr>
        <w:t>b</w:t>
      </w:r>
      <w:r w:rsidRPr="00A11126">
        <w:rPr>
          <w:rFonts w:asciiTheme="minorHAnsi" w:hAnsiTheme="minorHAnsi" w:cs="Tahoma"/>
          <w:sz w:val="23"/>
          <w:szCs w:val="23"/>
        </w:rPr>
        <w:t>)</w:t>
      </w:r>
      <w:r>
        <w:rPr>
          <w:rFonts w:asciiTheme="minorHAnsi" w:hAnsiTheme="minorHAnsi" w:cs="Tahoma"/>
          <w:sz w:val="23"/>
          <w:szCs w:val="23"/>
        </w:rPr>
        <w:tab/>
        <w:t xml:space="preserve">   The Treasurer must ensure that the Group’s copy of Grant Aid is up to date and that their successor has all bank account details transferred to them, along with all relevant documentation. The Treasurer must also ensure that a budget application for the following academic year is submitted to the Societies Officer before the end of the summer term.</w:t>
      </w:r>
    </w:p>
    <w:p w:rsidR="009E2C01" w:rsidRPr="00A11126" w:rsidRDefault="009E2C01"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(c)</w:t>
      </w:r>
      <w:r>
        <w:rPr>
          <w:rFonts w:asciiTheme="minorHAnsi" w:hAnsiTheme="minorHAnsi" w:cs="Tahoma"/>
          <w:sz w:val="23"/>
          <w:szCs w:val="23"/>
        </w:rPr>
        <w:tab/>
        <w:t xml:space="preserve">   The Webmaster must ensure that the mailing list, computing file store, and other resources are transferred securely to their successor in accordance with the Group’s privacy notice.</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6A390B">
        <w:rPr>
          <w:rFonts w:asciiTheme="minorHAnsi" w:hAnsiTheme="minorHAnsi" w:cs="Tahoma"/>
          <w:sz w:val="23"/>
          <w:szCs w:val="23"/>
        </w:rPr>
        <w:t>they</w:t>
      </w:r>
      <w:r w:rsidRPr="00A11126">
        <w:rPr>
          <w:rFonts w:asciiTheme="minorHAnsi" w:hAnsiTheme="minorHAnsi" w:cs="Tahoma"/>
          <w:sz w:val="23"/>
          <w:szCs w:val="23"/>
        </w:rPr>
        <w:t xml:space="preserve"> ha</w:t>
      </w:r>
      <w:r w:rsidR="00E25412">
        <w:rPr>
          <w:rFonts w:asciiTheme="minorHAnsi" w:hAnsiTheme="minorHAnsi" w:cs="Tahoma"/>
          <w:sz w:val="23"/>
          <w:szCs w:val="23"/>
        </w:rPr>
        <w:t>ve</w:t>
      </w:r>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w:t>
      </w:r>
      <w:r w:rsidR="00843939">
        <w:rPr>
          <w:rFonts w:asciiTheme="minorHAnsi" w:hAnsiTheme="minorHAnsi" w:cs="Tahoma"/>
          <w:sz w:val="23"/>
          <w:szCs w:val="23"/>
        </w:rPr>
        <w:t>half of the Committee</w:t>
      </w:r>
      <w:r w:rsidR="00F6560D"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737E9F">
        <w:rPr>
          <w:rFonts w:asciiTheme="minorHAnsi" w:hAnsiTheme="minorHAnsi" w:cs="Tahoma"/>
          <w:sz w:val="23"/>
          <w:szCs w:val="23"/>
        </w:rPr>
        <w:t>Secretary</w:t>
      </w:r>
      <w:r w:rsidR="00532C67" w:rsidRPr="00A11126">
        <w:rPr>
          <w:rFonts w:asciiTheme="minorHAnsi" w:hAnsiTheme="minorHAnsi" w:cs="Tahoma"/>
          <w:sz w:val="23"/>
          <w:szCs w:val="23"/>
        </w:rPr>
        <w:t xml:space="preserve"> </w:t>
      </w:r>
      <w:r w:rsidR="006B0A18">
        <w:rPr>
          <w:rFonts w:asciiTheme="minorHAnsi" w:hAnsiTheme="minorHAnsi" w:cs="Tahoma"/>
          <w:sz w:val="23"/>
          <w:szCs w:val="23"/>
        </w:rPr>
        <w:t xml:space="preserve">of the Group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If the </w:t>
      </w:r>
      <w:r w:rsidR="00843939">
        <w:rPr>
          <w:rFonts w:asciiTheme="minorHAnsi" w:hAnsiTheme="minorHAnsi" w:cs="Tahoma"/>
          <w:sz w:val="23"/>
          <w:szCs w:val="23"/>
        </w:rPr>
        <w:t>Committee</w:t>
      </w:r>
      <w:r w:rsidR="00C479AE" w:rsidRPr="00A11126">
        <w:rPr>
          <w:rFonts w:asciiTheme="minorHAnsi" w:hAnsiTheme="minorHAnsi" w:cs="Tahoma"/>
          <w:sz w:val="23"/>
          <w:szCs w:val="23"/>
        </w:rPr>
        <w:t xml:space="preserve">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843939">
        <w:rPr>
          <w:rFonts w:asciiTheme="minorHAnsi" w:hAnsiTheme="minorHAnsi" w:cs="Tahoma"/>
          <w:sz w:val="23"/>
          <w:szCs w:val="23"/>
        </w:rPr>
        <w:t xml:space="preserve">Committee </w:t>
      </w:r>
      <w:r w:rsidR="00F6560D" w:rsidRPr="00A11126">
        <w:rPr>
          <w:rFonts w:asciiTheme="minorHAnsi" w:hAnsiTheme="minorHAnsi" w:cs="Tahoma"/>
          <w:sz w:val="23"/>
          <w:szCs w:val="23"/>
        </w:rPr>
        <w:t>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 xml:space="preserve">The </w:t>
      </w:r>
      <w:r w:rsidR="00843939">
        <w:rPr>
          <w:rFonts w:asciiTheme="minorHAnsi" w:hAnsiTheme="minorHAnsi" w:cs="Tahoma"/>
          <w:sz w:val="23"/>
          <w:szCs w:val="23"/>
        </w:rPr>
        <w:t>Committee</w:t>
      </w:r>
      <w:r w:rsidR="00C479AE" w:rsidRPr="00A11126">
        <w:rPr>
          <w:rFonts w:asciiTheme="minorHAnsi" w:hAnsiTheme="minorHAnsi" w:cs="Tahoma"/>
          <w:sz w:val="23"/>
          <w:szCs w:val="23"/>
        </w:rPr>
        <w:t xml:space="preserve">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Default="008B56A8" w:rsidP="00627A3A">
      <w:pPr>
        <w:spacing w:after="100" w:line="276" w:lineRule="auto"/>
        <w:ind w:left="567" w:hanging="567"/>
        <w:jc w:val="both"/>
        <w:rPr>
          <w:rFonts w:asciiTheme="minorHAnsi" w:hAnsiTheme="minorHAnsi" w:cs="Tahoma"/>
          <w:sz w:val="23"/>
          <w:szCs w:val="23"/>
        </w:rPr>
      </w:pPr>
    </w:p>
    <w:p w:rsidR="00720EA0" w:rsidRDefault="00720EA0" w:rsidP="00720EA0">
      <w:pPr>
        <w:pStyle w:val="Heading1"/>
        <w:rPr>
          <w:rFonts w:asciiTheme="minorHAnsi" w:hAnsiTheme="minorHAnsi"/>
        </w:rPr>
      </w:pPr>
      <w:r>
        <w:rPr>
          <w:rFonts w:asciiTheme="minorHAnsi" w:hAnsiTheme="minorHAnsi"/>
        </w:rPr>
        <w:t>19</w:t>
      </w:r>
      <w:r w:rsidRPr="00A11126">
        <w:rPr>
          <w:rFonts w:asciiTheme="minorHAnsi" w:hAnsiTheme="minorHAnsi"/>
        </w:rPr>
        <w:t>.</w:t>
      </w:r>
      <w:r w:rsidRPr="00A11126">
        <w:rPr>
          <w:rFonts w:asciiTheme="minorHAnsi" w:hAnsiTheme="minorHAnsi"/>
        </w:rPr>
        <w:tab/>
      </w:r>
      <w:r>
        <w:rPr>
          <w:rFonts w:asciiTheme="minorHAnsi" w:hAnsiTheme="minorHAnsi"/>
        </w:rPr>
        <w:t>Miscellanea</w:t>
      </w:r>
    </w:p>
    <w:p w:rsidR="00720EA0" w:rsidRDefault="00720EA0" w:rsidP="00720EA0">
      <w:pPr>
        <w:spacing w:after="100" w:line="276" w:lineRule="auto"/>
        <w:ind w:left="567"/>
        <w:jc w:val="both"/>
        <w:rPr>
          <w:rFonts w:asciiTheme="minorHAnsi" w:hAnsiTheme="minorHAnsi" w:cs="Tahoma"/>
          <w:sz w:val="23"/>
          <w:szCs w:val="23"/>
        </w:rPr>
      </w:pPr>
      <w:r>
        <w:rPr>
          <w:rFonts w:asciiTheme="minorHAnsi" w:hAnsiTheme="minorHAnsi" w:cs="Tahoma"/>
          <w:sz w:val="23"/>
          <w:szCs w:val="23"/>
        </w:rPr>
        <w:t xml:space="preserve">At no time shall any person be permitted to read the “Survivor’s Guide” and “Traitor’s Guide” from the board game </w:t>
      </w:r>
      <w:r>
        <w:rPr>
          <w:rFonts w:asciiTheme="minorHAnsi" w:hAnsiTheme="minorHAnsi" w:cs="Tahoma"/>
          <w:i/>
          <w:sz w:val="23"/>
          <w:szCs w:val="23"/>
        </w:rPr>
        <w:t>Betrayal at the House on the Hill</w:t>
      </w:r>
      <w:r>
        <w:rPr>
          <w:rFonts w:asciiTheme="minorHAnsi" w:hAnsiTheme="minorHAnsi" w:cs="Tahoma"/>
          <w:sz w:val="23"/>
          <w:szCs w:val="23"/>
        </w:rPr>
        <w:t xml:space="preserve"> except under the following circumstances:</w:t>
      </w:r>
    </w:p>
    <w:p w:rsidR="00720EA0" w:rsidRPr="00720EA0" w:rsidRDefault="00720EA0" w:rsidP="00720EA0">
      <w:pPr>
        <w:pStyle w:val="ListParagraph"/>
        <w:numPr>
          <w:ilvl w:val="0"/>
          <w:numId w:val="7"/>
        </w:numPr>
        <w:spacing w:after="100" w:line="276" w:lineRule="auto"/>
        <w:jc w:val="both"/>
        <w:rPr>
          <w:rFonts w:asciiTheme="minorHAnsi" w:hAnsiTheme="minorHAnsi" w:cs="Tahoma"/>
          <w:sz w:val="23"/>
          <w:szCs w:val="23"/>
        </w:rPr>
      </w:pPr>
      <w:r w:rsidRPr="00720EA0">
        <w:rPr>
          <w:rFonts w:asciiTheme="minorHAnsi" w:hAnsiTheme="minorHAnsi" w:cs="Tahoma"/>
          <w:sz w:val="23"/>
          <w:szCs w:val="23"/>
        </w:rPr>
        <w:t>When playing the game, to establish the details of the ‘haunt’ for that particular session</w:t>
      </w:r>
      <w:r w:rsidR="00364884">
        <w:rPr>
          <w:rFonts w:asciiTheme="minorHAnsi" w:hAnsiTheme="minorHAnsi" w:cs="Tahoma"/>
          <w:sz w:val="23"/>
          <w:szCs w:val="23"/>
        </w:rPr>
        <w:t xml:space="preserve"> of the game.</w:t>
      </w:r>
    </w:p>
    <w:p w:rsidR="00720EA0" w:rsidRDefault="00364884" w:rsidP="00720EA0">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For the purposes of assisting or advising those who are playing a session of the game.</w:t>
      </w:r>
    </w:p>
    <w:p w:rsidR="00364884" w:rsidRPr="00720EA0" w:rsidRDefault="00364884" w:rsidP="00720EA0">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clarify or establish details pertaining to a recent played session of the game.</w:t>
      </w:r>
    </w:p>
    <w:p w:rsidR="00C479AE" w:rsidRPr="00A11126" w:rsidRDefault="00913264" w:rsidP="004745A6">
      <w:pPr>
        <w:pStyle w:val="Heading1"/>
        <w:rPr>
          <w:rFonts w:asciiTheme="minorHAnsi" w:hAnsiTheme="minorHAnsi"/>
        </w:rPr>
      </w:pPr>
      <w:bookmarkStart w:id="18" w:name="_Toc369882043"/>
      <w:r>
        <w:rPr>
          <w:rFonts w:asciiTheme="minorHAnsi" w:hAnsiTheme="minorHAnsi"/>
        </w:rPr>
        <w:lastRenderedPageBreak/>
        <w:t>1</w:t>
      </w:r>
      <w:r w:rsidR="00720EA0">
        <w:rPr>
          <w:rFonts w:asciiTheme="minorHAnsi" w:hAnsiTheme="minorHAnsi"/>
        </w:rPr>
        <w:t>9</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507DC3"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E47" w:rsidRDefault="004F4E47" w:rsidP="00C479AE">
      <w:r>
        <w:separator/>
      </w:r>
    </w:p>
  </w:endnote>
  <w:endnote w:type="continuationSeparator" w:id="0">
    <w:p w:rsidR="004F4E47" w:rsidRDefault="004F4E4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E47" w:rsidRDefault="004F4E47" w:rsidP="00C479AE">
      <w:r>
        <w:separator/>
      </w:r>
    </w:p>
  </w:footnote>
  <w:footnote w:type="continuationSeparator" w:id="0">
    <w:p w:rsidR="004F4E47" w:rsidRDefault="004F4E4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035064"/>
    <w:multiLevelType w:val="hybridMultilevel"/>
    <w:tmpl w:val="CCF44F0A"/>
    <w:lvl w:ilvl="0" w:tplc="B4AEF782">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907"/>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72B9F"/>
    <w:rsid w:val="00284B59"/>
    <w:rsid w:val="002A676A"/>
    <w:rsid w:val="002D6359"/>
    <w:rsid w:val="00307F4A"/>
    <w:rsid w:val="00312756"/>
    <w:rsid w:val="00313A78"/>
    <w:rsid w:val="00314F35"/>
    <w:rsid w:val="003204E4"/>
    <w:rsid w:val="00330559"/>
    <w:rsid w:val="00333964"/>
    <w:rsid w:val="003372AB"/>
    <w:rsid w:val="00360568"/>
    <w:rsid w:val="00364884"/>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C4F9B"/>
    <w:rsid w:val="004D36DE"/>
    <w:rsid w:val="004D7B46"/>
    <w:rsid w:val="004E3FA9"/>
    <w:rsid w:val="004E4E83"/>
    <w:rsid w:val="004F4E47"/>
    <w:rsid w:val="00500F09"/>
    <w:rsid w:val="00523BDD"/>
    <w:rsid w:val="00532C67"/>
    <w:rsid w:val="00536196"/>
    <w:rsid w:val="00540F9C"/>
    <w:rsid w:val="00542A46"/>
    <w:rsid w:val="00555983"/>
    <w:rsid w:val="00557ACD"/>
    <w:rsid w:val="00574456"/>
    <w:rsid w:val="0059463F"/>
    <w:rsid w:val="005F5DC5"/>
    <w:rsid w:val="00620950"/>
    <w:rsid w:val="00621EB5"/>
    <w:rsid w:val="00627A3A"/>
    <w:rsid w:val="00637194"/>
    <w:rsid w:val="006A390B"/>
    <w:rsid w:val="006B0A18"/>
    <w:rsid w:val="006C7A3B"/>
    <w:rsid w:val="006E2542"/>
    <w:rsid w:val="007112FC"/>
    <w:rsid w:val="0071515E"/>
    <w:rsid w:val="007153E3"/>
    <w:rsid w:val="00720EA0"/>
    <w:rsid w:val="00722AA7"/>
    <w:rsid w:val="00726022"/>
    <w:rsid w:val="00726629"/>
    <w:rsid w:val="00737E9F"/>
    <w:rsid w:val="007461CA"/>
    <w:rsid w:val="00770764"/>
    <w:rsid w:val="0078200D"/>
    <w:rsid w:val="007A5AA4"/>
    <w:rsid w:val="007B6D78"/>
    <w:rsid w:val="007E1E63"/>
    <w:rsid w:val="007E4ED2"/>
    <w:rsid w:val="007E7CD3"/>
    <w:rsid w:val="007F3C17"/>
    <w:rsid w:val="008224E5"/>
    <w:rsid w:val="00832F50"/>
    <w:rsid w:val="00835847"/>
    <w:rsid w:val="00843939"/>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E2C01"/>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28E4"/>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5412"/>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558F1"/>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99030"/>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4FF6-BE88-4B71-A5B9-7C7E0CEB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Felix Bradley</cp:lastModifiedBy>
  <cp:revision>5</cp:revision>
  <cp:lastPrinted>2013-02-21T14:59:00Z</cp:lastPrinted>
  <dcterms:created xsi:type="dcterms:W3CDTF">2018-10-18T10:57:00Z</dcterms:created>
  <dcterms:modified xsi:type="dcterms:W3CDTF">2018-10-18T11:04:00Z</dcterms:modified>
</cp:coreProperties>
</file>