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79A4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="00CA0D7C">
        <w:rPr>
          <w:rFonts w:asciiTheme="minorHAnsi" w:hAnsiTheme="minorHAnsi" w:cs="Tahoma"/>
          <w:b/>
          <w:sz w:val="28"/>
          <w:szCs w:val="28"/>
        </w:rPr>
        <w:t xml:space="preserve"> </w: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2D6B01">
        <w:rPr>
          <w:rFonts w:asciiTheme="minorHAnsi" w:hAnsiTheme="minorHAnsi" w:cs="Tahoma"/>
          <w:b/>
          <w:sz w:val="32"/>
          <w:szCs w:val="28"/>
        </w:rPr>
        <w:t>Southampton University Human Powered Flight Society (SUHPA)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2D6B01">
        <w:rPr>
          <w:rFonts w:asciiTheme="minorHAnsi" w:hAnsiTheme="minorHAnsi" w:cs="Tahoma"/>
          <w:sz w:val="23"/>
          <w:szCs w:val="23"/>
        </w:rPr>
        <w:t>Southampton University Human Powered Flight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2D6B01">
        <w:rPr>
          <w:rFonts w:asciiTheme="minorHAnsi" w:hAnsiTheme="minorHAnsi" w:cs="Tahoma"/>
          <w:sz w:val="23"/>
          <w:szCs w:val="23"/>
        </w:rPr>
        <w:t>SUHPA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A11126" w:rsidRDefault="00D1757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successfully build and fly a human powered aircraft </w:t>
      </w:r>
    </w:p>
    <w:p w:rsidR="00BD6C0A" w:rsidRPr="00A11126" w:rsidRDefault="00D1757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improve the design of this aircraft </w:t>
      </w:r>
      <w:proofErr w:type="gramStart"/>
      <w:r>
        <w:rPr>
          <w:rFonts w:asciiTheme="minorHAnsi" w:hAnsiTheme="minorHAnsi" w:cs="Tahoma"/>
          <w:sz w:val="23"/>
          <w:szCs w:val="23"/>
          <w:highlight w:val="yellow"/>
        </w:rPr>
        <w:t>in order for</w:t>
      </w:r>
      <w:proofErr w:type="gramEnd"/>
      <w:r>
        <w:rPr>
          <w:rFonts w:asciiTheme="minorHAnsi" w:hAnsiTheme="minorHAnsi" w:cs="Tahoma"/>
          <w:sz w:val="23"/>
          <w:szCs w:val="23"/>
          <w:highlight w:val="yellow"/>
        </w:rPr>
        <w:t xml:space="preserve"> it to be able to compete </w:t>
      </w:r>
    </w:p>
    <w:p w:rsidR="00BD6C0A" w:rsidRPr="00A11126" w:rsidRDefault="00D1757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demonstrate the strength of the University of Southampton’s Aer</w:t>
      </w:r>
      <w:r w:rsidR="00915482">
        <w:rPr>
          <w:rFonts w:asciiTheme="minorHAnsi" w:hAnsiTheme="minorHAnsi" w:cs="Tahoma"/>
          <w:sz w:val="23"/>
          <w:szCs w:val="23"/>
          <w:highlight w:val="yellow"/>
        </w:rPr>
        <w:t>onautical Engineering community.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 xml:space="preserve">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bookmarkStart w:id="5" w:name="Note1"/>
      <w:bookmarkEnd w:id="5"/>
      <w:r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8E549E">
        <w:rPr>
          <w:rFonts w:asciiTheme="minorHAnsi" w:hAnsiTheme="minorHAnsi" w:cs="Tahoma"/>
          <w:b/>
          <w:color w:val="FF0000"/>
          <w:sz w:val="23"/>
          <w:szCs w:val="23"/>
        </w:rPr>
        <w:t>writing by at least five Full M</w:t>
      </w:r>
      <w:r w:rsidRPr="008E549E">
        <w:rPr>
          <w:rFonts w:asciiTheme="minorHAnsi" w:hAnsiTheme="minorHAnsi" w:cs="Tahoma"/>
          <w:b/>
          <w:color w:val="FF0000"/>
          <w:sz w:val="23"/>
          <w:szCs w:val="23"/>
        </w:rPr>
        <w:t xml:space="preserve">embers of the </w:t>
      </w:r>
      <w:r w:rsidR="00557ACD" w:rsidRPr="008E549E">
        <w:rPr>
          <w:rFonts w:asciiTheme="minorHAnsi" w:hAnsiTheme="minorHAnsi" w:cs="Tahoma"/>
          <w:b/>
          <w:color w:val="FF0000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bookmarkStart w:id="7" w:name="Note2"/>
      <w:r w:rsidR="00C479AE" w:rsidRPr="008E549E">
        <w:rPr>
          <w:rFonts w:asciiTheme="minorHAnsi" w:hAnsiTheme="minorHAnsi" w:cs="Tahoma"/>
          <w:color w:val="FF0000"/>
          <w:sz w:val="23"/>
          <w:szCs w:val="23"/>
        </w:rPr>
        <w:t>General Meetings shall usually be chaired by the person who has been elected as President</w:t>
      </w:r>
      <w:bookmarkEnd w:id="7"/>
      <w:r w:rsidR="00C479AE" w:rsidRPr="008E549E">
        <w:rPr>
          <w:rFonts w:asciiTheme="minorHAnsi" w:hAnsiTheme="minorHAnsi" w:cs="Tahoma"/>
          <w:color w:val="FF0000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8E549E">
        <w:rPr>
          <w:rFonts w:asciiTheme="minorHAnsi" w:hAnsiTheme="minorHAnsi" w:cs="Tahoma"/>
          <w:color w:val="FF0000"/>
          <w:sz w:val="23"/>
          <w:szCs w:val="23"/>
        </w:rPr>
        <w:t>with the exception of</w:t>
      </w:r>
      <w:proofErr w:type="gramEnd"/>
      <w:r w:rsidR="00555983" w:rsidRPr="008E549E">
        <w:rPr>
          <w:rFonts w:asciiTheme="minorHAnsi" w:hAnsiTheme="minorHAnsi" w:cs="Tahoma"/>
          <w:color w:val="FF0000"/>
          <w:sz w:val="23"/>
          <w:szCs w:val="23"/>
        </w:rPr>
        <w:t xml:space="preserve"> the Chair</w:t>
      </w:r>
      <w:r w:rsidR="00555983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8E549E">
        <w:rPr>
          <w:rFonts w:asciiTheme="minorHAnsi" w:hAnsiTheme="minorHAnsi" w:cs="Tahoma"/>
          <w:b/>
          <w:sz w:val="23"/>
          <w:szCs w:val="23"/>
        </w:rPr>
        <w:t>President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="00AA7EE5" w:rsidRPr="00AA7EE5">
        <w:rPr>
          <w:rFonts w:asciiTheme="minorHAnsi" w:hAnsiTheme="minorHAnsi" w:cs="Tahoma"/>
          <w:sz w:val="23"/>
          <w:szCs w:val="23"/>
        </w:rPr>
        <w:t>The President shall oversee the organisation and management of the Group and the Committee as a whole; ensure the officers’ accountability to Members, the Committee, and the Students’ Union; and represent the Group to external interests.</w:t>
      </w:r>
      <w:r w:rsidR="00AA7EE5">
        <w:rPr>
          <w:rFonts w:asciiTheme="minorHAnsi" w:hAnsiTheme="minorHAnsi" w:cs="Tahoma"/>
          <w:sz w:val="23"/>
          <w:szCs w:val="23"/>
        </w:rPr>
        <w:t xml:space="preserve"> </w:t>
      </w:r>
      <w:r w:rsidR="006D5CA3">
        <w:rPr>
          <w:rFonts w:asciiTheme="minorHAnsi" w:hAnsiTheme="minorHAnsi" w:cs="Tahoma"/>
          <w:sz w:val="23"/>
          <w:szCs w:val="23"/>
        </w:rPr>
        <w:t xml:space="preserve">A Member must have </w:t>
      </w:r>
      <w:r w:rsidR="00EE555B">
        <w:rPr>
          <w:rFonts w:asciiTheme="minorHAnsi" w:hAnsiTheme="minorHAnsi" w:cs="Tahoma"/>
          <w:sz w:val="23"/>
          <w:szCs w:val="23"/>
        </w:rPr>
        <w:t>served as a member of the Committee for six months to be eligible for election for the role of President.</w:t>
      </w:r>
    </w:p>
    <w:p w:rsidR="00A70874" w:rsidRPr="00A11126" w:rsidRDefault="00A70874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(b)    </w:t>
      </w:r>
      <w:r w:rsidRPr="008E549E">
        <w:rPr>
          <w:rFonts w:asciiTheme="minorHAnsi" w:hAnsiTheme="minorHAnsi" w:cs="Tahoma"/>
          <w:b/>
          <w:sz w:val="23"/>
          <w:szCs w:val="23"/>
        </w:rPr>
        <w:t>Vice-President</w:t>
      </w:r>
      <w:r w:rsidR="00CB773F">
        <w:rPr>
          <w:rFonts w:asciiTheme="minorHAnsi" w:hAnsiTheme="minorHAnsi" w:cs="Tahoma"/>
          <w:sz w:val="23"/>
          <w:szCs w:val="23"/>
        </w:rPr>
        <w:t>/</w:t>
      </w:r>
      <w:r w:rsidR="00CB773F">
        <w:rPr>
          <w:rFonts w:asciiTheme="minorHAnsi" w:hAnsiTheme="minorHAnsi" w:cs="Tahoma"/>
          <w:b/>
          <w:sz w:val="23"/>
          <w:szCs w:val="23"/>
        </w:rPr>
        <w:t>Lead Engineer.</w:t>
      </w:r>
      <w:r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>
        <w:rPr>
          <w:rFonts w:asciiTheme="minorHAnsi" w:hAnsiTheme="minorHAnsi" w:cs="Tahoma"/>
          <w:sz w:val="23"/>
          <w:szCs w:val="23"/>
        </w:rPr>
        <w:t>The</w:t>
      </w:r>
      <w:proofErr w:type="gramEnd"/>
      <w:r>
        <w:rPr>
          <w:rFonts w:asciiTheme="minorHAnsi" w:hAnsiTheme="minorHAnsi" w:cs="Tahoma"/>
          <w:sz w:val="23"/>
          <w:szCs w:val="23"/>
        </w:rPr>
        <w:t xml:space="preserve"> Vice-President shall support the President </w:t>
      </w:r>
      <w:r w:rsidR="00536DB3">
        <w:rPr>
          <w:rFonts w:asciiTheme="minorHAnsi" w:hAnsiTheme="minorHAnsi" w:cs="Tahoma"/>
          <w:sz w:val="23"/>
          <w:szCs w:val="23"/>
        </w:rPr>
        <w:t xml:space="preserve">in his duties in overseeing the management and organisation of the group. He shall be the second-in-command at General </w:t>
      </w:r>
      <w:proofErr w:type="gramStart"/>
      <w:r w:rsidR="00536DB3">
        <w:rPr>
          <w:rFonts w:asciiTheme="minorHAnsi" w:hAnsiTheme="minorHAnsi" w:cs="Tahoma"/>
          <w:sz w:val="23"/>
          <w:szCs w:val="23"/>
        </w:rPr>
        <w:t>Meetings, and</w:t>
      </w:r>
      <w:proofErr w:type="gramEnd"/>
      <w:r w:rsidR="00536DB3">
        <w:rPr>
          <w:rFonts w:asciiTheme="minorHAnsi" w:hAnsiTheme="minorHAnsi" w:cs="Tahoma"/>
          <w:sz w:val="23"/>
          <w:szCs w:val="23"/>
        </w:rPr>
        <w:t xml:space="preserve"> shall take the role of chair in absence of the President.</w:t>
      </w:r>
      <w:r w:rsidR="00AA7EE5">
        <w:rPr>
          <w:rFonts w:asciiTheme="minorHAnsi" w:hAnsiTheme="minorHAnsi" w:cs="Tahoma"/>
          <w:sz w:val="23"/>
          <w:szCs w:val="23"/>
        </w:rPr>
        <w:t xml:space="preserve"> </w:t>
      </w:r>
      <w:r w:rsidR="00CB773F" w:rsidRPr="00EE555B">
        <w:rPr>
          <w:rFonts w:asciiTheme="minorHAnsi" w:hAnsiTheme="minorHAnsi" w:cs="Tahoma"/>
          <w:sz w:val="23"/>
          <w:szCs w:val="23"/>
        </w:rPr>
        <w:t xml:space="preserve">The Lead Engineer shall be responsible for the overall direction of the Group’s projects. They will </w:t>
      </w:r>
      <w:r w:rsidR="00527FA6" w:rsidRPr="00EE555B">
        <w:rPr>
          <w:rFonts w:asciiTheme="minorHAnsi" w:hAnsiTheme="minorHAnsi" w:cs="Tahoma"/>
          <w:sz w:val="23"/>
          <w:szCs w:val="23"/>
        </w:rPr>
        <w:t>oversee</w:t>
      </w:r>
      <w:bookmarkStart w:id="9" w:name="_GoBack"/>
      <w:bookmarkEnd w:id="9"/>
      <w:r w:rsidR="00CB773F" w:rsidRPr="00EE555B">
        <w:rPr>
          <w:rFonts w:asciiTheme="minorHAnsi" w:hAnsiTheme="minorHAnsi" w:cs="Tahoma"/>
          <w:sz w:val="23"/>
          <w:szCs w:val="23"/>
        </w:rPr>
        <w:t xml:space="preserve"> the organisation of the Engineering division. They will set the vision and current mission for the Group’s engineering, and direct and assist the Team Leaders in their roles.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8E549E">
        <w:rPr>
          <w:rFonts w:asciiTheme="minorHAnsi" w:hAnsiTheme="minorHAnsi" w:cs="Tahoma"/>
          <w:b/>
          <w:sz w:val="23"/>
          <w:szCs w:val="23"/>
        </w:rPr>
        <w:t>Secretary</w:t>
      </w:r>
      <w:r w:rsidRPr="00A11126">
        <w:rPr>
          <w:rFonts w:asciiTheme="minorHAnsi" w:hAnsiTheme="minorHAnsi" w:cs="Tahoma"/>
          <w:sz w:val="23"/>
          <w:szCs w:val="23"/>
        </w:rPr>
        <w:t xml:space="preserve">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8E549E">
        <w:rPr>
          <w:rFonts w:asciiTheme="minorHAnsi" w:hAnsiTheme="minorHAnsi" w:cs="Tahoma"/>
          <w:b/>
          <w:sz w:val="23"/>
          <w:szCs w:val="23"/>
        </w:rPr>
        <w:t>Treasurer</w:t>
      </w:r>
      <w:r w:rsidRPr="00A11126">
        <w:rPr>
          <w:rFonts w:asciiTheme="minorHAnsi" w:hAnsiTheme="minorHAnsi" w:cs="Tahoma"/>
          <w:sz w:val="23"/>
          <w:szCs w:val="23"/>
        </w:rPr>
        <w:t xml:space="preserve">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EE555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E555B">
        <w:rPr>
          <w:rFonts w:asciiTheme="minorHAnsi" w:hAnsiTheme="minorHAnsi" w:cs="Tahoma"/>
          <w:sz w:val="23"/>
          <w:szCs w:val="23"/>
        </w:rPr>
        <w:t>(d)</w:t>
      </w:r>
      <w:r w:rsidRPr="00EE555B">
        <w:rPr>
          <w:rFonts w:asciiTheme="minorHAnsi" w:hAnsiTheme="minorHAnsi" w:cs="Tahoma"/>
          <w:sz w:val="23"/>
          <w:szCs w:val="23"/>
        </w:rPr>
        <w:tab/>
      </w:r>
      <w:r w:rsidR="00D17572" w:rsidRPr="00EE555B">
        <w:rPr>
          <w:rFonts w:asciiTheme="minorHAnsi" w:hAnsiTheme="minorHAnsi" w:cs="Tahoma"/>
          <w:b/>
          <w:sz w:val="23"/>
          <w:szCs w:val="23"/>
        </w:rPr>
        <w:t>Social Secretary</w:t>
      </w:r>
      <w:r w:rsidRPr="00EE555B">
        <w:rPr>
          <w:rFonts w:asciiTheme="minorHAnsi" w:hAnsiTheme="minorHAnsi" w:cs="Tahoma"/>
          <w:b/>
          <w:sz w:val="23"/>
          <w:szCs w:val="23"/>
        </w:rPr>
        <w:t>.</w:t>
      </w:r>
      <w:r w:rsidRPr="00EE555B">
        <w:rPr>
          <w:rFonts w:asciiTheme="minorHAnsi" w:hAnsiTheme="minorHAnsi" w:cs="Tahoma"/>
          <w:sz w:val="23"/>
          <w:szCs w:val="23"/>
        </w:rPr>
        <w:t xml:space="preserve">  </w:t>
      </w:r>
      <w:r w:rsidR="00AA7EE5" w:rsidRPr="00EE555B">
        <w:rPr>
          <w:rFonts w:asciiTheme="minorHAnsi" w:hAnsiTheme="minorHAnsi" w:cs="Tahoma"/>
          <w:sz w:val="23"/>
          <w:szCs w:val="23"/>
        </w:rPr>
        <w:t>The Social Secretary shall provide social meetings for the Group’s Members, as well as organising large outings or meetings with outside interests.</w:t>
      </w:r>
    </w:p>
    <w:p w:rsidR="00C479AE" w:rsidRDefault="00A70874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E555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EE555B">
        <w:rPr>
          <w:rFonts w:asciiTheme="minorHAnsi" w:hAnsiTheme="minorHAnsi" w:cs="Tahoma"/>
          <w:sz w:val="23"/>
          <w:szCs w:val="23"/>
        </w:rPr>
        <w:t>(f)</w:t>
      </w:r>
      <w:r w:rsidR="00C479AE" w:rsidRPr="00EE555B">
        <w:rPr>
          <w:rFonts w:asciiTheme="minorHAnsi" w:hAnsiTheme="minorHAnsi" w:cs="Tahoma"/>
          <w:sz w:val="23"/>
          <w:szCs w:val="23"/>
        </w:rPr>
        <w:tab/>
      </w:r>
      <w:r w:rsidRPr="00EE555B">
        <w:rPr>
          <w:rFonts w:asciiTheme="minorHAnsi" w:hAnsiTheme="minorHAnsi" w:cs="Tahoma"/>
          <w:b/>
          <w:sz w:val="23"/>
          <w:szCs w:val="23"/>
        </w:rPr>
        <w:t xml:space="preserve">Health and Safety </w:t>
      </w:r>
      <w:r w:rsidR="00C479AE" w:rsidRPr="00EE555B">
        <w:rPr>
          <w:rFonts w:asciiTheme="minorHAnsi" w:hAnsiTheme="minorHAnsi" w:cs="Tahoma"/>
          <w:b/>
          <w:sz w:val="23"/>
          <w:szCs w:val="23"/>
        </w:rPr>
        <w:t>Officer.</w:t>
      </w:r>
      <w:r w:rsidR="00C479AE" w:rsidRPr="00EE555B">
        <w:rPr>
          <w:rFonts w:asciiTheme="minorHAnsi" w:hAnsiTheme="minorHAnsi" w:cs="Tahoma"/>
          <w:sz w:val="23"/>
          <w:szCs w:val="23"/>
        </w:rPr>
        <w:t xml:space="preserve">  </w:t>
      </w:r>
      <w:r w:rsidR="00AA7EE5" w:rsidRPr="00EE555B">
        <w:rPr>
          <w:rFonts w:asciiTheme="minorHAnsi" w:hAnsiTheme="minorHAnsi" w:cs="Tahoma"/>
          <w:sz w:val="23"/>
          <w:szCs w:val="23"/>
        </w:rPr>
        <w:t xml:space="preserve">The Health and Safety Officer shall be responsible for the safety of all members of the society at any society event, including socials, manufacturing and testing. They will produce risk </w:t>
      </w:r>
      <w:r w:rsidR="00CB773F" w:rsidRPr="00EE555B">
        <w:rPr>
          <w:rFonts w:asciiTheme="minorHAnsi" w:hAnsiTheme="minorHAnsi" w:cs="Tahoma"/>
          <w:sz w:val="23"/>
          <w:szCs w:val="23"/>
        </w:rPr>
        <w:t>assessments and</w:t>
      </w:r>
      <w:r w:rsidR="00AA7EE5" w:rsidRPr="00EE555B">
        <w:rPr>
          <w:rFonts w:asciiTheme="minorHAnsi" w:hAnsiTheme="minorHAnsi" w:cs="Tahoma"/>
          <w:sz w:val="23"/>
          <w:szCs w:val="23"/>
        </w:rPr>
        <w:t xml:space="preserve"> ensure that all proper procedures are adhered to</w:t>
      </w:r>
      <w:r w:rsidR="00EE555B">
        <w:rPr>
          <w:rFonts w:asciiTheme="minorHAnsi" w:hAnsiTheme="minorHAnsi" w:cs="Tahoma"/>
          <w:sz w:val="23"/>
          <w:szCs w:val="23"/>
        </w:rPr>
        <w:t>.</w:t>
      </w:r>
      <w:r w:rsidR="00CB773F">
        <w:rPr>
          <w:rFonts w:asciiTheme="minorHAnsi" w:hAnsiTheme="minorHAnsi" w:cs="Tahoma"/>
          <w:sz w:val="23"/>
          <w:szCs w:val="23"/>
        </w:rPr>
        <w:t xml:space="preserve"> </w:t>
      </w:r>
    </w:p>
    <w:p w:rsidR="00AA7EE5" w:rsidRPr="00A11126" w:rsidRDefault="00CB773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</w:rPr>
        <w:t xml:space="preserve">(g) </w:t>
      </w:r>
      <w:r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b/>
          <w:sz w:val="23"/>
          <w:szCs w:val="23"/>
        </w:rPr>
        <w:t xml:space="preserve">Welfare Officer. </w:t>
      </w:r>
      <w:r>
        <w:rPr>
          <w:rFonts w:asciiTheme="minorHAnsi" w:hAnsiTheme="minorHAnsi" w:cs="Tahoma"/>
          <w:sz w:val="23"/>
          <w:szCs w:val="23"/>
        </w:rPr>
        <w:t xml:space="preserve">The Welfare Officer shall be responsible for the mental and physical wellbeing of all members of the society. </w:t>
      </w:r>
      <w:r w:rsidRPr="00CB773F">
        <w:rPr>
          <w:rFonts w:asciiTheme="minorHAnsi" w:hAnsiTheme="minorHAnsi" w:cs="Tahoma"/>
          <w:sz w:val="23"/>
          <w:szCs w:val="23"/>
        </w:rPr>
        <w:t>Their primary function is to organise and lead the support services offered by the society.</w:t>
      </w:r>
    </w:p>
    <w:p w:rsidR="00C479AE" w:rsidRPr="00A11126" w:rsidRDefault="00A7087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  <w:bookmarkStart w:id="10" w:name="Note3"/>
      <w:bookmarkEnd w:id="10"/>
    </w:p>
    <w:p w:rsidR="00C479AE" w:rsidRPr="008E549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b/>
          <w:sz w:val="23"/>
          <w:szCs w:val="23"/>
        </w:rPr>
      </w:pPr>
      <w:r w:rsidRPr="008E549E">
        <w:rPr>
          <w:rFonts w:asciiTheme="minorHAnsi" w:hAnsiTheme="minorHAnsi" w:cs="Tahoma"/>
          <w:b/>
          <w:sz w:val="23"/>
          <w:szCs w:val="23"/>
        </w:rPr>
        <w:t>(a)</w:t>
      </w:r>
      <w:r w:rsidRPr="008E549E">
        <w:rPr>
          <w:rFonts w:asciiTheme="minorHAnsi" w:hAnsiTheme="minorHAnsi" w:cs="Tahoma"/>
          <w:b/>
          <w:sz w:val="23"/>
          <w:szCs w:val="23"/>
        </w:rPr>
        <w:tab/>
      </w:r>
      <w:r w:rsidR="00F80EC4" w:rsidRPr="008E549E">
        <w:rPr>
          <w:rFonts w:asciiTheme="minorHAnsi" w:hAnsiTheme="minorHAnsi" w:cs="Tahoma"/>
          <w:b/>
          <w:sz w:val="23"/>
          <w:szCs w:val="23"/>
        </w:rPr>
        <w:t>a</w:t>
      </w:r>
      <w:r w:rsidRPr="008E549E">
        <w:rPr>
          <w:rFonts w:asciiTheme="minorHAnsi" w:hAnsiTheme="minorHAnsi" w:cs="Tahoma"/>
          <w:b/>
          <w:sz w:val="23"/>
          <w:szCs w:val="23"/>
        </w:rPr>
        <w:t xml:space="preserve"> President;</w:t>
      </w:r>
    </w:p>
    <w:p w:rsidR="00C479AE" w:rsidRPr="008E549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b/>
          <w:sz w:val="23"/>
          <w:szCs w:val="23"/>
        </w:rPr>
      </w:pPr>
      <w:r w:rsidRPr="008E549E">
        <w:rPr>
          <w:rFonts w:asciiTheme="minorHAnsi" w:hAnsiTheme="minorHAnsi" w:cs="Tahoma"/>
          <w:b/>
          <w:sz w:val="23"/>
          <w:szCs w:val="23"/>
        </w:rPr>
        <w:t>(b)</w:t>
      </w:r>
      <w:r w:rsidRPr="008E549E">
        <w:rPr>
          <w:rFonts w:asciiTheme="minorHAnsi" w:hAnsiTheme="minorHAnsi" w:cs="Tahoma"/>
          <w:b/>
          <w:sz w:val="23"/>
          <w:szCs w:val="23"/>
        </w:rPr>
        <w:tab/>
      </w:r>
      <w:r w:rsidR="00F80EC4" w:rsidRPr="008E549E">
        <w:rPr>
          <w:rFonts w:asciiTheme="minorHAnsi" w:hAnsiTheme="minorHAnsi" w:cs="Tahoma"/>
          <w:b/>
          <w:sz w:val="23"/>
          <w:szCs w:val="23"/>
        </w:rPr>
        <w:t>a</w:t>
      </w:r>
      <w:r w:rsidRPr="008E549E">
        <w:rPr>
          <w:rFonts w:asciiTheme="minorHAnsi" w:hAnsiTheme="minorHAnsi" w:cs="Tahoma"/>
          <w:b/>
          <w:sz w:val="23"/>
          <w:szCs w:val="23"/>
        </w:rPr>
        <w:t xml:space="preserve"> Secretary;</w:t>
      </w:r>
    </w:p>
    <w:p w:rsidR="00C479AE" w:rsidRPr="008E549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b/>
          <w:sz w:val="23"/>
          <w:szCs w:val="23"/>
        </w:rPr>
      </w:pPr>
      <w:r w:rsidRPr="008E549E">
        <w:rPr>
          <w:rFonts w:asciiTheme="minorHAnsi" w:hAnsiTheme="minorHAnsi" w:cs="Tahoma"/>
          <w:b/>
          <w:sz w:val="23"/>
          <w:szCs w:val="23"/>
        </w:rPr>
        <w:t>(c)</w:t>
      </w:r>
      <w:r w:rsidRPr="008E549E">
        <w:rPr>
          <w:rFonts w:asciiTheme="minorHAnsi" w:hAnsiTheme="minorHAnsi" w:cs="Tahoma"/>
          <w:b/>
          <w:sz w:val="23"/>
          <w:szCs w:val="23"/>
        </w:rPr>
        <w:tab/>
      </w:r>
      <w:r w:rsidR="00F80EC4" w:rsidRPr="008E549E">
        <w:rPr>
          <w:rFonts w:asciiTheme="minorHAnsi" w:hAnsiTheme="minorHAnsi" w:cs="Tahoma"/>
          <w:b/>
          <w:sz w:val="23"/>
          <w:szCs w:val="23"/>
        </w:rPr>
        <w:t>a</w:t>
      </w:r>
      <w:r w:rsidRPr="008E549E">
        <w:rPr>
          <w:rFonts w:asciiTheme="minorHAnsi" w:hAnsiTheme="minorHAnsi" w:cs="Tahoma"/>
          <w:b/>
          <w:sz w:val="23"/>
          <w:szCs w:val="23"/>
        </w:rPr>
        <w:t xml:space="preserve"> Treasurer</w:t>
      </w:r>
      <w:r w:rsidR="003D654F" w:rsidRPr="008E549E">
        <w:rPr>
          <w:rFonts w:asciiTheme="minorHAnsi" w:hAnsiTheme="minorHAnsi" w:cs="Tahoma"/>
          <w:b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1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2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12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shall be held at an Annual General Meeting.  By-elections for vacant offices shall be held at an </w:t>
      </w:r>
      <w:r w:rsidR="00C479AE" w:rsidRPr="008E549E">
        <w:rPr>
          <w:rFonts w:asciiTheme="minorHAnsi" w:hAnsiTheme="minorHAnsi" w:cs="Tahoma"/>
          <w:b/>
          <w:sz w:val="23"/>
          <w:szCs w:val="23"/>
        </w:rPr>
        <w:t>Extraordinary General Meeting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3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4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entered into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7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8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9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9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20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20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21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21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A70874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CB773F">
              <w:rPr>
                <w:rFonts w:asciiTheme="minorHAnsi" w:hAnsiTheme="minorHAnsi" w:cs="Tahoma"/>
                <w:sz w:val="23"/>
                <w:szCs w:val="23"/>
              </w:rPr>
              <w:t>01</w:t>
            </w:r>
            <w:r w:rsidR="00A70874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CB773F">
              <w:rPr>
                <w:rFonts w:asciiTheme="minorHAnsi" w:hAnsiTheme="minorHAnsi" w:cs="Tahoma"/>
                <w:sz w:val="23"/>
                <w:szCs w:val="23"/>
              </w:rPr>
              <w:t>05</w:t>
            </w:r>
            <w:r w:rsidR="00A70874">
              <w:rPr>
                <w:rFonts w:asciiTheme="minorHAnsi" w:hAnsiTheme="minorHAnsi" w:cs="Tahoma"/>
                <w:sz w:val="23"/>
                <w:szCs w:val="23"/>
              </w:rPr>
              <w:t>/201</w:t>
            </w:r>
            <w:r w:rsidR="00CB773F">
              <w:rPr>
                <w:rFonts w:asciiTheme="minorHAnsi" w:hAnsiTheme="minorHAnsi" w:cs="Tahoma"/>
                <w:sz w:val="23"/>
                <w:szCs w:val="23"/>
              </w:rPr>
              <w:t>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70874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CB773F">
              <w:rPr>
                <w:rFonts w:asciiTheme="minorHAnsi" w:hAnsiTheme="minorHAnsi" w:cs="Tahoma"/>
                <w:sz w:val="23"/>
                <w:szCs w:val="23"/>
              </w:rPr>
              <w:t>Tatjana Mandil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70874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CB773F">
              <w:rPr>
                <w:rFonts w:asciiTheme="minorHAnsi" w:hAnsiTheme="minorHAnsi" w:cs="Tahoma"/>
                <w:sz w:val="23"/>
                <w:szCs w:val="23"/>
              </w:rPr>
              <w:t>Matthew Edgson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EFD69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49E" w:rsidRDefault="003D349E" w:rsidP="00C479AE">
      <w:r>
        <w:separator/>
      </w:r>
    </w:p>
  </w:endnote>
  <w:endnote w:type="continuationSeparator" w:id="0">
    <w:p w:rsidR="003D349E" w:rsidRDefault="003D349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AA7EE5">
      <w:rPr>
        <w:rFonts w:asciiTheme="minorHAnsi" w:hAnsiTheme="minorHAnsi" w:cs="Tahoma"/>
        <w:b/>
        <w:noProof/>
        <w:szCs w:val="18"/>
      </w:rPr>
      <w:t>5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AA7EE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49E" w:rsidRDefault="003D349E" w:rsidP="00C479AE">
      <w:r>
        <w:separator/>
      </w:r>
    </w:p>
  </w:footnote>
  <w:footnote w:type="continuationSeparator" w:id="0">
    <w:p w:rsidR="003D349E" w:rsidRDefault="003D349E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1EFE"/>
    <w:rsid w:val="0014480C"/>
    <w:rsid w:val="00147776"/>
    <w:rsid w:val="001558A9"/>
    <w:rsid w:val="0016467C"/>
    <w:rsid w:val="00184F58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C6AD0"/>
    <w:rsid w:val="002D6359"/>
    <w:rsid w:val="002D6B01"/>
    <w:rsid w:val="002E2859"/>
    <w:rsid w:val="002F21AA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349E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C1B21"/>
    <w:rsid w:val="004C3A7F"/>
    <w:rsid w:val="004D36DE"/>
    <w:rsid w:val="004D7B46"/>
    <w:rsid w:val="004E3FA9"/>
    <w:rsid w:val="004E4E83"/>
    <w:rsid w:val="00500F09"/>
    <w:rsid w:val="00523BDD"/>
    <w:rsid w:val="00527FA6"/>
    <w:rsid w:val="005317A6"/>
    <w:rsid w:val="00532C67"/>
    <w:rsid w:val="00536196"/>
    <w:rsid w:val="00536DB3"/>
    <w:rsid w:val="00540F9C"/>
    <w:rsid w:val="00542A46"/>
    <w:rsid w:val="00555983"/>
    <w:rsid w:val="00557ACD"/>
    <w:rsid w:val="00574456"/>
    <w:rsid w:val="0059463F"/>
    <w:rsid w:val="005B6952"/>
    <w:rsid w:val="005E06B5"/>
    <w:rsid w:val="005E56DF"/>
    <w:rsid w:val="005F5DC5"/>
    <w:rsid w:val="00620950"/>
    <w:rsid w:val="00627A3A"/>
    <w:rsid w:val="00637194"/>
    <w:rsid w:val="006C7A3B"/>
    <w:rsid w:val="006D5CA3"/>
    <w:rsid w:val="006E2542"/>
    <w:rsid w:val="006F5EF4"/>
    <w:rsid w:val="007112FC"/>
    <w:rsid w:val="0071515E"/>
    <w:rsid w:val="007153E3"/>
    <w:rsid w:val="00722AA7"/>
    <w:rsid w:val="00726022"/>
    <w:rsid w:val="00726629"/>
    <w:rsid w:val="007316EA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E549E"/>
    <w:rsid w:val="008F4672"/>
    <w:rsid w:val="00913264"/>
    <w:rsid w:val="00915482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70874"/>
    <w:rsid w:val="00A825C2"/>
    <w:rsid w:val="00AA7EE5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7721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0D7C"/>
    <w:rsid w:val="00CA30E8"/>
    <w:rsid w:val="00CA3A27"/>
    <w:rsid w:val="00CA7D65"/>
    <w:rsid w:val="00CB773F"/>
    <w:rsid w:val="00CC2244"/>
    <w:rsid w:val="00CF7543"/>
    <w:rsid w:val="00D01EAA"/>
    <w:rsid w:val="00D17572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E555B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807A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E5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820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8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20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788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EBF4-1FD5-49BA-9773-B2BE5AA7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Tatjana Mandil</cp:lastModifiedBy>
  <cp:revision>63</cp:revision>
  <cp:lastPrinted>2013-02-21T14:59:00Z</cp:lastPrinted>
  <dcterms:created xsi:type="dcterms:W3CDTF">2013-10-17T13:34:00Z</dcterms:created>
  <dcterms:modified xsi:type="dcterms:W3CDTF">2019-08-06T19:30:00Z</dcterms:modified>
</cp:coreProperties>
</file>