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ptos" w:cs="Aptos" w:eastAsia="Aptos" w:hAnsi="Aptos"/>
          <w:b w:val="1"/>
          <w:bCs w:val="1"/>
          <w:sz w:val="36"/>
          <w:szCs w:val="36"/>
        </w:rPr>
      </w:pPr>
      <w:r w:rsidDel="00000000" w:rsidR="00000000" w:rsidRPr="00000000">
        <w:rPr>
          <w:rFonts w:ascii="Aptos" w:cs="Aptos" w:eastAsia="Aptos" w:hAnsi="Aptos"/>
          <w:b w:val="1"/>
          <w:bCs w:val="1"/>
          <w:sz w:val="36"/>
          <w:szCs w:val="36"/>
          <w:rtl w:val="0"/>
        </w:rPr>
        <w:t xml:space="preserve">University of Southampton Students’ Union</w:t>
      </w:r>
    </w:p>
    <w:p w:rsidR="00000000" w:rsidDel="00000000" w:rsidP="00000000" w:rsidRDefault="00000000" w:rsidRPr="00000000" w14:paraId="00000002">
      <w:pPr>
        <w:jc w:val="center"/>
        <w:rPr>
          <w:rFonts w:ascii="Aptos" w:cs="Aptos" w:eastAsia="Aptos" w:hAnsi="Aptos"/>
          <w:b w:val="1"/>
          <w:bCs w:val="1"/>
          <w:sz w:val="36"/>
          <w:szCs w:val="36"/>
        </w:rPr>
      </w:pPr>
      <w:r w:rsidDel="00000000" w:rsidR="00000000" w:rsidRPr="00000000">
        <w:rPr>
          <w:rFonts w:ascii="Aptos" w:cs="Aptos" w:eastAsia="Aptos" w:hAnsi="Aptos"/>
          <w:b w:val="1"/>
          <w:bCs w:val="1"/>
          <w:sz w:val="36"/>
          <w:szCs w:val="36"/>
          <w:rtl w:val="0"/>
        </w:rPr>
        <w:t xml:space="preserve">Constitution of: Socialist Students Society</w:t>
      </w:r>
      <w:r w:rsidDel="00000000" w:rsidR="00000000" w:rsidRPr="00000000">
        <w:rPr>
          <w:rtl w:val="0"/>
        </w:rPr>
      </w:r>
    </w:p>
    <w:p w:rsidR="00000000" w:rsidDel="00000000" w:rsidP="00000000" w:rsidRDefault="00000000" w:rsidRPr="00000000" w14:paraId="00000003">
      <w:pPr>
        <w:jc w:val="center"/>
        <w:rPr>
          <w:rFonts w:ascii="Aptos" w:cs="Aptos" w:eastAsia="Aptos" w:hAnsi="Aptos"/>
          <w:b w:val="1"/>
          <w:bCs w:val="1"/>
          <w:sz w:val="28"/>
          <w:szCs w:val="28"/>
        </w:rPr>
      </w:pPr>
      <w:r w:rsidDel="00000000" w:rsidR="00000000" w:rsidRPr="00000000">
        <w:rPr>
          <w:rtl w:val="0"/>
        </w:rPr>
      </w:r>
    </w:p>
    <w:p w:rsidR="00000000" w:rsidDel="00000000" w:rsidP="00000000" w:rsidRDefault="00000000" w:rsidRPr="00000000" w14:paraId="00000004">
      <w:pPr>
        <w:jc w:val="center"/>
        <w:rPr>
          <w:rFonts w:ascii="Aptos" w:cs="Aptos" w:eastAsia="Aptos" w:hAnsi="Aptos"/>
          <w:b w:val="1"/>
          <w:bCs w:val="1"/>
          <w:sz w:val="28"/>
          <w:szCs w:val="28"/>
        </w:rPr>
      </w:pPr>
      <w:r w:rsidDel="00000000" w:rsidR="00000000" w:rsidRPr="00000000">
        <w:rPr>
          <w:rFonts w:ascii="Aptos" w:cs="Aptos" w:eastAsia="Aptos" w:hAnsi="Aptos"/>
          <w:b w:val="1"/>
          <w:bCs w:val="1"/>
          <w:sz w:val="28"/>
          <w:szCs w:val="28"/>
          <w:rtl w:val="0"/>
        </w:rPr>
        <w:t xml:space="preserve">Notes</w:t>
      </w:r>
    </w:p>
    <w:p w:rsidR="00000000" w:rsidDel="00000000" w:rsidP="00000000" w:rsidRDefault="00000000" w:rsidRPr="00000000" w14:paraId="00000005">
      <w:pPr>
        <w:jc w:val="center"/>
        <w:rPr>
          <w:rFonts w:ascii="Aptos" w:cs="Aptos" w:eastAsia="Aptos" w:hAnsi="Aptos"/>
          <w:b w:val="1"/>
          <w:bCs w:val="1"/>
          <w:sz w:val="24"/>
          <w:szCs w:val="24"/>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-236219</wp:posOffset>
                </wp:positionH>
                <wp:positionV relativeFrom="paragraph">
                  <wp:posOffset>53340</wp:posOffset>
                </wp:positionV>
                <wp:extent cx="6733848" cy="2800350"/>
                <wp:effectExtent b="0" l="0" r="0" t="0"/>
                <wp:wrapNone/>
                <wp:docPr id="1831270153" name=""/>
                <a:graphic>
                  <a:graphicData uri="http://schemas.microsoft.com/office/word/2010/wordprocessingShape">
                    <wps:wsp>
                      <wps:cNvSpPr/>
                      <wps:cNvPr id="3" name="Shape 3"/>
                      <wps:spPr>
                        <a:xfrm>
                          <a:off x="1988601" y="2389350"/>
                          <a:ext cx="6714798" cy="2781300"/>
                        </a:xfrm>
                        <a:prstGeom prst="roundRect">
                          <a:avLst>
                            <a:gd fmla="val 16667" name="adj"/>
                          </a:avLst>
                        </a:prstGeom>
                        <a:noFill/>
                        <a:ln cap="flat" cmpd="sng" w="19050">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-236219</wp:posOffset>
                </wp:positionH>
                <wp:positionV relativeFrom="paragraph">
                  <wp:posOffset>53340</wp:posOffset>
                </wp:positionV>
                <wp:extent cx="6733848" cy="2800350"/>
                <wp:effectExtent b="0" l="0" r="0" t="0"/>
                <wp:wrapNone/>
                <wp:docPr id="1831270153"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733848" cy="2800350"/>
                        </a:xfrm>
                        <a:prstGeom prst="rect"/>
                        <a:ln/>
                      </pic:spPr>
                    </pic:pic>
                  </a:graphicData>
                </a:graphic>
              </wp:anchor>
            </w:drawing>
          </mc:Fallback>
        </mc:AlternateConten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You should only need to edit the text in the editable fields, including adding or changing the Committee Member roles as you see fit. </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If you want to make any changes other than the highlighted sections, please discuss these with the Union first – </w:t>
      </w:r>
      <w:hyperlink r:id="rId8">
        <w:r w:rsidDel="00000000" w:rsidR="00000000" w:rsidRPr="00000000">
          <w:rPr>
            <w:rFonts w:ascii="Aptos" w:cs="Aptos" w:eastAsia="Aptos" w:hAnsi="Aptos"/>
            <w:b w:val="0"/>
            <w:bCs w:val="0"/>
            <w:i w:val="0"/>
            <w:iCs w:val="0"/>
            <w:smallCaps w:val="0"/>
            <w:strike w:val="0"/>
            <w:color w:val="000000"/>
            <w:sz w:val="23"/>
            <w:szCs w:val="23"/>
            <w:u w:val="single"/>
            <w:shd w:fill="auto" w:val="clear"/>
            <w:vertAlign w:val="baseline"/>
            <w:rtl w:val="0"/>
          </w:rPr>
          <w:t xml:space="preserve">suactivities@soton.ac.uk</w:t>
        </w:r>
      </w:hyperlink>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 The constitution needs to remain compatible with the SUSU Articles, Rules and any other relevant policies.</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Your full name will usually start with “University of Southampton …”, so for example “University of Southampton Football Club”. Your short name or acronym can be whatever you like it to be.</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Your Group must have an elected committee which consists of at least President (or equivalent role), Treasurer and Wellbeing &amp; Inclusion Officer (or equivalent role). The committee must all be full members and there must only be one President and one Treasurer</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4155"/>
        </w:tabs>
        <w:spacing w:after="100" w:before="0" w:line="276" w:lineRule="auto"/>
        <w:ind w:left="567" w:right="0" w:hanging="425"/>
        <w:jc w:val="left"/>
        <w:rPr>
          <w:b w:val="0"/>
          <w:bCs w:val="0"/>
          <w:i w:val="0"/>
          <w:iCs w:val="0"/>
          <w:smallCaps w:val="0"/>
          <w:strike w:val="0"/>
          <w:color w:val="000000"/>
          <w:sz w:val="23"/>
          <w:szCs w:val="23"/>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3"/>
          <w:szCs w:val="23"/>
          <w:u w:val="none"/>
          <w:shd w:fill="auto" w:val="clear"/>
          <w:vertAlign w:val="baseline"/>
          <w:rtl w:val="0"/>
        </w:rPr>
        <w:t xml:space="preserve">This model constitution was last updated and approved by the Union in May 2026. </w:t>
      </w:r>
    </w:p>
    <w:p w:rsidR="00000000" w:rsidDel="00000000" w:rsidP="00000000" w:rsidRDefault="00000000" w:rsidRPr="00000000" w14:paraId="0000000B">
      <w:pPr>
        <w:rPr>
          <w:rFonts w:ascii="Aptos" w:cs="Aptos" w:eastAsia="Aptos" w:hAnsi="Aptos"/>
          <w:sz w:val="24"/>
          <w:szCs w:val="24"/>
        </w:rPr>
      </w:pPr>
      <w:r w:rsidDel="00000000" w:rsidR="00000000" w:rsidRPr="00000000">
        <w:rPr>
          <w:rtl w:val="0"/>
        </w:rPr>
      </w:r>
    </w:p>
    <w:p w:rsidR="00000000" w:rsidDel="00000000" w:rsidP="00000000" w:rsidRDefault="00000000" w:rsidRPr="00000000" w14:paraId="0000000C">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Constitution Scope and Responsibilities</w:t>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aspects of the Group will be delivered in accordance with this constitution and the Committee is responsible for ensuring this happens.</w:t>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is responsible for ensuring the group meets and maintains the conditions for affiliation, as defined in Rule 8 'Student Groups' in the </w:t>
      </w:r>
      <w:hyperlink r:id="rId9">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Union’s Rules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F">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Name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association’s name is</w:t>
      </w:r>
      <w:r w:rsidDel="00000000" w:rsidR="00000000" w:rsidRPr="00000000">
        <w:rPr>
          <w:rFonts w:ascii="Aptos" w:cs="Aptos" w:eastAsia="Aptos" w:hAnsi="Aptos"/>
          <w:sz w:val="24"/>
          <w:szCs w:val="24"/>
          <w:rtl w:val="0"/>
        </w:rPr>
        <w:t xml:space="preserve"> the University of Southampton Socialist Students Society,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also to be known as</w:t>
      </w:r>
      <w:r w:rsidDel="00000000" w:rsidR="00000000" w:rsidRPr="00000000">
        <w:rPr>
          <w:rFonts w:ascii="Aptos" w:cs="Aptos" w:eastAsia="Aptos" w:hAnsi="Aptos"/>
          <w:sz w:val="24"/>
          <w:szCs w:val="24"/>
          <w:rtl w:val="0"/>
        </w:rPr>
        <w:t xml:space="preserve"> Socialist Students Society (SSS)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and from now on the ‘Group’.</w:t>
      </w:r>
    </w:p>
    <w:bookmarkStart w:colFirst="0" w:colLast="0" w:name="bookmark=id.khakha28iyf3" w:id="0"/>
    <w:bookmarkEnd w:id="0"/>
    <w:p w:rsidR="00000000" w:rsidDel="00000000" w:rsidP="00000000" w:rsidRDefault="00000000" w:rsidRPr="00000000" w14:paraId="00000011">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Group Objectives</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Objectives of the Group are:</w:t>
      </w:r>
    </w:p>
    <w:p w:rsidR="00000000" w:rsidDel="00000000" w:rsidP="00000000" w:rsidRDefault="00000000" w:rsidRPr="00000000" w14:paraId="0000001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Objective one: To host regu</w:t>
      </w:r>
      <w:r w:rsidDel="00000000" w:rsidR="00000000" w:rsidRPr="00000000">
        <w:rPr>
          <w:rFonts w:ascii="Aptos" w:cs="Aptos" w:eastAsia="Aptos" w:hAnsi="Aptos"/>
          <w:sz w:val="24"/>
          <w:szCs w:val="24"/>
          <w:rtl w:val="0"/>
        </w:rPr>
        <w:t xml:space="preserve">lar meetings where students discuss and debate both current and historical ideas that can help us understand the world we live in and how we might be able to change it.</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Objective two:</w:t>
      </w:r>
      <w:r w:rsidDel="00000000" w:rsidR="00000000" w:rsidRPr="00000000">
        <w:rPr>
          <w:rFonts w:ascii="Aptos" w:cs="Aptos" w:eastAsia="Aptos" w:hAnsi="Aptos"/>
          <w:sz w:val="24"/>
          <w:szCs w:val="24"/>
          <w:rtl w:val="0"/>
        </w:rPr>
        <w:t xml:space="preserve"> To educate members on the values and practices of socialism.</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Objective three</w:t>
      </w:r>
      <w:r w:rsidDel="00000000" w:rsidR="00000000" w:rsidRPr="00000000">
        <w:rPr>
          <w:rFonts w:ascii="Aptos" w:cs="Aptos" w:eastAsia="Aptos" w:hAnsi="Aptos"/>
          <w:sz w:val="24"/>
          <w:szCs w:val="24"/>
          <w:rtl w:val="0"/>
        </w:rPr>
        <w:t xml:space="preserve">: To be active in the struggle to change things. We will organise and mobilise our members to defend education, fight war and oppression and to campaign on a wide range of other issues relevant to our members.</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is to be operated solely for the purpose of the above Objects.</w:t>
      </w:r>
    </w:p>
    <w:p w:rsidR="00000000" w:rsidDel="00000000" w:rsidP="00000000" w:rsidRDefault="00000000" w:rsidRPr="00000000" w14:paraId="0000001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an Objective becomes unlawful for any reason, then it will automatically cease to be valid and the Committee must promptly update the Objectives by following Clause 15 ‘Changes to the Constitution’.</w:t>
      </w:r>
    </w:p>
    <w:p w:rsidR="00000000" w:rsidDel="00000000" w:rsidP="00000000" w:rsidRDefault="00000000" w:rsidRPr="00000000" w14:paraId="00000018">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Membership</w:t>
      </w:r>
    </w:p>
    <w:p w:rsidR="00000000" w:rsidDel="00000000" w:rsidP="00000000" w:rsidRDefault="00000000" w:rsidRPr="00000000" w14:paraId="000000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Only the following people may be members of the Group:</w:t>
      </w:r>
    </w:p>
    <w:p w:rsidR="00000000" w:rsidDel="00000000" w:rsidP="00000000" w:rsidRDefault="00000000" w:rsidRPr="00000000" w14:paraId="0000001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Full Members of the Union (as defined in the Union’s Rules) may become Full Members of the Group; and</w:t>
      </w:r>
    </w:p>
    <w:p w:rsidR="00000000" w:rsidDel="00000000" w:rsidP="00000000" w:rsidRDefault="00000000" w:rsidRPr="00000000" w14:paraId="0000001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Associate Members of the Union (as defined in the Union’s Rules) may become Associate Members of the Group.</w:t>
      </w:r>
    </w:p>
    <w:p w:rsidR="00000000" w:rsidDel="00000000" w:rsidP="00000000" w:rsidRDefault="00000000" w:rsidRPr="00000000" w14:paraId="0000001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Membership is not transferable.</w:t>
      </w:r>
    </w:p>
    <w:p w:rsidR="00000000" w:rsidDel="00000000" w:rsidP="00000000" w:rsidRDefault="00000000" w:rsidRPr="00000000" w14:paraId="0000001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Only Full Members may: </w:t>
      </w:r>
    </w:p>
    <w:p w:rsidR="00000000" w:rsidDel="00000000" w:rsidP="00000000" w:rsidRDefault="00000000" w:rsidRPr="00000000" w14:paraId="0000001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be elected to the Committee; or </w:t>
      </w:r>
    </w:p>
    <w:p w:rsidR="00000000" w:rsidDel="00000000" w:rsidP="00000000" w:rsidRDefault="00000000" w:rsidRPr="00000000" w14:paraId="0000001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vote at a General Meeting. </w:t>
      </w:r>
    </w:p>
    <w:p w:rsidR="00000000" w:rsidDel="00000000" w:rsidP="00000000" w:rsidRDefault="00000000" w:rsidRPr="00000000" w14:paraId="0000002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may charge a fee for admission to Membership, which may be set by a Meeting of the Committee. Different categories of membership may exist, but conflicts of interest must not result in higher or lower fees being charged to any individual member.</w:t>
      </w:r>
    </w:p>
    <w:p w:rsidR="00000000" w:rsidDel="00000000" w:rsidP="00000000" w:rsidRDefault="00000000" w:rsidRPr="00000000" w14:paraId="0000002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keep a register of members (the ‘Register’) on the Student Groups Hub provided by the Students’ Union at www.susu.org.</w:t>
      </w:r>
    </w:p>
    <w:p w:rsidR="00000000" w:rsidDel="00000000" w:rsidP="00000000" w:rsidRDefault="00000000" w:rsidRPr="00000000" w14:paraId="0000002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not refuse an application for Membership unless they have demonstrated to the Union that the applicant:</w:t>
      </w:r>
    </w:p>
    <w:p w:rsidR="00000000" w:rsidDel="00000000" w:rsidP="00000000" w:rsidRDefault="00000000" w:rsidRPr="00000000" w14:paraId="0000002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is not eligible for Full or Associate membership; </w:t>
      </w:r>
    </w:p>
    <w:p w:rsidR="00000000" w:rsidDel="00000000" w:rsidP="00000000" w:rsidRDefault="00000000" w:rsidRPr="00000000" w14:paraId="0000002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is not eligible for membership following a disciplinary process conducted by the Union or the University; or</w:t>
      </w:r>
    </w:p>
    <w:p w:rsidR="00000000" w:rsidDel="00000000" w:rsidP="00000000" w:rsidRDefault="00000000" w:rsidRPr="00000000" w14:paraId="0000002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has been barred from membership by the Group as per Clause 13 ‘Disciplinary Action’. </w:t>
      </w:r>
    </w:p>
    <w:p w:rsidR="00000000" w:rsidDel="00000000" w:rsidP="00000000" w:rsidRDefault="00000000" w:rsidRPr="00000000" w14:paraId="0000002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limit access to some activities to make sure the student experience comes first.</w:t>
      </w:r>
    </w:p>
    <w:p w:rsidR="00000000" w:rsidDel="00000000" w:rsidP="00000000" w:rsidRDefault="00000000" w:rsidRPr="00000000" w14:paraId="0000002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Some activities, or types of activities, may be limited to Full Members only; or </w:t>
      </w:r>
    </w:p>
    <w:p w:rsidR="00000000" w:rsidDel="00000000" w:rsidP="00000000" w:rsidRDefault="00000000" w:rsidRPr="00000000" w14:paraId="0000002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Full Members may be given first access to activities, with any remaining places offered to Associate Members.</w:t>
      </w:r>
    </w:p>
    <w:p w:rsidR="00000000" w:rsidDel="00000000" w:rsidP="00000000" w:rsidRDefault="00000000" w:rsidRPr="00000000" w14:paraId="0000002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This may apply to activities such as sessions, classes, competitions, events, trips, or tours.</w:t>
      </w:r>
    </w:p>
    <w:p w:rsidR="00000000" w:rsidDel="00000000" w:rsidP="00000000" w:rsidRDefault="00000000" w:rsidRPr="00000000" w14:paraId="0000002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apply any limits or prioritisation fairly and consistently.</w:t>
      </w:r>
    </w:p>
    <w:p w:rsidR="00000000" w:rsidDel="00000000" w:rsidP="00000000" w:rsidRDefault="00000000" w:rsidRPr="00000000" w14:paraId="0000002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change to how activities are limited or prioritised must be agreed by a vote of the Committee.</w:t>
      </w:r>
    </w:p>
    <w:p w:rsidR="00000000" w:rsidDel="00000000" w:rsidP="00000000" w:rsidRDefault="00000000" w:rsidRPr="00000000" w14:paraId="0000002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Membership ends:</w:t>
      </w:r>
    </w:p>
    <w:p w:rsidR="00000000" w:rsidDel="00000000" w:rsidP="00000000" w:rsidRDefault="00000000" w:rsidRPr="00000000" w14:paraId="0000002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if the Member wishes to leave the group and gives written notice to the Committee;</w:t>
      </w:r>
    </w:p>
    <w:p w:rsidR="00000000" w:rsidDel="00000000" w:rsidP="00000000" w:rsidRDefault="00000000" w:rsidRPr="00000000" w14:paraId="0000002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upon a Member no longer qualifying for their category of Membership; and</w:t>
      </w:r>
    </w:p>
    <w:p w:rsidR="00000000" w:rsidDel="00000000" w:rsidP="00000000" w:rsidRDefault="00000000" w:rsidRPr="00000000" w14:paraId="0000002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when membership is revoked following a disciplinary process as per Clause 13, ‘Disciplinary Action’, or following a disciplinary process undertaken by the Union or the University; </w:t>
      </w:r>
    </w:p>
    <w:p w:rsidR="00000000" w:rsidDel="00000000" w:rsidP="00000000" w:rsidRDefault="00000000" w:rsidRPr="00000000" w14:paraId="00000030">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General Meetings</w:t>
      </w:r>
    </w:p>
    <w:p w:rsidR="00000000" w:rsidDel="00000000" w:rsidP="00000000" w:rsidRDefault="00000000" w:rsidRPr="00000000" w14:paraId="0000003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General Meeting is the Group’s highest decision-making body, as long as it follows the rules in this Constitution.</w:t>
      </w:r>
    </w:p>
    <w:p w:rsidR="00000000" w:rsidDel="00000000" w:rsidP="00000000" w:rsidRDefault="00000000" w:rsidRPr="00000000" w14:paraId="0000003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must hold an Annual General Meeting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AGM</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between 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February and 31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May in each academic year, unless otherwise agreed in writing by the Union.</w:t>
      </w:r>
    </w:p>
    <w:p w:rsidR="00000000" w:rsidDel="00000000" w:rsidP="00000000" w:rsidRDefault="00000000" w:rsidRPr="00000000" w14:paraId="0000003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General Meeting that is not an Annual General Meeting is called an Extraordinary General Meeting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EGM</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call an Extraordinary General Meeting at any time.</w:t>
      </w:r>
    </w:p>
    <w:p w:rsidR="00000000" w:rsidDel="00000000" w:rsidP="00000000" w:rsidRDefault="00000000" w:rsidRPr="00000000" w14:paraId="0000003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call an Extraordinary General Meeting if requested to do so in writing by at least five Full Members of the Group. This ensures Members can collectively challenge non-disciplinary decisions and uphold democratic accountability.</w:t>
      </w:r>
    </w:p>
    <w:p w:rsidR="00000000" w:rsidDel="00000000" w:rsidP="00000000" w:rsidRDefault="00000000" w:rsidRPr="00000000" w14:paraId="0000003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Members’ written request must include an agenda for the matters they wish to be raised at the requested EGM.</w:t>
      </w:r>
    </w:p>
    <w:p w:rsidR="00000000" w:rsidDel="00000000" w:rsidP="00000000" w:rsidRDefault="00000000" w:rsidRPr="00000000" w14:paraId="0000003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Committee does not announce an EGM within seven days of their receipt of the five of more Full Members’ written request, the Members may proceed to hold an EGM as per Clause 6 ‘Proceedings of General Meetings’.</w:t>
      </w:r>
    </w:p>
    <w:p w:rsidR="00000000" w:rsidDel="00000000" w:rsidP="00000000" w:rsidRDefault="00000000" w:rsidRPr="00000000" w14:paraId="0000003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call an Extraordinary General Meeting if the Union requests them to do so.</w:t>
      </w:r>
    </w:p>
    <w:bookmarkStart w:colFirst="0" w:colLast="0" w:name="bookmark=id.ak9tczm2k9nl" w:id="1"/>
    <w:bookmarkEnd w:id="1"/>
    <w:p w:rsidR="00000000" w:rsidDel="00000000" w:rsidP="00000000" w:rsidRDefault="00000000" w:rsidRPr="00000000" w14:paraId="00000039">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Proceedings of General Meetings</w:t>
      </w:r>
    </w:p>
    <w:p w:rsidR="00000000" w:rsidDel="00000000" w:rsidP="00000000" w:rsidRDefault="00000000" w:rsidRPr="00000000" w14:paraId="0000003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Notice:</w:t>
      </w:r>
    </w:p>
    <w:p w:rsidR="00000000" w:rsidDel="00000000" w:rsidP="00000000" w:rsidRDefault="00000000" w:rsidRPr="00000000" w14:paraId="0000003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minimum period of notice required to hold an Annual General Meeting is ten calendar days. The minimum period of notice required to hold an Extraordinary General Meeting is three days.</w:t>
      </w:r>
    </w:p>
    <w:p w:rsidR="00000000" w:rsidDel="00000000" w:rsidP="00000000" w:rsidRDefault="00000000" w:rsidRPr="00000000" w14:paraId="0000003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notice must specify the date, time and place of the General Meeting, and an agenda for the General Meeting.</w:t>
      </w:r>
    </w:p>
    <w:p w:rsidR="00000000" w:rsidDel="00000000" w:rsidP="00000000" w:rsidRDefault="00000000" w:rsidRPr="00000000" w14:paraId="0000003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General Meeting is an AGM, the notice must say so and must invite nominations as per Clause 9 ‘Appointment of the Committee’.</w:t>
      </w:r>
    </w:p>
    <w:p w:rsidR="00000000" w:rsidDel="00000000" w:rsidP="00000000" w:rsidRDefault="00000000" w:rsidRPr="00000000" w14:paraId="0000003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Written notice must be given to all Members and to the Committee.</w:t>
      </w:r>
    </w:p>
    <w:p w:rsidR="00000000" w:rsidDel="00000000" w:rsidP="00000000" w:rsidRDefault="00000000" w:rsidRPr="00000000" w14:paraId="0000003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Reasonable steps should be taken to ensure Full Members can attend and participate in person or online.</w:t>
      </w:r>
    </w:p>
    <w:p w:rsidR="00000000" w:rsidDel="00000000" w:rsidP="00000000" w:rsidRDefault="00000000" w:rsidRPr="00000000" w14:paraId="0000004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Chairing:</w:t>
      </w:r>
    </w:p>
    <w:p w:rsidR="00000000" w:rsidDel="00000000" w:rsidP="00000000" w:rsidRDefault="00000000" w:rsidRPr="00000000" w14:paraId="0000004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General Meetings will be chaired by the President.</w:t>
      </w:r>
    </w:p>
    <w:p w:rsidR="00000000" w:rsidDel="00000000" w:rsidP="00000000" w:rsidRDefault="00000000" w:rsidRPr="00000000" w14:paraId="0000004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is not available, or is not present within fifteen minutes of the time appointed for the General Meeting:</w:t>
      </w:r>
    </w:p>
    <w:p w:rsidR="00000000" w:rsidDel="00000000" w:rsidP="00000000" w:rsidRDefault="00000000" w:rsidRPr="00000000" w14:paraId="0000004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notified in writing to the Committee ahead of the General Meeting, the President may appoint another Committee Member to act as Chair;</w:t>
      </w:r>
    </w:p>
    <w:p w:rsidR="00000000" w:rsidDel="00000000" w:rsidP="00000000" w:rsidRDefault="00000000" w:rsidRPr="00000000" w14:paraId="0000004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otherwise, the Committee Members present may choose a Committee Member to act as Chair;</w:t>
      </w:r>
    </w:p>
    <w:p w:rsidR="00000000" w:rsidDel="00000000" w:rsidP="00000000" w:rsidRDefault="00000000" w:rsidRPr="00000000" w14:paraId="0000004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otherwise, the Full Members who are present may choose a Full Member to chair.</w:t>
      </w:r>
    </w:p>
    <w:p w:rsidR="00000000" w:rsidDel="00000000" w:rsidP="00000000" w:rsidRDefault="00000000" w:rsidRPr="00000000" w14:paraId="0000004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quorum for a General Meeting will be </w:t>
      </w:r>
      <w:r w:rsidDel="00000000" w:rsidR="00000000" w:rsidRPr="00000000">
        <w:rPr>
          <w:rFonts w:ascii="Aptos" w:cs="Aptos" w:eastAsia="Aptos" w:hAnsi="Aptos"/>
          <w:b w:val="0"/>
          <w:bCs w:val="0"/>
          <w:i w:val="0"/>
          <w:iCs w:val="0"/>
          <w:smallCaps w:val="0"/>
          <w:strike w:val="0"/>
          <w:color w:val="000000"/>
          <w:sz w:val="24"/>
          <w:szCs w:val="24"/>
          <w:u w:val="none"/>
          <w:vertAlign w:val="baseline"/>
          <w:rtl w:val="0"/>
        </w:rPr>
        <w:t xml:space="preserve">a simple majority</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of the total number of Full Members of the Group, not including Committee, unless otherwise agreed with the Union.</w:t>
      </w:r>
    </w:p>
    <w:p w:rsidR="00000000" w:rsidDel="00000000" w:rsidP="00000000" w:rsidRDefault="00000000" w:rsidRPr="00000000" w14:paraId="0000004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Associate Members may speak at General Meetings at the Chair’s invitation.</w:t>
      </w:r>
    </w:p>
    <w:p w:rsidR="00000000" w:rsidDel="00000000" w:rsidP="00000000" w:rsidRDefault="00000000" w:rsidRPr="00000000" w14:paraId="0000004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Voting on matters related to the Group:</w:t>
      </w:r>
    </w:p>
    <w:p w:rsidR="00000000" w:rsidDel="00000000" w:rsidP="00000000" w:rsidRDefault="00000000" w:rsidRPr="00000000" w14:paraId="0000004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Every Full Member present at a General Meeting, with the exception of the Chair, will be allowed to cast one vote upon every voting matter. In the case of an equality of votes, the Chair will have a casting vote.</w:t>
      </w:r>
    </w:p>
    <w:p w:rsidR="00000000" w:rsidDel="00000000" w:rsidP="00000000" w:rsidRDefault="00000000" w:rsidRPr="00000000" w14:paraId="0000004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Decisions may only be made by at least a simple majority of votes at a quorate General Meeting.</w:t>
      </w:r>
      <w:r w:rsidDel="00000000" w:rsidR="00000000" w:rsidRPr="00000000">
        <w:rPr>
          <w:rFonts w:ascii="Quattrocento Sans" w:cs="Quattrocento Sans" w:eastAsia="Quattrocento Sans" w:hAnsi="Quattrocento Sans"/>
          <w:b w:val="0"/>
          <w:bCs w:val="0"/>
          <w:i w:val="0"/>
          <w:iCs w:val="0"/>
          <w:smallCaps w:val="0"/>
          <w:strike w:val="0"/>
          <w:color w:val="000000"/>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votes, except for Committee elections (Clause 9), will be decided by a show of hands or secret ballot, as chosen by the Chair.</w:t>
      </w:r>
    </w:p>
    <w:p w:rsidR="00000000" w:rsidDel="00000000" w:rsidP="00000000" w:rsidRDefault="00000000" w:rsidRPr="00000000" w14:paraId="0000004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is responsible for ensuring that:</w:t>
      </w:r>
    </w:p>
    <w:p w:rsidR="00000000" w:rsidDel="00000000" w:rsidP="00000000" w:rsidRDefault="00000000" w:rsidRPr="00000000" w14:paraId="0000004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accurate minutes are taken of the General Meeting, including the decisions made and where appropriate the reasons for the decisions; and</w:t>
      </w:r>
    </w:p>
    <w:p w:rsidR="00000000" w:rsidDel="00000000" w:rsidP="00000000" w:rsidRDefault="00000000" w:rsidRPr="00000000" w14:paraId="0000004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minutes are made available to all Members within 14 days of the General Meeting.</w:t>
      </w:r>
    </w:p>
    <w:p w:rsidR="00000000" w:rsidDel="00000000" w:rsidP="00000000" w:rsidRDefault="00000000" w:rsidRPr="00000000" w14:paraId="0000004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Reports:</w:t>
      </w:r>
    </w:p>
    <w:p w:rsidR="00000000" w:rsidDel="00000000" w:rsidP="00000000" w:rsidRDefault="00000000" w:rsidRPr="00000000" w14:paraId="0000005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General Meeting is an AGM, the Chair should invite the members of the Committee to present a report of their activities whilst in office.</w:t>
      </w:r>
    </w:p>
    <w:p w:rsidR="00000000" w:rsidDel="00000000" w:rsidP="00000000" w:rsidRDefault="00000000" w:rsidRPr="00000000" w14:paraId="0000005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Treasurer must present the Group’s accounts to the Members at the AGM.</w:t>
      </w:r>
    </w:p>
    <w:p w:rsidR="00000000" w:rsidDel="00000000" w:rsidP="00000000" w:rsidRDefault="00000000" w:rsidRPr="00000000" w14:paraId="0000005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Resolutions:</w:t>
      </w:r>
    </w:p>
    <w:p w:rsidR="00000000" w:rsidDel="00000000" w:rsidP="00000000" w:rsidRDefault="00000000" w:rsidRPr="00000000" w14:paraId="0000005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Full Member may propose a decision to be discussed and voted upon at a General Meeting by giving at least one day’s written notice in advance.</w:t>
      </w:r>
    </w:p>
    <w:p w:rsidR="00000000" w:rsidDel="00000000" w:rsidP="00000000" w:rsidRDefault="00000000" w:rsidRPr="00000000" w14:paraId="00000054">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Officers and the Committee</w:t>
      </w:r>
    </w:p>
    <w:p w:rsidR="00000000" w:rsidDel="00000000" w:rsidP="00000000" w:rsidRDefault="00000000" w:rsidRPr="00000000" w14:paraId="0000005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made up of officers appointed under Clause 9, will manage the day-to-day operation of the Group and its property.</w:t>
      </w:r>
    </w:p>
    <w:p w:rsidR="00000000" w:rsidDel="00000000" w:rsidP="00000000" w:rsidRDefault="00000000" w:rsidRPr="00000000" w14:paraId="0000005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must have the following officers:</w:t>
      </w:r>
    </w:p>
    <w:p w:rsidR="00000000" w:rsidDel="00000000" w:rsidP="00000000" w:rsidRDefault="00000000" w:rsidRPr="00000000" w14:paraId="0000005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President.</w:t>
        <w:br w:type="textWrapping"/>
        <w:t xml:space="preserve">The President will oversee the organisation and management of the Group and the Committee as a whole; ensure the officers’ accountability to Members, the Committee, and the Union; and represent the Group to all external interests. The group must have only one President.</w:t>
      </w:r>
    </w:p>
    <w:p w:rsidR="00000000" w:rsidDel="00000000" w:rsidP="00000000" w:rsidRDefault="00000000" w:rsidRPr="00000000" w14:paraId="0000005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Wel</w:t>
      </w:r>
      <w:r w:rsidDel="00000000" w:rsidR="00000000" w:rsidRPr="00000000">
        <w:rPr>
          <w:rFonts w:ascii="Aptos" w:cs="Aptos" w:eastAsia="Aptos" w:hAnsi="Aptos"/>
          <w:sz w:val="24"/>
          <w:szCs w:val="24"/>
          <w:rtl w:val="0"/>
        </w:rPr>
        <w:t xml:space="preserve">fare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&amp; Inclusion Officer.</w:t>
        <w:br w:type="textWrapping"/>
        <w:t xml:space="preserve">A We</w:t>
      </w:r>
      <w:r w:rsidDel="00000000" w:rsidR="00000000" w:rsidRPr="00000000">
        <w:rPr>
          <w:rFonts w:ascii="Aptos" w:cs="Aptos" w:eastAsia="Aptos" w:hAnsi="Aptos"/>
          <w:sz w:val="24"/>
          <w:szCs w:val="24"/>
          <w:rtl w:val="0"/>
        </w:rPr>
        <w:t xml:space="preserve">lfare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&amp; Inclusion Officer will work to create a positive, inclusive, and supportive environment across the Group, to act as a welfare contact for the group in case of any concerns, and to guide Members toward the appropriate support services when needed.</w:t>
      </w:r>
    </w:p>
    <w:p w:rsidR="00000000" w:rsidDel="00000000" w:rsidP="00000000" w:rsidRDefault="00000000" w:rsidRPr="00000000" w14:paraId="0000005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Treasurer.</w:t>
        <w:br w:type="textWrapping"/>
        <w:t xml:space="preserve">The treasurer will oversee the financing of the Group, set the Group's budget, and maintain the accounts of the Group. The group must have only one Treasurer.</w:t>
      </w:r>
    </w:p>
    <w:p w:rsidR="00000000" w:rsidDel="00000000" w:rsidP="00000000" w:rsidRDefault="00000000" w:rsidRPr="00000000" w14:paraId="0000005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has the following officers in addition:</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(Please delete any roles, or add any other required committee roles, along with an outline of their responsibilities)</w:t>
      </w:r>
    </w:p>
    <w:p w:rsidR="00000000" w:rsidDel="00000000" w:rsidP="00000000" w:rsidRDefault="00000000" w:rsidRPr="00000000" w14:paraId="0000005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sz w:val="24"/>
          <w:szCs w:val="24"/>
          <w:rtl w:val="0"/>
        </w:rPr>
        <w:t xml:space="preserve">Social Media Officer</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br w:type="textWrapping"/>
        <w:t xml:space="preserve">The </w:t>
      </w:r>
      <w:r w:rsidDel="00000000" w:rsidR="00000000" w:rsidRPr="00000000">
        <w:rPr>
          <w:rFonts w:ascii="Aptos" w:cs="Aptos" w:eastAsia="Aptos" w:hAnsi="Aptos"/>
          <w:sz w:val="24"/>
          <w:szCs w:val="24"/>
          <w:rtl w:val="0"/>
        </w:rPr>
        <w:t xml:space="preserve">Social Media Officer will oversee the social media activities of the Group to ensure compliance with the </w:t>
      </w:r>
      <w:hyperlink r:id="rId10">
        <w:r w:rsidDel="00000000" w:rsidR="00000000" w:rsidRPr="00000000">
          <w:rPr>
            <w:rFonts w:ascii="Aptos" w:cs="Aptos" w:eastAsia="Aptos" w:hAnsi="Aptos"/>
            <w:color w:val="1155cc"/>
            <w:sz w:val="24"/>
            <w:szCs w:val="24"/>
            <w:u w:val="single"/>
            <w:rtl w:val="0"/>
          </w:rPr>
          <w:t xml:space="preserve">Union’s Social Media Guidance</w:t>
        </w:r>
      </w:hyperlink>
      <w:r w:rsidDel="00000000" w:rsidR="00000000" w:rsidRPr="00000000">
        <w:rPr>
          <w:rFonts w:ascii="Aptos" w:cs="Aptos" w:eastAsia="Aptos" w:hAnsi="Aptos"/>
          <w:sz w:val="24"/>
          <w:szCs w:val="24"/>
          <w:rtl w:val="0"/>
        </w:rPr>
        <w:t xml:space="preserve"> and promote the Group’s in-person activities.</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number of Officers on the Committee must not be less than three. There is no maximum number. There must always be:</w:t>
      </w:r>
    </w:p>
    <w:p w:rsidR="00000000" w:rsidDel="00000000" w:rsidP="00000000" w:rsidRDefault="00000000" w:rsidRPr="00000000" w14:paraId="0000005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one President;</w:t>
      </w:r>
    </w:p>
    <w:p w:rsidR="00000000" w:rsidDel="00000000" w:rsidP="00000000" w:rsidRDefault="00000000" w:rsidRPr="00000000" w14:paraId="0000005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one Treasurer;</w:t>
      </w:r>
    </w:p>
    <w:p w:rsidR="00000000" w:rsidDel="00000000" w:rsidP="00000000" w:rsidRDefault="00000000" w:rsidRPr="00000000" w14:paraId="0000006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at least one Wel</w:t>
      </w:r>
      <w:r w:rsidDel="00000000" w:rsidR="00000000" w:rsidRPr="00000000">
        <w:rPr>
          <w:rFonts w:ascii="Aptos" w:cs="Aptos" w:eastAsia="Aptos" w:hAnsi="Aptos"/>
          <w:sz w:val="24"/>
          <w:szCs w:val="24"/>
          <w:rtl w:val="0"/>
        </w:rPr>
        <w:t xml:space="preserve">fare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&amp; Inclusion Officer</w:t>
      </w:r>
    </w:p>
    <w:p w:rsidR="00000000" w:rsidDel="00000000" w:rsidP="00000000" w:rsidRDefault="00000000" w:rsidRPr="00000000" w14:paraId="0000006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 officer or ordinary member of the Committee will cease to hold office:</w:t>
      </w:r>
    </w:p>
    <w:p w:rsidR="00000000" w:rsidDel="00000000" w:rsidP="00000000" w:rsidRDefault="00000000" w:rsidRPr="00000000" w14:paraId="0000006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if they are no longer a Full Member of the Group;</w:t>
      </w:r>
    </w:p>
    <w:p w:rsidR="00000000" w:rsidDel="00000000" w:rsidP="00000000" w:rsidRDefault="00000000" w:rsidRPr="00000000" w14:paraId="0000006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 effect from their resignation by written notice to the Committee;</w:t>
      </w:r>
    </w:p>
    <w:p w:rsidR="00000000" w:rsidDel="00000000" w:rsidP="00000000" w:rsidRDefault="00000000" w:rsidRPr="00000000" w14:paraId="0000006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 effect from being removed from office as an outcome from a disciplinary process, as per Clause 13, ‘Disciplinary Action’; and</w:t>
      </w:r>
    </w:p>
    <w:p w:rsidR="00000000" w:rsidDel="00000000" w:rsidP="00000000" w:rsidRDefault="00000000" w:rsidRPr="00000000" w14:paraId="0000006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 effect from being removed from office as an outcome from a disciplinary process by the Union or the University.</w:t>
      </w:r>
    </w:p>
    <w:bookmarkStart w:colFirst="0" w:colLast="0" w:name="bookmark=id.pc4tqok043z3" w:id="2"/>
    <w:bookmarkEnd w:id="2"/>
    <w:p w:rsidR="00000000" w:rsidDel="00000000" w:rsidP="00000000" w:rsidRDefault="00000000" w:rsidRPr="00000000" w14:paraId="00000066">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Meetings of the Committee</w:t>
      </w:r>
    </w:p>
    <w:p w:rsidR="00000000" w:rsidDel="00000000" w:rsidP="00000000" w:rsidRDefault="00000000" w:rsidRPr="00000000" w14:paraId="0000006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can manage their meetings as they see fit, as long as they follow the guidance outlined in this section of the constitution and adhere to the Union’s Code of Conduct (Rule 7 in the Union’s Rules).</w:t>
      </w:r>
    </w:p>
    <w:p w:rsidR="00000000" w:rsidDel="00000000" w:rsidP="00000000" w:rsidRDefault="00000000" w:rsidRPr="00000000" w14:paraId="0000006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member of the Committee may request the President (or the Secretary, if the Group has one) to call a meeting of the Committee.</w:t>
      </w:r>
    </w:p>
    <w:p w:rsidR="00000000" w:rsidDel="00000000" w:rsidP="00000000" w:rsidRDefault="00000000" w:rsidRPr="00000000" w14:paraId="0000006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President or Secretary must call a Meeting of the Committee within 14 days if requested to do so by a member of the Committee.</w:t>
      </w:r>
    </w:p>
    <w:p w:rsidR="00000000" w:rsidDel="00000000" w:rsidP="00000000" w:rsidRDefault="00000000" w:rsidRPr="00000000" w14:paraId="0000006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Meetings of the Committee will be chaired by the President.</w:t>
      </w:r>
    </w:p>
    <w:p w:rsidR="00000000" w:rsidDel="00000000" w:rsidP="00000000" w:rsidRDefault="00000000" w:rsidRPr="00000000" w14:paraId="0000006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is not available, or is not present within fifteen minutes of the time appointed for the meeting:</w:t>
      </w:r>
    </w:p>
    <w:p w:rsidR="00000000" w:rsidDel="00000000" w:rsidP="00000000" w:rsidRDefault="00000000" w:rsidRPr="00000000" w14:paraId="0000006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notified in writing to the Committee ahead of the Committee meeting, the President may appoint another Committee Member to act as Chair; and</w:t>
      </w:r>
    </w:p>
    <w:p w:rsidR="00000000" w:rsidDel="00000000" w:rsidP="00000000" w:rsidRDefault="00000000" w:rsidRPr="00000000" w14:paraId="0000006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otherwise, the Committee Members present may choose a Committee Member to act as Chair.</w:t>
      </w:r>
    </w:p>
    <w:p w:rsidR="00000000" w:rsidDel="00000000" w:rsidP="00000000" w:rsidRDefault="00000000" w:rsidRPr="00000000" w14:paraId="0000006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quorum for a meeting of the Committee will be a simple majority of the total number of members of the Committee in office.</w:t>
      </w:r>
    </w:p>
    <w:p w:rsidR="00000000" w:rsidDel="00000000" w:rsidP="00000000" w:rsidRDefault="00000000" w:rsidRPr="00000000" w14:paraId="0000006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 decision may be made by a meeting of the Committee, unless a quorum is present at the time the decision is made.</w:t>
      </w:r>
    </w:p>
    <w:p w:rsidR="00000000" w:rsidDel="00000000" w:rsidP="00000000" w:rsidRDefault="00000000" w:rsidRPr="00000000" w14:paraId="0000007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with a conflict of interest must not vote on the decision and must not be included when calculating the quorum for that decision.</w:t>
      </w:r>
    </w:p>
    <w:p w:rsidR="00000000" w:rsidDel="00000000" w:rsidP="00000000" w:rsidRDefault="00000000" w:rsidRPr="00000000" w14:paraId="0000007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Every member of the Committee, with the exception of the Chair, will be allowed one vote on every voting matter. In the case of an equality of votes, the Chair will have a casting vote.</w:t>
      </w:r>
    </w:p>
    <w:p w:rsidR="00000000" w:rsidDel="00000000" w:rsidP="00000000" w:rsidRDefault="00000000" w:rsidRPr="00000000" w14:paraId="0000007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Committee decisions must be made by a simple majority of votes at a quorate meeting of the Committee by show of hands or secret ballot at the Chair’s discretion.</w:t>
      </w:r>
    </w:p>
    <w:p w:rsidR="00000000" w:rsidDel="00000000" w:rsidP="00000000" w:rsidRDefault="00000000" w:rsidRPr="00000000" w14:paraId="0000007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Only Committee members present (in person or online) may vote.</w:t>
      </w:r>
    </w:p>
    <w:p w:rsidR="00000000" w:rsidDel="00000000" w:rsidP="00000000" w:rsidRDefault="00000000" w:rsidRPr="00000000" w14:paraId="0000007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Minutes must be taken of all meetings at a meeting of the Committee, including the decisions made.</w:t>
      </w:r>
    </w:p>
    <w:bookmarkStart w:colFirst="0" w:colLast="0" w:name="bookmark=id.jd63m6pwp7u" w:id="3"/>
    <w:bookmarkEnd w:id="3"/>
    <w:p w:rsidR="00000000" w:rsidDel="00000000" w:rsidP="00000000" w:rsidRDefault="00000000" w:rsidRPr="00000000" w14:paraId="00000075">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Appointment of the Committee</w:t>
      </w:r>
    </w:p>
    <w:p w:rsidR="00000000" w:rsidDel="00000000" w:rsidP="00000000" w:rsidRDefault="00000000" w:rsidRPr="00000000" w14:paraId="0000007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Full Members of the Group in General Meeting will appoint the officers and other members of the Committee by election within the AGM window of 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February until 31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May.</w:t>
      </w:r>
    </w:p>
    <w:p w:rsidR="00000000" w:rsidDel="00000000" w:rsidP="00000000" w:rsidRDefault="00000000" w:rsidRPr="00000000" w14:paraId="0000007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Elections for the Committee will be held before the Annual General Meeting.</w:t>
        <w:br w:type="textWrapping"/>
        <w:t xml:space="preserve">By-elections for vacant roles will be held before an Extraordinary General Meeting.</w:t>
        <w:br w:type="textWrapping"/>
        <w:t xml:space="preserve">Elections will be held electronically through the Union.</w:t>
      </w:r>
    </w:p>
    <w:p w:rsidR="00000000" w:rsidDel="00000000" w:rsidP="00000000" w:rsidRDefault="00000000" w:rsidRPr="00000000" w14:paraId="0000007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Single Transferrable Vote (STV) system will be used for all elections.</w:t>
      </w:r>
    </w:p>
    <w:p w:rsidR="00000000" w:rsidDel="00000000" w:rsidP="00000000" w:rsidRDefault="00000000" w:rsidRPr="00000000" w14:paraId="0000007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the event that the Union’s online election system is inaccessible, a First-Past-The-Post system may be used by the Group’s Committee with approval by the Union.</w:t>
      </w:r>
    </w:p>
    <w:p w:rsidR="00000000" w:rsidDel="00000000" w:rsidP="00000000" w:rsidRDefault="00000000" w:rsidRPr="00000000" w14:paraId="0000007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all elections Re-Open Nominations, ‘RON’, will be a candidate. An election yielding a result of RON will be re-run as a by-election.</w:t>
      </w:r>
    </w:p>
    <w:p w:rsidR="00000000" w:rsidDel="00000000" w:rsidP="00000000" w:rsidRDefault="00000000" w:rsidRPr="00000000" w14:paraId="0000007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Chair of the General Meeting will publicly announce election results and must do so accurately. If members believe the count is wrong, they can request a recount by the Union.</w:t>
      </w:r>
    </w:p>
    <w:p w:rsidR="00000000" w:rsidDel="00000000" w:rsidP="00000000" w:rsidRDefault="00000000" w:rsidRPr="00000000" w14:paraId="0000007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of the Committee will assume office with effect from the 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of July of the year they were elected, unless another date is agreed with the Union.</w:t>
      </w:r>
    </w:p>
    <w:p w:rsidR="00000000" w:rsidDel="00000000" w:rsidP="00000000" w:rsidRDefault="00000000" w:rsidRPr="00000000" w14:paraId="0000007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of the Committee will retire with effect at the end of the day 30</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June of the academic year in which they have held office, unless another date is agreed in writing with the Union.</w:t>
      </w:r>
    </w:p>
    <w:p w:rsidR="00000000" w:rsidDel="00000000" w:rsidP="00000000" w:rsidRDefault="00000000" w:rsidRPr="00000000" w14:paraId="0000007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information will be updated on the Student Groups Hub provided by the Union at www.susu.org.</w:t>
      </w:r>
    </w:p>
    <w:p w:rsidR="00000000" w:rsidDel="00000000" w:rsidP="00000000" w:rsidRDefault="00000000" w:rsidRPr="00000000" w14:paraId="0000007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retiring Committee must notify the Union within seven days if they wish to run any by-elections for unfilled positions.</w:t>
      </w:r>
    </w:p>
    <w:p w:rsidR="00000000" w:rsidDel="00000000" w:rsidP="00000000" w:rsidRDefault="00000000" w:rsidRPr="00000000" w14:paraId="0000008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role, We</w:t>
      </w:r>
      <w:r w:rsidDel="00000000" w:rsidR="00000000" w:rsidRPr="00000000">
        <w:rPr>
          <w:rFonts w:ascii="Aptos" w:cs="Aptos" w:eastAsia="Aptos" w:hAnsi="Aptos"/>
          <w:sz w:val="24"/>
          <w:szCs w:val="24"/>
          <w:rtl w:val="0"/>
        </w:rPr>
        <w:t xml:space="preserve">lfare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&amp; Inclusion Officer role, and/or Treasurer role is vacant following the committee election (AGM), this automatically means a by-election (EGM) should be run.</w:t>
      </w:r>
    </w:p>
    <w:p w:rsidR="00000000" w:rsidDel="00000000" w:rsidP="00000000" w:rsidRDefault="00000000" w:rsidRPr="00000000" w14:paraId="0000008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Wel</w:t>
      </w:r>
      <w:r w:rsidDel="00000000" w:rsidR="00000000" w:rsidRPr="00000000">
        <w:rPr>
          <w:rFonts w:ascii="Aptos" w:cs="Aptos" w:eastAsia="Aptos" w:hAnsi="Aptos"/>
          <w:sz w:val="24"/>
          <w:szCs w:val="24"/>
          <w:rtl w:val="0"/>
        </w:rPr>
        <w:t xml:space="preserve">fare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&amp; Inclusion Officer, or Treasurer for the following academic year is not appointed before the AGM window has closed, or after one by-election has been held within the AGM window, the Group will disaffiliate from the Union (in line with Rule 8 ‘Student Groups’ of the Union’s Rules).</w:t>
      </w:r>
    </w:p>
    <w:p w:rsidR="00000000" w:rsidDel="00000000" w:rsidP="00000000" w:rsidRDefault="00000000" w:rsidRPr="00000000" w14:paraId="0000008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retiring Committee member must give all relevant information and documents to their successor or the incoming President before their term ends on 30</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June.</w:t>
      </w:r>
    </w:p>
    <w:p w:rsidR="00000000" w:rsidDel="00000000" w:rsidP="00000000" w:rsidRDefault="00000000" w:rsidRPr="00000000" w14:paraId="0000008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may not be appointed a member of the Committee if they have been barred from becoming a member of the Committee following a disciplinary procedure by the Group as per clause 13 ‘Disciplinary Action’ or following disciplinary action by the Union or the University.</w:t>
      </w:r>
    </w:p>
    <w:p w:rsidR="00000000" w:rsidDel="00000000" w:rsidP="00000000" w:rsidRDefault="00000000" w:rsidRPr="00000000" w14:paraId="00000084">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Financial Management</w:t>
      </w:r>
    </w:p>
    <w:p w:rsidR="00000000" w:rsidDel="00000000" w:rsidP="00000000" w:rsidRDefault="00000000" w:rsidRPr="00000000" w14:paraId="0000008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shares responsibility for managing the Group’s finances properly.</w:t>
      </w:r>
    </w:p>
    <w:p w:rsidR="00000000" w:rsidDel="00000000" w:rsidP="00000000" w:rsidRDefault="00000000" w:rsidRPr="00000000" w14:paraId="0000008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Group’s finances will be run through the Union’s digital Money Hub system. The Group may not hold a bank account with an external bank or building society.</w:t>
      </w:r>
    </w:p>
    <w:p w:rsidR="00000000" w:rsidDel="00000000" w:rsidP="00000000" w:rsidRDefault="00000000" w:rsidRPr="00000000" w14:paraId="0000008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income and property must be used only to support the Group’s Objectives.</w:t>
      </w:r>
    </w:p>
    <w:p w:rsidR="00000000" w:rsidDel="00000000" w:rsidP="00000000" w:rsidRDefault="00000000" w:rsidRPr="00000000" w14:paraId="0000008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Committee members can be reimbursed for reasonable expenses they incur while </w:t>
        <w:tab/>
        <w:t xml:space="preserve">working for the Group but should get approval from the Treasurer beforehand whenever possible.</w:t>
      </w:r>
    </w:p>
    <w:p w:rsidR="00000000" w:rsidDel="00000000" w:rsidP="00000000" w:rsidRDefault="00000000" w:rsidRPr="00000000" w14:paraId="00000089">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Irregularities and Saving Provisions</w:t>
      </w:r>
    </w:p>
    <w:p w:rsidR="00000000" w:rsidDel="00000000" w:rsidP="00000000" w:rsidRDefault="00000000" w:rsidRPr="00000000" w14:paraId="0000008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Committee decisions remain valid provided that, at the time the decision was made, a sufficient number of votes were cast by members who were eligible to vote.</w:t>
      </w:r>
    </w:p>
    <w:p w:rsidR="00000000" w:rsidDel="00000000" w:rsidP="00000000" w:rsidRDefault="00000000" w:rsidRPr="00000000" w14:paraId="0000008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vote cast by a person who, at the time of voting, was:</w:t>
      </w:r>
    </w:p>
    <w:p w:rsidR="00000000" w:rsidDel="00000000" w:rsidP="00000000" w:rsidRDefault="00000000" w:rsidRPr="00000000" w14:paraId="0000008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disqualified from holding office;</w:t>
      </w:r>
    </w:p>
    <w:p w:rsidR="00000000" w:rsidDel="00000000" w:rsidP="00000000" w:rsidRDefault="00000000" w:rsidRPr="00000000" w14:paraId="0000008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retired or required to step down;</w:t>
      </w:r>
    </w:p>
    <w:p w:rsidR="00000000" w:rsidDel="00000000" w:rsidP="00000000" w:rsidRDefault="00000000" w:rsidRPr="00000000" w14:paraId="0000008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not allowed to vote due to conflict of interest</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must be disregarded and does not count towards the decision.</w:t>
      </w:r>
    </w:p>
    <w:p w:rsidR="00000000" w:rsidDel="00000000" w:rsidP="00000000" w:rsidRDefault="00000000" w:rsidRPr="00000000" w14:paraId="0000009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can challenge a Committee or General Meeting decision through a Point of Order only if a procedural error clearly harmed a member of the Group.</w:t>
      </w:r>
    </w:p>
    <w:bookmarkStart w:colFirst="0" w:colLast="0" w:name="bookmark=id.dfup9rv5619a" w:id="4"/>
    <w:bookmarkEnd w:id="4"/>
    <w:p w:rsidR="00000000" w:rsidDel="00000000" w:rsidP="00000000" w:rsidRDefault="00000000" w:rsidRPr="00000000" w14:paraId="00000091">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Conflicts of Interests and Conflicts of Loyalties</w:t>
      </w:r>
    </w:p>
    <w:p w:rsidR="00000000" w:rsidDel="00000000" w:rsidP="00000000" w:rsidRDefault="00000000" w:rsidRPr="00000000" w14:paraId="0000009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of the Committee must:</w:t>
      </w:r>
    </w:p>
    <w:p w:rsidR="00000000" w:rsidDel="00000000" w:rsidP="00000000" w:rsidRDefault="00000000" w:rsidRPr="00000000" w14:paraId="0000009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declare any personal interest in decisions or transactions that hasn’t already been disclosed.</w:t>
      </w:r>
    </w:p>
    <w:p w:rsidR="00000000" w:rsidDel="00000000" w:rsidP="00000000" w:rsidRDefault="00000000" w:rsidRPr="00000000" w14:paraId="0000009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step away from discussions where a conflict between their duty and personal interest might arise.</w:t>
      </w:r>
    </w:p>
    <w:p w:rsidR="00000000" w:rsidDel="00000000" w:rsidP="00000000" w:rsidRDefault="00000000" w:rsidRPr="00000000" w14:paraId="0000009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not vote on, or be counted in the quorum for, a decision connected to their conflict of interest.</w:t>
      </w:r>
    </w:p>
    <w:bookmarkStart w:colFirst="0" w:colLast="0" w:name="bookmark=id.ptdbzysihcog" w:id="5"/>
    <w:bookmarkEnd w:id="5"/>
    <w:p w:rsidR="00000000" w:rsidDel="00000000" w:rsidP="00000000" w:rsidRDefault="00000000" w:rsidRPr="00000000" w14:paraId="00000096">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Disciplinary Action</w:t>
      </w:r>
    </w:p>
    <w:p w:rsidR="00000000" w:rsidDel="00000000" w:rsidP="00000000" w:rsidRDefault="00000000" w:rsidRPr="00000000" w14:paraId="0000009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cannot commence disciplinary action without approval from the Union.</w:t>
      </w:r>
    </w:p>
    <w:p w:rsidR="00000000" w:rsidDel="00000000" w:rsidP="00000000" w:rsidRDefault="00000000" w:rsidRPr="00000000" w14:paraId="0000009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take disciplinary action against any Member of the Group as a consequence of conduct by the Member which is: </w:t>
      </w:r>
    </w:p>
    <w:p w:rsidR="00000000" w:rsidDel="00000000" w:rsidP="00000000" w:rsidRDefault="00000000" w:rsidRPr="00000000" w14:paraId="0000009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detrimental to the reputation of the Group and/or the Students’ Union and/or the University.</w:t>
      </w:r>
    </w:p>
    <w:p w:rsidR="00000000" w:rsidDel="00000000" w:rsidP="00000000" w:rsidRDefault="00000000" w:rsidRPr="00000000" w14:paraId="0000009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incompatible with the Objectives of the Group (see Clause 3, ‘Group Objectives’);</w:t>
      </w:r>
    </w:p>
    <w:p w:rsidR="00000000" w:rsidDel="00000000" w:rsidP="00000000" w:rsidRDefault="00000000" w:rsidRPr="00000000" w14:paraId="0000009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contravention of any provision of this Constitution; and/or</w:t>
      </w:r>
    </w:p>
    <w:p w:rsidR="00000000" w:rsidDel="00000000" w:rsidP="00000000" w:rsidRDefault="00000000" w:rsidRPr="00000000" w14:paraId="0000009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breach of the Union’s Code of Conduct (Rule 7 in the Union’s Rules).</w:t>
      </w:r>
    </w:p>
    <w:p w:rsidR="00000000" w:rsidDel="00000000" w:rsidP="00000000" w:rsidRDefault="00000000" w:rsidRPr="00000000" w14:paraId="0000009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disciplinary hearing must be conducted in an impartial, balanced, and fair manner, considering all relevant representations on the matter. The Committee must follow </w:t>
      </w:r>
      <w:hyperlink r:id="rId11">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the Union’s disciplinary action and processes guidelines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for Groups throughout the process. </w:t>
      </w:r>
    </w:p>
    <w:p w:rsidR="00000000" w:rsidDel="00000000" w:rsidP="00000000" w:rsidRDefault="00000000" w:rsidRPr="00000000" w14:paraId="0000009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subject to disciplinary action by the committee have the right of appeal to the Union. The appeals process is set out in </w:t>
      </w:r>
      <w:hyperlink r:id="rId12">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the disciplinary guidelines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full report of all disciplinary action taken by the Group in the previous year must be presented at the AGM.</w:t>
      </w:r>
      <w:r w:rsidDel="00000000" w:rsidR="00000000" w:rsidRPr="00000000">
        <w:rPr>
          <w:rFonts w:ascii="Quattrocento Sans" w:cs="Quattrocento Sans" w:eastAsia="Quattrocento Sans" w:hAnsi="Quattrocento Sans"/>
          <w:b w:val="0"/>
          <w:bCs w:val="0"/>
          <w:i w:val="0"/>
          <w:iCs w:val="0"/>
          <w:smallCaps w:val="0"/>
          <w:strike w:val="0"/>
          <w:color w:val="000000"/>
          <w:sz w:val="21"/>
          <w:szCs w:val="21"/>
          <w:u w:val="none"/>
          <w:shd w:fill="auto" w:val="clear"/>
          <w:vertAlign w:val="baseline"/>
          <w:rtl w:val="0"/>
        </w:rPr>
        <w:t xml:space="preserve">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preparation and presentation of this report must follow the Union’s </w:t>
      </w:r>
      <w:hyperlink r:id="rId13">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disciplinary guidelines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outcome of any disciplinary action must be shared with the Union within 7 days of the Committee’s decision.</w:t>
      </w:r>
    </w:p>
    <w:bookmarkStart w:colFirst="0" w:colLast="0" w:name="bookmark=id.2q5orn7n4cn0" w:id="6"/>
    <w:bookmarkEnd w:id="6"/>
    <w:p w:rsidR="00000000" w:rsidDel="00000000" w:rsidP="00000000" w:rsidRDefault="00000000" w:rsidRPr="00000000" w14:paraId="000000A1">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Affiliation to External Organisations</w:t>
      </w:r>
    </w:p>
    <w:bookmarkStart w:colFirst="0" w:colLast="0" w:name="bookmark=id.bjgv3sc06hm" w:id="7"/>
    <w:bookmarkEnd w:id="7"/>
    <w:p w:rsidR="00000000" w:rsidDel="00000000" w:rsidP="00000000" w:rsidRDefault="00000000" w:rsidRPr="00000000" w14:paraId="000000A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can become an affiliate of an external organisation if:</w:t>
      </w:r>
    </w:p>
    <w:p w:rsidR="00000000" w:rsidDel="00000000" w:rsidP="00000000" w:rsidRDefault="00000000" w:rsidRPr="00000000" w14:paraId="000000A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aims of that organisation are in line with and relevant to the Objectives of the Group;</w:t>
      </w:r>
    </w:p>
    <w:p w:rsidR="00000000" w:rsidDel="00000000" w:rsidP="00000000" w:rsidRDefault="00000000" w:rsidRPr="00000000" w14:paraId="000000A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Members derive a material benefit from the affiliation;</w:t>
      </w:r>
    </w:p>
    <w:p w:rsidR="00000000" w:rsidDel="00000000" w:rsidP="00000000" w:rsidRDefault="00000000" w:rsidRPr="00000000" w14:paraId="000000A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 Policy of the Union or law is breached by the affiliation; and</w:t>
      </w:r>
    </w:p>
    <w:p w:rsidR="00000000" w:rsidDel="00000000" w:rsidP="00000000" w:rsidRDefault="00000000" w:rsidRPr="00000000" w14:paraId="000000A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decision to affiliate is passed by the Members in General Meeting.</w:t>
      </w:r>
    </w:p>
    <w:p w:rsidR="00000000" w:rsidDel="00000000" w:rsidP="00000000" w:rsidRDefault="00000000" w:rsidRPr="00000000" w14:paraId="000000A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Group’s affiliation to an external organisation will end immediately:</w:t>
      </w:r>
    </w:p>
    <w:p w:rsidR="00000000" w:rsidDel="00000000" w:rsidP="00000000" w:rsidRDefault="00000000" w:rsidRPr="00000000" w14:paraId="000000A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at the conclusion of each Annual General Meeting after affiliation, unless the  Members in General Meeting agree to re-affiliate at each AGM as per sub-clause (14.1); or</w:t>
      </w:r>
    </w:p>
    <w:p w:rsidR="00000000" w:rsidDel="00000000" w:rsidP="00000000" w:rsidRDefault="00000000" w:rsidRPr="00000000" w14:paraId="000000A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a decision to disaffiliate is passed by the Members in General Meeting.</w:t>
      </w:r>
    </w:p>
    <w:p w:rsidR="00000000" w:rsidDel="00000000" w:rsidP="00000000" w:rsidRDefault="00000000" w:rsidRPr="00000000" w14:paraId="000000A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external affiliations and disaffiliations must be reported to the Union within seven days.</w:t>
      </w:r>
    </w:p>
    <w:p w:rsidR="00000000" w:rsidDel="00000000" w:rsidP="00000000" w:rsidRDefault="00000000" w:rsidRPr="00000000" w14:paraId="000000A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Union reserves the right to reject external affiliations that don’t meet the requirements under 14.1, or if the affiliation brings, or risk bringing, the Union or the University into disrepute and/or that are incompatible with the Union’s charitable objectives. The Group must obtain the Union’s prior approval before voting on affiliation with an external organisation.</w:t>
      </w:r>
    </w:p>
    <w:p w:rsidR="00000000" w:rsidDel="00000000" w:rsidP="00000000" w:rsidRDefault="00000000" w:rsidRPr="00000000" w14:paraId="000000A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For the avoidance of doubt, the Union and the University are not external organisations for the purposes of this Clause 14.</w:t>
      </w:r>
    </w:p>
    <w:bookmarkStart w:colFirst="0" w:colLast="0" w:name="bookmark=id.nfjxhx1ewako" w:id="8"/>
    <w:bookmarkEnd w:id="8"/>
    <w:p w:rsidR="00000000" w:rsidDel="00000000" w:rsidP="00000000" w:rsidRDefault="00000000" w:rsidRPr="00000000" w14:paraId="000000AD">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Changes to the Constitution</w:t>
      </w:r>
    </w:p>
    <w:p w:rsidR="00000000" w:rsidDel="00000000" w:rsidP="00000000" w:rsidRDefault="00000000" w:rsidRPr="00000000" w14:paraId="000000A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may make changes to this Constitution provided that changes:</w:t>
      </w:r>
    </w:p>
    <w:p w:rsidR="00000000" w:rsidDel="00000000" w:rsidP="00000000" w:rsidRDefault="00000000" w:rsidRPr="00000000" w14:paraId="000000A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are provisionally agreed to by the Union in writing in advance of the changes being put to a General Meeting for approval; </w:t>
      </w:r>
    </w:p>
    <w:p w:rsidR="00000000" w:rsidDel="00000000" w:rsidP="00000000" w:rsidRDefault="00000000" w:rsidRPr="00000000" w14:paraId="000000B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 not change the Objectives in a way that undermines or works against the previous objectives of the Group;</w:t>
      </w:r>
    </w:p>
    <w:p w:rsidR="00000000" w:rsidDel="00000000" w:rsidP="00000000" w:rsidRDefault="00000000" w:rsidRPr="00000000" w14:paraId="000000B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 not invalidate any prior decision of the Members in General Meeting or a Meeting of the Committee;</w:t>
      </w:r>
    </w:p>
    <w:p w:rsidR="00000000" w:rsidDel="00000000" w:rsidP="00000000" w:rsidRDefault="00000000" w:rsidRPr="00000000" w14:paraId="000000B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are agreed to by at least a two-thirds majority of the Full Members present at a quorate General Meeting;</w:t>
      </w:r>
    </w:p>
    <w:p w:rsidR="00000000" w:rsidDel="00000000" w:rsidP="00000000" w:rsidRDefault="00000000" w:rsidRPr="00000000" w14:paraId="000000B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receive final formal approval by the Union.</w:t>
      </w:r>
    </w:p>
    <w:p w:rsidR="00000000" w:rsidDel="00000000" w:rsidP="00000000" w:rsidRDefault="00000000" w:rsidRPr="00000000" w14:paraId="000000B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rules of this Constitution will be subordinate to those of the Union’s Articles, Rules, and Policies.</w:t>
      </w:r>
    </w:p>
    <w:p w:rsidR="00000000" w:rsidDel="00000000" w:rsidP="00000000" w:rsidRDefault="00000000" w:rsidRPr="00000000" w14:paraId="000000B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and the Union will retain a copy of this Constitution, which the Committee must make available to Members upon request.</w:t>
      </w:r>
    </w:p>
    <w:p w:rsidR="00000000" w:rsidDel="00000000" w:rsidP="00000000" w:rsidRDefault="00000000" w:rsidRPr="00000000" w14:paraId="000000B6">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Dissolution and Disaffiliation</w:t>
      </w:r>
    </w:p>
    <w:p w:rsidR="00000000" w:rsidDel="00000000" w:rsidP="00000000" w:rsidRDefault="00000000" w:rsidRPr="00000000" w14:paraId="000000B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 affiliated student group may dissolve or disaffiliate from SUSU at any time and for any reason as long as their members have voted to approve this. </w:t>
      </w:r>
    </w:p>
    <w:p w:rsidR="00000000" w:rsidDel="00000000" w:rsidP="00000000" w:rsidRDefault="00000000" w:rsidRPr="00000000" w14:paraId="000000B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Dissolution or disaffiliation could happen in the following ways:</w:t>
      </w:r>
    </w:p>
    <w:p w:rsidR="00000000" w:rsidDel="00000000" w:rsidP="00000000" w:rsidRDefault="00000000" w:rsidRPr="00000000" w14:paraId="000000B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agrees to dissolve. This means the Group will cease to exist. </w:t>
      </w:r>
    </w:p>
    <w:p w:rsidR="00000000" w:rsidDel="00000000" w:rsidP="00000000" w:rsidRDefault="00000000" w:rsidRPr="00000000" w14:paraId="000000B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agrees to disaffiliate from the Union. This means the Group continues to exist as an unaffiliated student group.</w:t>
      </w:r>
    </w:p>
    <w:p w:rsidR="00000000" w:rsidDel="00000000" w:rsidP="00000000" w:rsidRDefault="00000000" w:rsidRPr="00000000" w14:paraId="000000B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Union disaffiliates the Group because of a disciplinary decision, or because it no longer meets the Union’s affiliation requirements.</w:t>
      </w:r>
    </w:p>
    <w:p w:rsidR="00000000" w:rsidDel="00000000" w:rsidP="00000000" w:rsidRDefault="00000000" w:rsidRPr="00000000" w14:paraId="000000B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Group is dissolved or disaffiliated, the Committee stays in charge until all of the Group’s affairs are properly wrapped up. </w:t>
      </w:r>
    </w:p>
    <w:p w:rsidR="00000000" w:rsidDel="00000000" w:rsidP="00000000" w:rsidRDefault="00000000" w:rsidRPr="00000000" w14:paraId="000000B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 dissolve the Group or to disaffiliate the Group from the Union (16.1.1 or 16.1.2), at least two-thirds of the Full Members at a General Meeting must agree.</w:t>
      </w:r>
    </w:p>
    <w:p w:rsidR="00000000" w:rsidDel="00000000" w:rsidP="00000000" w:rsidRDefault="00000000" w:rsidRPr="00000000" w14:paraId="000000B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gather all the Group’s assets and make sure all debts and obligations are paid.</w:t>
      </w:r>
    </w:p>
    <w:p w:rsidR="00000000" w:rsidDel="00000000" w:rsidP="00000000" w:rsidRDefault="00000000" w:rsidRPr="00000000" w14:paraId="000000B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Following dissolution or disaffiliation of the Group, any leftover money or property must, with approval from the Union,</w:t>
      </w:r>
    </w:p>
    <w:p w:rsidR="00000000" w:rsidDel="00000000" w:rsidP="00000000" w:rsidRDefault="00000000" w:rsidRPr="00000000" w14:paraId="000000C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transferred to another group within the Union similar aims, or</w:t>
      </w:r>
    </w:p>
    <w:p w:rsidR="00000000" w:rsidDel="00000000" w:rsidP="00000000" w:rsidRDefault="00000000" w:rsidRPr="00000000" w14:paraId="000000C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possible, be used for the Group’s original purpose, or</w:t>
      </w:r>
    </w:p>
    <w:p w:rsidR="00000000" w:rsidDel="00000000" w:rsidP="00000000" w:rsidRDefault="00000000" w:rsidRPr="00000000" w14:paraId="000000C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used in another way approved in writing in advance by the Union.</w:t>
      </w:r>
    </w:p>
    <w:p w:rsidR="00000000" w:rsidDel="00000000" w:rsidP="00000000" w:rsidRDefault="00000000" w:rsidRPr="00000000" w14:paraId="000000C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can decide (before or at the time of dissolution or disaffiliation) how the remaining assets should be used, as long as it follows the rules above. The Committee must follow that decision.</w:t>
      </w:r>
    </w:p>
    <w:p w:rsidR="00000000" w:rsidDel="00000000" w:rsidP="00000000" w:rsidRDefault="00000000" w:rsidRPr="00000000" w14:paraId="000000C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cannot receive any of the leftover money or assets personally.</w:t>
      </w:r>
    </w:p>
    <w:p w:rsidR="00000000" w:rsidDel="00000000" w:rsidP="00000000" w:rsidRDefault="00000000" w:rsidRPr="00000000" w14:paraId="000000C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securely destroy the Group’s register and all other data when the Group is dissolved.</w:t>
      </w:r>
    </w:p>
    <w:p w:rsidR="00000000" w:rsidDel="00000000" w:rsidP="00000000" w:rsidRDefault="00000000" w:rsidRPr="00000000" w14:paraId="000000C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inform the Activities Team within seven days that the Group has been dissolved or disaffiliated. If required, they must also send the Union the Group’s final accounts for the last accounting period.</w:t>
      </w:r>
    </w:p>
    <w:p w:rsidR="00000000" w:rsidDel="00000000" w:rsidP="00000000" w:rsidRDefault="00000000" w:rsidRPr="00000000" w14:paraId="000000C7">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Interpretation</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this Constitution:</w:t>
      </w:r>
      <w:r w:rsidDel="00000000" w:rsidR="00000000" w:rsidRPr="00000000">
        <w:rPr>
          <w:rtl w:val="0"/>
        </w:rPr>
      </w:r>
    </w:p>
    <w:p w:rsidR="00000000" w:rsidDel="00000000" w:rsidP="00000000" w:rsidRDefault="00000000" w:rsidRPr="00000000" w14:paraId="000000C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Committee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the officers of the Group who are appointed per Clause 9.</w:t>
      </w:r>
    </w:p>
    <w:p w:rsidR="00000000" w:rsidDel="00000000" w:rsidP="00000000" w:rsidRDefault="00000000" w:rsidRPr="00000000" w14:paraId="000000C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The University’</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‘the University of Southampton’.</w:t>
      </w:r>
    </w:p>
    <w:p w:rsidR="00000000" w:rsidDel="00000000" w:rsidP="00000000" w:rsidRDefault="00000000" w:rsidRPr="00000000" w14:paraId="000000C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University term’</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academic year</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have the definitions set out in the University Calendar and Almanac.</w:t>
      </w:r>
    </w:p>
    <w:p w:rsidR="00000000" w:rsidDel="00000000" w:rsidP="00000000" w:rsidRDefault="00000000" w:rsidRPr="00000000" w14:paraId="000000C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Financial Benefit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a benefit, direct or indirect, which is either money or has a monetary value.</w:t>
      </w:r>
    </w:p>
    <w:p w:rsidR="00000000" w:rsidDel="00000000" w:rsidP="00000000" w:rsidRDefault="00000000" w:rsidRPr="00000000" w14:paraId="000000C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Union</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‘The University of Southampton Students’ Union’, operating as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SUSU’</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Articles’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or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Articles of the Students’ Union</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 the Students’ Union’s Articles of Association, accessible on the Students’ Union’s website. </w:t>
      </w:r>
    </w:p>
    <w:p w:rsidR="00000000" w:rsidDel="00000000" w:rsidP="00000000" w:rsidRDefault="00000000" w:rsidRPr="00000000" w14:paraId="000000C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Union’s Rules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Policies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have the definitions set out in the Articles, accessible on </w:t>
      </w:r>
      <w:hyperlink r:id="rId14">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the Students’ Union’s website</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D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‘Simple Majority’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means more than half of the individuals referenced.</w:t>
      </w:r>
      <w:r w:rsidDel="00000000" w:rsidR="00000000" w:rsidRPr="00000000">
        <w:rPr>
          <w:rtl w:val="0"/>
        </w:rPr>
      </w:r>
    </w:p>
    <w:p w:rsidR="00000000" w:rsidDel="00000000" w:rsidP="00000000" w:rsidRDefault="00000000" w:rsidRPr="00000000" w14:paraId="000000D1">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bookmarkStart w:colFirst="0" w:colLast="0" w:name="_heading=h.bzvj0mee4534" w:id="9"/>
      <w:bookmarkEnd w:id="9"/>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Declaration</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Members of the Group in General Meeting Adopted this Constitution:</w:t>
      </w:r>
      <w:r w:rsidDel="00000000" w:rsidR="00000000" w:rsidRPr="00000000">
        <w:rPr>
          <w:rtl w:val="0"/>
        </w:rPr>
      </w:r>
    </w:p>
    <w:tbl>
      <w:tblPr>
        <w:tblStyle w:val="Table1"/>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6"/>
        <w:gridCol w:w="7190"/>
        <w:tblGridChange w:id="0">
          <w:tblGrid>
            <w:gridCol w:w="2546"/>
            <w:gridCol w:w="7190"/>
          </w:tblGrid>
        </w:tblGridChange>
      </w:tblGrid>
      <w:tr>
        <w:trPr>
          <w:cantSplit w:val="0"/>
          <w:trHeight w:val="846" w:hRule="atLeast"/>
          <w:tblHeader w:val="0"/>
        </w:trPr>
        <w:tc>
          <w:tcPr/>
          <w:p w:rsidR="00000000" w:rsidDel="00000000" w:rsidP="00000000" w:rsidRDefault="00000000" w:rsidRPr="00000000" w14:paraId="000000D3">
            <w:pPr>
              <w:spacing w:after="200" w:line="276" w:lineRule="auto"/>
              <w:rPr>
                <w:rFonts w:ascii="Aptos" w:cs="Aptos" w:eastAsia="Aptos" w:hAnsi="Aptos"/>
                <w:b w:val="1"/>
                <w:bCs w:val="1"/>
                <w:sz w:val="23"/>
                <w:szCs w:val="23"/>
              </w:rPr>
            </w:pPr>
            <w:r w:rsidDel="00000000" w:rsidR="00000000" w:rsidRPr="00000000">
              <w:rPr>
                <w:rFonts w:ascii="Aptos" w:cs="Aptos" w:eastAsia="Aptos" w:hAnsi="Aptos"/>
                <w:b w:val="1"/>
                <w:bCs w:val="1"/>
                <w:sz w:val="23"/>
                <w:szCs w:val="23"/>
                <w:rtl w:val="0"/>
              </w:rPr>
              <w:t xml:space="preserve">Date: 01/09/2026</w:t>
            </w:r>
            <w:r w:rsidDel="00000000" w:rsidR="00000000" w:rsidRPr="00000000">
              <w:rPr>
                <w:rtl w:val="0"/>
              </w:rPr>
            </w:r>
          </w:p>
        </w:tc>
        <w:tc>
          <w:tcPr/>
          <w:p w:rsidR="00000000" w:rsidDel="00000000" w:rsidP="00000000" w:rsidRDefault="00000000" w:rsidRPr="00000000" w14:paraId="000000D4">
            <w:pPr>
              <w:spacing w:after="200" w:line="276" w:lineRule="auto"/>
              <w:rPr>
                <w:rFonts w:ascii="Aptos" w:cs="Aptos" w:eastAsia="Aptos" w:hAnsi="Aptos"/>
                <w:b w:val="1"/>
                <w:bCs w:val="1"/>
                <w:sz w:val="23"/>
                <w:szCs w:val="23"/>
              </w:rPr>
            </w:pPr>
            <w:r w:rsidDel="00000000" w:rsidR="00000000" w:rsidRPr="00000000">
              <w:rPr>
                <w:rFonts w:ascii="Aptos" w:cs="Aptos" w:eastAsia="Aptos" w:hAnsi="Aptos"/>
                <w:b w:val="1"/>
                <w:bCs w:val="1"/>
                <w:sz w:val="23"/>
                <w:szCs w:val="23"/>
                <w:rtl w:val="0"/>
              </w:rPr>
              <w:t xml:space="preserve">President Signature: </w:t>
            </w:r>
            <w:r w:rsidDel="00000000" w:rsidR="00000000" w:rsidRPr="00000000">
              <w:rPr>
                <w:rFonts w:ascii="Aptos" w:cs="Aptos" w:eastAsia="Aptos" w:hAnsi="Aptos"/>
                <w:b w:val="1"/>
                <w:bCs w:val="1"/>
                <w:sz w:val="23"/>
                <w:szCs w:val="23"/>
              </w:rPr>
              <w:drawing>
                <wp:inline distB="114300" distT="114300" distL="114300" distR="114300">
                  <wp:extent cx="3390900" cy="1549400"/>
                  <wp:effectExtent b="0" l="0" r="0" t="0"/>
                  <wp:docPr id="1831270154" name="image1.png"/>
                  <a:graphic>
                    <a:graphicData uri="http://schemas.openxmlformats.org/drawingml/2006/picture">
                      <pic:pic>
                        <pic:nvPicPr>
                          <pic:cNvPr id="0" name="image1.png"/>
                          <pic:cNvPicPr preferRelativeResize="0"/>
                        </pic:nvPicPr>
                        <pic:blipFill>
                          <a:blip r:embed="rId15"/>
                          <a:srcRect b="0" l="0" r="0" t="0"/>
                          <a:stretch>
                            <a:fillRect/>
                          </a:stretch>
                        </pic:blipFill>
                        <pic:spPr>
                          <a:xfrm>
                            <a:off x="0" y="0"/>
                            <a:ext cx="3390900" cy="1549400"/>
                          </a:xfrm>
                          <a:prstGeom prst="rect"/>
                          <a:ln/>
                        </pic:spPr>
                      </pic:pic>
                    </a:graphicData>
                  </a:graphic>
                </wp:inline>
              </w:drawing>
            </w:r>
            <w:r w:rsidDel="00000000" w:rsidR="00000000" w:rsidRPr="00000000">
              <w:rPr>
                <w:rtl w:val="0"/>
              </w:rPr>
            </w:r>
          </w:p>
          <w:p w:rsidR="00000000" w:rsidDel="00000000" w:rsidP="00000000" w:rsidRDefault="00000000" w:rsidRPr="00000000" w14:paraId="000000D5">
            <w:pPr>
              <w:spacing w:after="200" w:line="276" w:lineRule="auto"/>
              <w:rPr>
                <w:rFonts w:ascii="Aptos" w:cs="Aptos" w:eastAsia="Aptos" w:hAnsi="Aptos"/>
                <w:b w:val="1"/>
                <w:bCs w:val="1"/>
                <w:sz w:val="23"/>
                <w:szCs w:val="23"/>
              </w:rPr>
            </w:pPr>
            <w:r w:rsidDel="00000000" w:rsidR="00000000" w:rsidRPr="00000000">
              <w:rPr>
                <w:rFonts w:ascii="Aptos" w:cs="Aptos" w:eastAsia="Aptos" w:hAnsi="Aptos"/>
                <w:b w:val="1"/>
                <w:bCs w:val="1"/>
                <w:sz w:val="23"/>
                <w:szCs w:val="23"/>
                <w:rtl w:val="0"/>
              </w:rPr>
              <w:t xml:space="preserve">Treasurer Signature:</w:t>
            </w:r>
            <w:r w:rsidDel="00000000" w:rsidR="00000000" w:rsidRPr="00000000">
              <w:rPr>
                <w:rFonts w:ascii="Aptos" w:cs="Aptos" w:eastAsia="Aptos" w:hAnsi="Aptos"/>
                <w:b w:val="1"/>
                <w:bCs w:val="1"/>
                <w:sz w:val="23"/>
                <w:szCs w:val="23"/>
              </w:rPr>
              <w:drawing>
                <wp:inline distB="114300" distT="114300" distL="114300" distR="114300">
                  <wp:extent cx="4429125" cy="1803400"/>
                  <wp:effectExtent b="0" l="0" r="0" t="0"/>
                  <wp:docPr id="1831270156" name="image4.png"/>
                  <a:graphic>
                    <a:graphicData uri="http://schemas.openxmlformats.org/drawingml/2006/picture">
                      <pic:pic>
                        <pic:nvPicPr>
                          <pic:cNvPr id="0" name="image4.png"/>
                          <pic:cNvPicPr preferRelativeResize="0"/>
                        </pic:nvPicPr>
                        <pic:blipFill>
                          <a:blip r:embed="rId16"/>
                          <a:srcRect b="0" l="0" r="0" t="0"/>
                          <a:stretch>
                            <a:fillRect/>
                          </a:stretch>
                        </pic:blipFill>
                        <pic:spPr>
                          <a:xfrm>
                            <a:off x="0" y="0"/>
                            <a:ext cx="4429125" cy="18034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D6">
      <w:pPr>
        <w:spacing w:after="100" w:line="276" w:lineRule="auto"/>
        <w:rPr>
          <w:rFonts w:ascii="Aptos" w:cs="Aptos" w:eastAsia="Aptos" w:hAnsi="Aptos"/>
          <w:sz w:val="22"/>
          <w:szCs w:val="22"/>
        </w:rPr>
      </w:pPr>
      <w:r w:rsidDel="00000000" w:rsidR="00000000" w:rsidRPr="00000000">
        <w:rPr>
          <w:rFonts w:ascii="Aptos" w:cs="Aptos" w:eastAsia="Aptos" w:hAnsi="Aptos"/>
          <w:sz w:val="22"/>
          <w:szCs w:val="22"/>
          <w:rtl w:val="0"/>
        </w:rPr>
        <w:t xml:space="preserve">The Union will approve this Constitution by accepting its upload on the Student Groups Hub provided by the Students’ Union at www.susu.org.</w:t>
      </w:r>
      <w:r w:rsidDel="00000000" w:rsidR="00000000" w:rsidRPr="00000000">
        <w:rPr/>
        <mc:AlternateContent>
          <mc:Choice Requires="wpg">
            <w:drawing>
              <wp:anchor allowOverlap="1" behindDoc="0" distB="0" distT="0" distL="0" distR="0" hidden="0" layoutInCell="1" locked="0" relativeHeight="0" simplePos="0">
                <wp:simplePos x="0" y="0"/>
                <wp:positionH relativeFrom="rightMargin">
                  <wp:posOffset>1659573</wp:posOffset>
                </wp:positionH>
                <wp:positionV relativeFrom="page">
                  <wp:align>top</wp:align>
                </wp:positionV>
                <wp:extent cx="280035" cy="280035"/>
                <wp:effectExtent b="0" l="0" r="0" t="0"/>
                <wp:wrapNone/>
                <wp:docPr id="1831270152" name=""/>
                <a:graphic>
                  <a:graphicData uri="http://schemas.microsoft.com/office/word/2010/wordprocessingShape">
                    <wps:wsp>
                      <wps:cNvSpPr/>
                      <wps:cNvPr id="2" name="Shape 2"/>
                      <wps:spPr>
                        <a:xfrm>
                          <a:off x="5211000" y="3645000"/>
                          <a:ext cx="270000" cy="2700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rightMargin">
                  <wp:posOffset>1659573</wp:posOffset>
                </wp:positionH>
                <wp:positionV relativeFrom="page">
                  <wp:align>top</wp:align>
                </wp:positionV>
                <wp:extent cx="280035" cy="280035"/>
                <wp:effectExtent b="0" l="0" r="0" t="0"/>
                <wp:wrapNone/>
                <wp:docPr id="183127015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80035" cy="280035"/>
                        </a:xfrm>
                        <a:prstGeom prst="rect"/>
                        <a:ln/>
                      </pic:spPr>
                    </pic:pic>
                  </a:graphicData>
                </a:graphic>
              </wp:anchor>
            </w:drawing>
          </mc:Fallback>
        </mc:AlternateContent>
      </w:r>
      <w:r w:rsidDel="00000000" w:rsidR="00000000" w:rsidRPr="00000000">
        <w:rPr>
          <w:rtl w:val="0"/>
        </w:rPr>
      </w:r>
    </w:p>
    <w:sectPr>
      <w:footerReference r:id="rId17" w:type="default"/>
      <w:pgSz w:h="16838" w:w="11906" w:orient="portrait"/>
      <w:pgMar w:bottom="1276" w:top="851" w:left="1077" w:right="1077" w:header="0" w:footer="18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Courier New"/>
  <w:font w:name="Apto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Page </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5297805</wp:posOffset>
          </wp:positionH>
          <wp:positionV relativeFrom="paragraph">
            <wp:posOffset>334528</wp:posOffset>
          </wp:positionV>
          <wp:extent cx="1293084" cy="664262"/>
          <wp:effectExtent b="0" l="0" r="0" t="0"/>
          <wp:wrapNone/>
          <wp:docPr descr="A black background with white text&#10;&#10;AI-generated content may be incorrect." id="1831270155" name="image2.png"/>
          <a:graphic>
            <a:graphicData uri="http://schemas.openxmlformats.org/drawingml/2006/picture">
              <pic:pic>
                <pic:nvPicPr>
                  <pic:cNvPr descr="A black background with white text&#10;&#10;AI-generated content may be incorrect." id="0" name="image2.png"/>
                  <pic:cNvPicPr preferRelativeResize="0"/>
                </pic:nvPicPr>
                <pic:blipFill>
                  <a:blip r:embed="rId1"/>
                  <a:srcRect b="0" l="0" r="0" t="0"/>
                  <a:stretch>
                    <a:fillRect/>
                  </a:stretch>
                </pic:blipFill>
                <pic:spPr>
                  <a:xfrm>
                    <a:off x="0" y="0"/>
                    <a:ext cx="1293084" cy="664262"/>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7" w:hanging="567"/>
      </w:pPr>
      <w:rPr/>
    </w:lvl>
    <w:lvl w:ilvl="1">
      <w:start w:val="1"/>
      <w:numFmt w:val="decimal"/>
      <w:lvlText w:val="%1.%2"/>
      <w:lvlJc w:val="left"/>
      <w:pPr>
        <w:ind w:left="567" w:hanging="567"/>
      </w:pPr>
      <w:rPr>
        <w:b w:val="0"/>
        <w:bCs w:val="0"/>
      </w:rPr>
    </w:lvl>
    <w:lvl w:ilvl="2">
      <w:start w:val="1"/>
      <w:numFmt w:val="decimal"/>
      <w:lvlText w:val="%1.%2.%3"/>
      <w:lvlJc w:val="left"/>
      <w:pPr>
        <w:ind w:left="1134" w:hanging="567"/>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567" w:hanging="567"/>
      </w:pPr>
      <w:rPr/>
    </w:lvl>
    <w:lvl w:ilvl="1">
      <w:start w:val="1"/>
      <w:numFmt w:val="decimal"/>
      <w:lvlText w:val="%1.%2"/>
      <w:lvlJc w:val="left"/>
      <w:pPr>
        <w:ind w:left="567" w:hanging="567"/>
      </w:pPr>
      <w:rPr>
        <w:b w:val="0"/>
        <w:bCs w:val="0"/>
      </w:rPr>
    </w:lvl>
    <w:lvl w:ilvl="2">
      <w:start w:val="1"/>
      <w:numFmt w:val="decimal"/>
      <w:lvlText w:val="%1.%2.%3"/>
      <w:lvlJc w:val="left"/>
      <w:pPr>
        <w:ind w:left="1418" w:hanging="850.9999999999998"/>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bullet"/>
      <w:lvlText w:val="●"/>
      <w:lvlJc w:val="left"/>
      <w:pPr>
        <w:ind w:left="1287" w:hanging="360.0000000000001"/>
      </w:pPr>
      <w:rPr>
        <w:rFonts w:ascii="Noto Sans Symbols" w:cs="Noto Sans Symbols" w:eastAsia="Noto Sans Symbols" w:hAnsi="Noto Sans Symbols"/>
      </w:rPr>
    </w:lvl>
    <w:lvl w:ilvl="1">
      <w:start w:val="1"/>
      <w:numFmt w:val="bullet"/>
      <w:lvlText w:val="o"/>
      <w:lvlJc w:val="left"/>
      <w:pPr>
        <w:ind w:left="2007" w:hanging="360"/>
      </w:pPr>
      <w:rPr>
        <w:rFonts w:ascii="Courier New" w:cs="Courier New" w:eastAsia="Courier New" w:hAnsi="Courier New"/>
      </w:rPr>
    </w:lvl>
    <w:lvl w:ilvl="2">
      <w:start w:val="1"/>
      <w:numFmt w:val="bullet"/>
      <w:lvlText w:val="▪"/>
      <w:lvlJc w:val="left"/>
      <w:pPr>
        <w:ind w:left="2727" w:hanging="360"/>
      </w:pPr>
      <w:rPr>
        <w:rFonts w:ascii="Noto Sans Symbols" w:cs="Noto Sans Symbols" w:eastAsia="Noto Sans Symbols" w:hAnsi="Noto Sans Symbols"/>
      </w:rPr>
    </w:lvl>
    <w:lvl w:ilvl="3">
      <w:start w:val="1"/>
      <w:numFmt w:val="bullet"/>
      <w:lvlText w:val="●"/>
      <w:lvlJc w:val="left"/>
      <w:pPr>
        <w:ind w:left="3447" w:hanging="360"/>
      </w:pPr>
      <w:rPr>
        <w:rFonts w:ascii="Noto Sans Symbols" w:cs="Noto Sans Symbols" w:eastAsia="Noto Sans Symbols" w:hAnsi="Noto Sans Symbols"/>
      </w:rPr>
    </w:lvl>
    <w:lvl w:ilvl="4">
      <w:start w:val="1"/>
      <w:numFmt w:val="bullet"/>
      <w:lvlText w:val="o"/>
      <w:lvlJc w:val="left"/>
      <w:pPr>
        <w:ind w:left="4167" w:hanging="360"/>
      </w:pPr>
      <w:rPr>
        <w:rFonts w:ascii="Courier New" w:cs="Courier New" w:eastAsia="Courier New" w:hAnsi="Courier New"/>
      </w:rPr>
    </w:lvl>
    <w:lvl w:ilvl="5">
      <w:start w:val="1"/>
      <w:numFmt w:val="bullet"/>
      <w:lvlText w:val="▪"/>
      <w:lvlJc w:val="left"/>
      <w:pPr>
        <w:ind w:left="4887" w:hanging="360"/>
      </w:pPr>
      <w:rPr>
        <w:rFonts w:ascii="Noto Sans Symbols" w:cs="Noto Sans Symbols" w:eastAsia="Noto Sans Symbols" w:hAnsi="Noto Sans Symbols"/>
      </w:rPr>
    </w:lvl>
    <w:lvl w:ilvl="6">
      <w:start w:val="1"/>
      <w:numFmt w:val="bullet"/>
      <w:lvlText w:val="●"/>
      <w:lvlJc w:val="left"/>
      <w:pPr>
        <w:ind w:left="5607" w:hanging="360"/>
      </w:pPr>
      <w:rPr>
        <w:rFonts w:ascii="Noto Sans Symbols" w:cs="Noto Sans Symbols" w:eastAsia="Noto Sans Symbols" w:hAnsi="Noto Sans Symbols"/>
      </w:rPr>
    </w:lvl>
    <w:lvl w:ilvl="7">
      <w:start w:val="1"/>
      <w:numFmt w:val="bullet"/>
      <w:lvlText w:val="o"/>
      <w:lvlJc w:val="left"/>
      <w:pPr>
        <w:ind w:left="6327" w:hanging="360"/>
      </w:pPr>
      <w:rPr>
        <w:rFonts w:ascii="Courier New" w:cs="Courier New" w:eastAsia="Courier New" w:hAnsi="Courier New"/>
      </w:rPr>
    </w:lvl>
    <w:lvl w:ilvl="8">
      <w:start w:val="1"/>
      <w:numFmt w:val="bullet"/>
      <w:lvlText w:val="▪"/>
      <w:lvlJc w:val="left"/>
      <w:pPr>
        <w:ind w:left="7047"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00" w:line="276" w:lineRule="auto"/>
      <w:ind w:left="567" w:hanging="567"/>
    </w:pPr>
    <w:rPr>
      <w:rFonts w:ascii="Georgia" w:cs="Georgia" w:eastAsia="Georgia" w:hAnsi="Georgia"/>
      <w:b w:val="1"/>
      <w:bCs w:val="1"/>
      <w:sz w:val="23"/>
      <w:szCs w:val="23"/>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FootnoteTextChar" w:customStyle="1">
    <w:name w:val="Footnote Text Char"/>
    <w:basedOn w:val="DefaultParagraphFont"/>
    <w:link w:val="FootnoteText"/>
    <w:uiPriority w:val="99"/>
    <w:semiHidden w:val="1"/>
    <w:qFormat w:val="1"/>
    <w:rsid w:val="004550A8"/>
    <w:rPr>
      <w:rFonts w:ascii="Times New Roman" w:hAnsi="Times New Roman"/>
      <w:sz w:val="20"/>
      <w:szCs w:val="20"/>
    </w:rPr>
  </w:style>
  <w:style w:type="character" w:styleId="Heading1Char" w:customStyle="1">
    <w:name w:val="Heading 1 Char"/>
    <w:basedOn w:val="DefaultParagraphFont"/>
    <w:link w:val="Heading1"/>
    <w:qFormat w:val="1"/>
    <w:rsid w:val="004E4E83"/>
    <w:rPr>
      <w:rFonts w:ascii="Georgia" w:cs="Tahoma" w:eastAsia="Times New Roman" w:hAnsi="Georgia"/>
      <w:b w:val="1"/>
      <w:bCs w:val="1"/>
      <w:sz w:val="23"/>
      <w:szCs w:val="23"/>
    </w:rPr>
  </w:style>
  <w:style w:type="character" w:styleId="Lead-inEmphasis" w:customStyle="1">
    <w:name w:val="Lead-in Emphasis"/>
    <w:qFormat w:val="1"/>
    <w:rsid w:val="00C479AE"/>
    <w:rPr>
      <w:rFonts w:ascii="Arial" w:hAnsi="Arial"/>
      <w:b w:val="1"/>
      <w:spacing w:val="-4"/>
    </w:rPr>
  </w:style>
  <w:style w:type="character" w:styleId="InternetLink" w:customStyle="1">
    <w:name w:val="Internet Link"/>
    <w:basedOn w:val="DefaultParagraphFont"/>
    <w:uiPriority w:val="99"/>
    <w:rsid w:val="00C479AE"/>
    <w:rPr>
      <w:color w:val="0000ff"/>
      <w:u w:val="single"/>
    </w:rPr>
  </w:style>
  <w:style w:type="character" w:styleId="HeaderChar" w:customStyle="1">
    <w:name w:val="Header Char"/>
    <w:basedOn w:val="DefaultParagraphFont"/>
    <w:link w:val="Header"/>
    <w:uiPriority w:val="99"/>
    <w:qFormat w:val="1"/>
    <w:rsid w:val="00C479AE"/>
    <w:rPr>
      <w:rFonts w:ascii="Times New Roman" w:cs="Times New Roman" w:eastAsia="Times New Roman" w:hAnsi="Times New Roman"/>
      <w:sz w:val="20"/>
      <w:szCs w:val="20"/>
    </w:rPr>
  </w:style>
  <w:style w:type="character" w:styleId="FooterChar" w:customStyle="1">
    <w:name w:val="Footer Char"/>
    <w:basedOn w:val="DefaultParagraphFont"/>
    <w:link w:val="Footer"/>
    <w:uiPriority w:val="99"/>
    <w:qFormat w:val="1"/>
    <w:rsid w:val="00C479AE"/>
    <w:rPr>
      <w:rFonts w:ascii="Times New Roman" w:cs="Times New Roman" w:eastAsia="Times New Roman" w:hAnsi="Times New Roman"/>
      <w:sz w:val="20"/>
      <w:szCs w:val="20"/>
    </w:rPr>
  </w:style>
  <w:style w:type="character" w:styleId="CommentReference">
    <w:name w:val="annotation reference"/>
    <w:basedOn w:val="DefaultParagraphFont"/>
    <w:uiPriority w:val="99"/>
    <w:semiHidden w:val="1"/>
    <w:unhideWhenUsed w:val="1"/>
    <w:qFormat w:val="1"/>
    <w:rsid w:val="00B70A74"/>
    <w:rPr>
      <w:sz w:val="16"/>
      <w:szCs w:val="16"/>
    </w:rPr>
  </w:style>
  <w:style w:type="character" w:styleId="CommentTextChar" w:customStyle="1">
    <w:name w:val="Comment Text Char"/>
    <w:basedOn w:val="DefaultParagraphFont"/>
    <w:link w:val="CommentText"/>
    <w:uiPriority w:val="99"/>
    <w:qFormat w:val="1"/>
    <w:rsid w:val="00B70A74"/>
    <w:rPr>
      <w:rFonts w:ascii="Times New Roman" w:cs="Times New Roman" w:eastAsia="Times New Roman" w:hAnsi="Times New Roman"/>
      <w:sz w:val="20"/>
      <w:szCs w:val="20"/>
    </w:rPr>
  </w:style>
  <w:style w:type="character" w:styleId="CommentSubjectChar" w:customStyle="1">
    <w:name w:val="Comment Subject Char"/>
    <w:basedOn w:val="CommentTextChar"/>
    <w:link w:val="CommentSubject"/>
    <w:uiPriority w:val="99"/>
    <w:semiHidden w:val="1"/>
    <w:qFormat w:val="1"/>
    <w:rsid w:val="00B70A74"/>
    <w:rPr>
      <w:rFonts w:ascii="Times New Roman" w:cs="Times New Roman" w:eastAsia="Times New Roman" w:hAnsi="Times New Roman"/>
      <w:b w:val="1"/>
      <w:bCs w:val="1"/>
      <w:sz w:val="20"/>
      <w:szCs w:val="20"/>
    </w:rPr>
  </w:style>
  <w:style w:type="character" w:styleId="BalloonTextChar" w:customStyle="1">
    <w:name w:val="Balloon Text Char"/>
    <w:basedOn w:val="DefaultParagraphFont"/>
    <w:link w:val="BalloonText"/>
    <w:uiPriority w:val="99"/>
    <w:semiHidden w:val="1"/>
    <w:qFormat w:val="1"/>
    <w:rsid w:val="00B70A74"/>
    <w:rPr>
      <w:rFonts w:ascii="Tahoma" w:cs="Tahoma" w:eastAsia="Times New Roman" w:hAnsi="Tahoma"/>
      <w:sz w:val="16"/>
      <w:szCs w:val="16"/>
    </w:rPr>
  </w:style>
  <w:style w:type="character" w:styleId="UnresolvedMention">
    <w:name w:val="Unresolved Mention"/>
    <w:basedOn w:val="DefaultParagraphFont"/>
    <w:uiPriority w:val="99"/>
    <w:semiHidden w:val="1"/>
    <w:unhideWhenUsed w:val="1"/>
    <w:qFormat w:val="1"/>
    <w:rsid w:val="00981AA6"/>
    <w:rPr>
      <w:color w:val="605e5c"/>
      <w:shd w:color="auto" w:fill="e1dfdd" w:val="clear"/>
    </w:rPr>
  </w:style>
  <w:style w:type="character" w:styleId="Mention">
    <w:name w:val="Mention"/>
    <w:basedOn w:val="DefaultParagraphFont"/>
    <w:uiPriority w:val="99"/>
    <w:unhideWhenUsed w:val="1"/>
    <w:qFormat w:val="1"/>
    <w:rsid w:val="00D73BAB"/>
    <w:rPr>
      <w:color w:val="2b579a"/>
      <w:shd w:color="auto" w:fill="e1dfdd" w:val="clear"/>
    </w:rPr>
  </w:style>
  <w:style w:type="character" w:styleId="FollowedHyperlink">
    <w:name w:val="FollowedHyperlink"/>
    <w:basedOn w:val="DefaultParagraphFont"/>
    <w:uiPriority w:val="99"/>
    <w:semiHidden w:val="1"/>
    <w:unhideWhenUsed w:val="1"/>
    <w:qFormat w:val="1"/>
    <w:rsid w:val="00A877D7"/>
    <w:rPr>
      <w:color w:val="800080" w:themeColor="followedHyperlink"/>
      <w:u w:val="single"/>
    </w:rPr>
  </w:style>
  <w:style w:type="character" w:styleId="ListLabel1" w:customStyle="1">
    <w:name w:val="ListLabel 1"/>
    <w:qFormat w:val="1"/>
    <w:rPr>
      <w:rFonts w:cs="Courier New"/>
    </w:rPr>
  </w:style>
  <w:style w:type="character" w:styleId="ListLabel2" w:customStyle="1">
    <w:name w:val="ListLabel 2"/>
    <w:qFormat w:val="1"/>
    <w:rPr>
      <w:rFonts w:cs="Courier New"/>
    </w:rPr>
  </w:style>
  <w:style w:type="character" w:styleId="ListLabel3" w:customStyle="1">
    <w:name w:val="ListLabel 3"/>
    <w:qFormat w:val="1"/>
    <w:rPr>
      <w:rFonts w:cs="Courier New"/>
    </w:rPr>
  </w:style>
  <w:style w:type="character" w:styleId="ListLabel4" w:customStyle="1">
    <w:name w:val="ListLabel 4"/>
    <w:qFormat w:val="1"/>
    <w:rPr>
      <w:rFonts w:cs="Courier New"/>
    </w:rPr>
  </w:style>
  <w:style w:type="character" w:styleId="ListLabel5" w:customStyle="1">
    <w:name w:val="ListLabel 5"/>
    <w:qFormat w:val="1"/>
    <w:rPr>
      <w:rFonts w:cs="Courier New"/>
    </w:rPr>
  </w:style>
  <w:style w:type="character" w:styleId="ListLabel6" w:customStyle="1">
    <w:name w:val="ListLabel 6"/>
    <w:qFormat w:val="1"/>
    <w:rPr>
      <w:rFonts w:cs="Courier New"/>
    </w:rPr>
  </w:style>
  <w:style w:type="character" w:styleId="ListLabel7" w:customStyle="1">
    <w:name w:val="ListLabel 7"/>
    <w:qFormat w:val="1"/>
    <w:rPr>
      <w:rFonts w:cs="Tahoma" w:asciiTheme="minorHAnsi" w:hAnsiTheme="minorHAnsi"/>
      <w:sz w:val="22"/>
      <w:szCs w:val="28"/>
      <w:highlight w:val="magenta"/>
    </w:rPr>
  </w:style>
  <w:style w:type="character" w:styleId="ListLabel8" w:customStyle="1">
    <w:name w:val="ListLabel 8"/>
    <w:qFormat w:val="1"/>
    <w:rPr>
      <w:rFonts w:cs="Tahoma" w:asciiTheme="minorHAnsi" w:hAnsiTheme="minorHAnsi"/>
      <w:sz w:val="23"/>
      <w:szCs w:val="23"/>
    </w:rPr>
  </w:style>
  <w:style w:type="character" w:styleId="ListLabel9" w:customStyle="1">
    <w:name w:val="ListLabel 9"/>
    <w:qFormat w:val="1"/>
  </w:style>
  <w:style w:type="character" w:styleId="ListLabel10" w:customStyle="1">
    <w:name w:val="ListLabel 10"/>
    <w:qFormat w:val="1"/>
    <w:rPr>
      <w:rFonts w:cs="Tahoma" w:asciiTheme="minorHAnsi" w:hAnsiTheme="minorHAnsi"/>
      <w:sz w:val="23"/>
      <w:szCs w:val="23"/>
      <w:highlight w:val="magenta"/>
    </w:rPr>
  </w:style>
  <w:style w:type="character" w:styleId="ListLabel11" w:customStyle="1">
    <w:name w:val="ListLabel 11"/>
    <w:qFormat w:val="1"/>
    <w:rPr>
      <w:rFonts w:ascii="Aptos" w:cs="Tahoma" w:hAnsi="Aptos"/>
      <w:sz w:val="24"/>
      <w:szCs w:val="24"/>
    </w:rPr>
  </w:style>
  <w:style w:type="paragraph" w:styleId="Heading" w:customStyle="1">
    <w:name w:val="Heading"/>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Index" w:customStyle="1">
    <w:name w:val="Index"/>
    <w:basedOn w:val="Normal"/>
    <w:qFormat w:val="1"/>
    <w:pPr>
      <w:suppressLineNumbers w:val="1"/>
    </w:pPr>
    <w:rPr>
      <w:rFonts w:cs="Arial"/>
    </w:rPr>
  </w:style>
  <w:style w:type="paragraph" w:styleId="FootnoteText">
    <w:name w:val="footnote text"/>
    <w:basedOn w:val="Normal"/>
    <w:link w:val="FootnoteTextChar"/>
    <w:uiPriority w:val="99"/>
    <w:semiHidden w:val="1"/>
    <w:unhideWhenUsed w:val="1"/>
    <w:rsid w:val="004550A8"/>
    <w:pPr>
      <w:jc w:val="both"/>
    </w:pPr>
  </w:style>
  <w:style w:type="paragraph" w:styleId="ListParagraph">
    <w:name w:val="List Paragraph"/>
    <w:basedOn w:val="Normal"/>
    <w:uiPriority w:val="34"/>
    <w:qFormat w:val="1"/>
    <w:rsid w:val="00C479AE"/>
    <w:pPr>
      <w:ind w:left="720"/>
      <w:contextualSpacing w:val="1"/>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eastAsia="ja-JP" w:val="en-US"/>
    </w:rPr>
  </w:style>
  <w:style w:type="paragraph" w:styleId="Header">
    <w:name w:val="header"/>
    <w:basedOn w:val="Normal"/>
    <w:link w:val="HeaderChar"/>
    <w:uiPriority w:val="99"/>
    <w:unhideWhenUsed w:val="1"/>
    <w:rsid w:val="00C479AE"/>
    <w:pPr>
      <w:tabs>
        <w:tab w:val="center" w:pos="4513"/>
        <w:tab w:val="right" w:pos="9026"/>
      </w:tabs>
    </w:pPr>
  </w:style>
  <w:style w:type="paragraph" w:styleId="Footer">
    <w:name w:val="footer"/>
    <w:basedOn w:val="Normal"/>
    <w:link w:val="FooterChar"/>
    <w:unhideWhenUsed w:val="1"/>
    <w:rsid w:val="00C479AE"/>
    <w:pPr>
      <w:tabs>
        <w:tab w:val="center" w:pos="4513"/>
        <w:tab w:val="right" w:pos="9026"/>
      </w:tabs>
    </w:pPr>
  </w:style>
  <w:style w:type="paragraph" w:styleId="CommentText">
    <w:name w:val="annotation text"/>
    <w:basedOn w:val="Normal"/>
    <w:link w:val="CommentTextChar"/>
    <w:uiPriority w:val="99"/>
    <w:unhideWhenUsed w:val="1"/>
    <w:qFormat w:val="1"/>
    <w:rsid w:val="00B70A74"/>
  </w:style>
  <w:style w:type="paragraph" w:styleId="CommentSubject">
    <w:name w:val="annotation subject"/>
    <w:basedOn w:val="CommentText"/>
    <w:link w:val="CommentSubjectChar"/>
    <w:uiPriority w:val="99"/>
    <w:semiHidden w:val="1"/>
    <w:unhideWhenUsed w:val="1"/>
    <w:qFormat w:val="1"/>
    <w:rsid w:val="00B70A74"/>
    <w:rPr>
      <w:b w:val="1"/>
      <w:bCs w:val="1"/>
    </w:rPr>
  </w:style>
  <w:style w:type="paragraph" w:styleId="BalloonText">
    <w:name w:val="Balloon Text"/>
    <w:basedOn w:val="Normal"/>
    <w:link w:val="BalloonTextChar"/>
    <w:uiPriority w:val="99"/>
    <w:semiHidden w:val="1"/>
    <w:unhideWhenUsed w:val="1"/>
    <w:qFormat w:val="1"/>
    <w:rsid w:val="00B70A74"/>
    <w:rPr>
      <w:rFonts w:ascii="Tahoma" w:cs="Tahoma" w:hAnsi="Tahoma"/>
      <w:sz w:val="16"/>
      <w:szCs w:val="16"/>
    </w:rPr>
  </w:style>
  <w:style w:type="paragraph" w:styleId="Revision">
    <w:name w:val="Revision"/>
    <w:uiPriority w:val="99"/>
    <w:semiHidden w:val="1"/>
    <w:qFormat w:val="1"/>
    <w:rsid w:val="008D4C20"/>
    <w:rPr>
      <w:rFonts w:ascii="Times New Roman" w:cs="Times New Roman" w:eastAsia="Times New Roman" w:hAnsi="Times New Roman"/>
      <w:szCs w:val="20"/>
    </w:rPr>
  </w:style>
  <w:style w:type="paragraph" w:styleId="FrameContents" w:customStyle="1">
    <w:name w:val="Frame Contents"/>
    <w:basedOn w:val="Normal"/>
    <w:qFormat w:val="1"/>
  </w:style>
  <w:style w:type="table" w:styleId="TableGrid">
    <w:name w:val="Table Grid"/>
    <w:basedOn w:val="TableNormal"/>
    <w:rsid w:val="00C479AE"/>
    <w:rPr>
      <w:szCs w:val="20"/>
      <w:lang w:eastAsia="en-GB"/>
    </w:rPr>
    <w:tblPr>
      <w:tblStyleRowBandSize w:val="1"/>
      <w:tblStyleColBandSize w:val="1"/>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5F750C"/>
    <w:rPr>
      <w:color w:val="0000ff" w:themeColor="hyperlink"/>
      <w:u w:val="single"/>
    </w:rPr>
  </w:style>
  <w:style w:type="paragraph" w:styleId="Level3" w:customStyle="1">
    <w:name w:val="Level 3"/>
    <w:basedOn w:val="ListParagraph"/>
    <w:qFormat w:val="1"/>
    <w:rsid w:val="008A16E1"/>
    <w:pPr>
      <w:numPr>
        <w:ilvl w:val="2"/>
        <w:numId w:val="4"/>
      </w:numPr>
      <w:spacing w:after="200" w:line="276" w:lineRule="auto"/>
      <w:contextualSpacing w:val="0"/>
    </w:pPr>
    <w:rPr>
      <w:rFonts w:ascii="Aptos" w:hAnsi="Aptos"/>
      <w:sz w:val="24"/>
      <w:szCs w:val="24"/>
    </w:rPr>
  </w:style>
  <w:style w:type="paragraph" w:styleId="Level2" w:customStyle="1">
    <w:name w:val="Level 2"/>
    <w:basedOn w:val="ListParagraph"/>
    <w:qFormat w:val="1"/>
    <w:rsid w:val="004D7983"/>
    <w:pPr>
      <w:numPr>
        <w:ilvl w:val="1"/>
        <w:numId w:val="3"/>
      </w:numPr>
      <w:spacing w:after="200" w:line="276" w:lineRule="auto"/>
      <w:contextualSpacing w:val="0"/>
    </w:pPr>
    <w:rPr>
      <w:rFonts w:ascii="Aptos" w:hAnsi="Aptos"/>
      <w:sz w:val="24"/>
      <w:szCs w:val="24"/>
    </w:rPr>
  </w:style>
  <w:style w:type="paragraph" w:styleId="Level1" w:customStyle="1">
    <w:name w:val="Level 1"/>
    <w:basedOn w:val="ListParagraph"/>
    <w:qFormat w:val="1"/>
    <w:rsid w:val="004D7983"/>
    <w:pPr>
      <w:keepNext w:val="1"/>
      <w:numPr>
        <w:numId w:val="3"/>
      </w:numPr>
      <w:spacing w:after="200" w:before="240" w:line="276" w:lineRule="auto"/>
    </w:pPr>
    <w:rPr>
      <w:rFonts w:ascii="Aptos" w:hAnsi="Aptos"/>
      <w:b w:val="1"/>
      <w:bCs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sotonac.sharepoint.com/teams/SUSU-groups/SitePages/Disciplinary-Action-and-Processes.aspx?web=1" TargetMode="External"/><Relationship Id="rId10" Type="http://schemas.openxmlformats.org/officeDocument/2006/relationships/hyperlink" Target="https://sotonac.sharepoint.com/teams/SUSU-groups/SitePages/Social-Media-Guidance.aspx" TargetMode="External"/><Relationship Id="rId13" Type="http://schemas.openxmlformats.org/officeDocument/2006/relationships/hyperlink" Target="https://sotonac.sharepoint.com/teams/SUSU-groups/SitePages/Disciplinary-Action-and-Processes.aspx?web=1" TargetMode="External"/><Relationship Id="rId12" Type="http://schemas.openxmlformats.org/officeDocument/2006/relationships/hyperlink" Target="https://sotonac.sharepoint.com/teams/SUSU-groups/SitePages/Disciplinary-Action-and-Processes.aspx?web=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usu.org/about-susu/governance/" TargetMode="External"/><Relationship Id="rId15" Type="http://schemas.openxmlformats.org/officeDocument/2006/relationships/image" Target="media/image1.png"/><Relationship Id="rId14" Type="http://schemas.openxmlformats.org/officeDocument/2006/relationships/hyperlink" Target="https://www.susu.org/about-susu/governance/" TargetMode="External"/><Relationship Id="rId17" Type="http://schemas.openxmlformats.org/officeDocument/2006/relationships/footer" Target="footer1.xml"/><Relationship Id="rId16" Type="http://schemas.openxmlformats.org/officeDocument/2006/relationships/image" Target="media/image4.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hyperlink" Target="mailto:suactivities@soton.ac.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Au0B1LI1UyC9Ygy9/B7M4Jqc9A==">CgMxLjAyD2lkLmtoYWtoYTI4aXlmMzIPaWQuYWs5dGN6bTJrOW5sMg9pZC5wYzR0cW9rMDQzejMyDmlkLmpkNjNtNnB3cDd1Mg9pZC5kZnVwOXJ2NTYxOWEyD2lkLnB0ZGJ6eXNpaGNvZzIPaWQuMnE1b3JuN240Y24wMg5pZC5iamd2M3NjMDZobTIPaWQubmZqeGh4MWV3YWtvMg5oLmJ6dmowbWVlNDUzNDgAciExd3pGVW1hQ0RnWll1azg1Rm1rYWUwUnE0Z1ZsTHlqcW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2026-09-01T19:45:00Z</dcterms:created>
  <dc:creator>Marcus R. Burton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