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6516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CC07C4" wp14:editId="7252B175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AF4CF57" w14:textId="1368FA2F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66070F">
        <w:rPr>
          <w:rFonts w:asciiTheme="minorHAnsi" w:hAnsiTheme="minorHAnsi" w:cs="Tahoma"/>
          <w:b/>
          <w:sz w:val="32"/>
          <w:szCs w:val="28"/>
        </w:rPr>
        <w:t>Southampton Inspire Academic Society (SIAS)</w:t>
      </w:r>
    </w:p>
    <w:p w14:paraId="2CC307FC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ECBBD" wp14:editId="5A8B03C6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E3DCF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2DF5DE3B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66070F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C5B4178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63EB6FBC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A2A62A7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271774F7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EC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09DE3DCF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2DF5DE3B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66070F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C5B4178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63EB6FBC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A2A62A7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271774F7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51161E0C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88B817C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AF344B1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19F218D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0D703C0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3B7BB4F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A99A860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73DD738B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1A6815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3BBC214C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3B5639C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5F3409C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0029F27" w14:textId="731338E2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66070F">
        <w:rPr>
          <w:rFonts w:asciiTheme="minorHAnsi" w:hAnsiTheme="minorHAnsi" w:cs="Tahoma"/>
          <w:sz w:val="23"/>
          <w:szCs w:val="23"/>
        </w:rPr>
        <w:t>Southampton Inspire Academic Society”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66070F">
        <w:rPr>
          <w:rFonts w:asciiTheme="minorHAnsi" w:hAnsiTheme="minorHAnsi" w:cs="Tahoma"/>
          <w:sz w:val="23"/>
          <w:szCs w:val="23"/>
        </w:rPr>
        <w:t xml:space="preserve">SIAS”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FA0660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776B94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0AE2B51" w14:textId="77777777" w:rsidR="00C479AE" w:rsidRPr="0066070F" w:rsidRDefault="00C479AE" w:rsidP="004745A6">
      <w:pPr>
        <w:spacing w:after="100" w:line="276" w:lineRule="auto"/>
        <w:ind w:left="567"/>
        <w:jc w:val="both"/>
        <w:rPr>
          <w:rFonts w:asciiTheme="minorHAnsi" w:hAnsiTheme="minorHAnsi" w:cstheme="minorHAnsi"/>
          <w:sz w:val="23"/>
          <w:szCs w:val="23"/>
        </w:rPr>
      </w:pPr>
      <w:r w:rsidRPr="0066070F">
        <w:rPr>
          <w:rFonts w:asciiTheme="minorHAnsi" w:hAnsiTheme="minorHAnsi" w:cstheme="minorHAnsi"/>
          <w:sz w:val="23"/>
          <w:szCs w:val="23"/>
        </w:rPr>
        <w:t>The object</w:t>
      </w:r>
      <w:r w:rsidR="004A0ECC" w:rsidRPr="0066070F">
        <w:rPr>
          <w:rFonts w:asciiTheme="minorHAnsi" w:hAnsiTheme="minorHAnsi" w:cstheme="minorHAnsi"/>
          <w:sz w:val="23"/>
          <w:szCs w:val="23"/>
        </w:rPr>
        <w:t>ive</w:t>
      </w:r>
      <w:r w:rsidRPr="0066070F">
        <w:rPr>
          <w:rFonts w:asciiTheme="minorHAnsi" w:hAnsiTheme="minorHAnsi" w:cstheme="minorHAnsi"/>
          <w:sz w:val="23"/>
          <w:szCs w:val="23"/>
        </w:rPr>
        <w:t xml:space="preserve">s </w:t>
      </w:r>
      <w:r w:rsidR="003204E4" w:rsidRPr="0066070F">
        <w:rPr>
          <w:rFonts w:asciiTheme="minorHAnsi" w:hAnsiTheme="minorHAnsi" w:cstheme="minorHAnsi"/>
          <w:sz w:val="23"/>
          <w:szCs w:val="23"/>
        </w:rPr>
        <w:t xml:space="preserve">of the </w:t>
      </w:r>
      <w:r w:rsidR="00557ACD" w:rsidRPr="0066070F">
        <w:rPr>
          <w:rFonts w:asciiTheme="minorHAnsi" w:hAnsiTheme="minorHAnsi" w:cstheme="minorHAnsi"/>
          <w:sz w:val="23"/>
          <w:szCs w:val="23"/>
        </w:rPr>
        <w:t>Group</w:t>
      </w:r>
      <w:r w:rsidR="003204E4" w:rsidRPr="0066070F">
        <w:rPr>
          <w:rFonts w:asciiTheme="minorHAnsi" w:hAnsiTheme="minorHAnsi" w:cstheme="minorHAnsi"/>
          <w:sz w:val="23"/>
          <w:szCs w:val="23"/>
        </w:rPr>
        <w:t>, ‘the objects’,</w:t>
      </w:r>
      <w:r w:rsidRPr="0066070F">
        <w:rPr>
          <w:rFonts w:asciiTheme="minorHAnsi" w:hAnsiTheme="minorHAnsi" w:cstheme="minorHAnsi"/>
          <w:sz w:val="23"/>
          <w:szCs w:val="23"/>
        </w:rPr>
        <w:t xml:space="preserve"> </w:t>
      </w:r>
      <w:r w:rsidR="00E114B0" w:rsidRPr="0066070F">
        <w:rPr>
          <w:rFonts w:asciiTheme="minorHAnsi" w:hAnsiTheme="minorHAnsi" w:cstheme="minorHAnsi"/>
          <w:sz w:val="23"/>
          <w:szCs w:val="23"/>
        </w:rPr>
        <w:t>are</w:t>
      </w:r>
      <w:r w:rsidRPr="0066070F">
        <w:rPr>
          <w:rFonts w:asciiTheme="minorHAnsi" w:hAnsiTheme="minorHAnsi" w:cstheme="minorHAnsi"/>
          <w:sz w:val="23"/>
          <w:szCs w:val="23"/>
        </w:rPr>
        <w:t>:</w:t>
      </w:r>
    </w:p>
    <w:p w14:paraId="2DA1229C" w14:textId="77777777" w:rsidR="0066070F" w:rsidRPr="0066070F" w:rsidRDefault="0066070F" w:rsidP="0066070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66070F">
        <w:rPr>
          <w:rFonts w:asciiTheme="minorHAnsi" w:hAnsiTheme="minorHAnsi" w:cstheme="minorHAnsi"/>
          <w:sz w:val="23"/>
          <w:szCs w:val="23"/>
        </w:rPr>
        <w:t>To encourage medical students to consider clinical academic work, including research, teaching or a combination of the two, as part of their career plans.</w:t>
      </w:r>
    </w:p>
    <w:p w14:paraId="19B98C1F" w14:textId="77777777" w:rsidR="0066070F" w:rsidRPr="0066070F" w:rsidRDefault="0066070F" w:rsidP="0066070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66070F">
        <w:rPr>
          <w:rFonts w:asciiTheme="minorHAnsi" w:hAnsiTheme="minorHAnsi" w:cstheme="minorHAnsi"/>
          <w:sz w:val="23"/>
          <w:szCs w:val="23"/>
        </w:rPr>
        <w:t>To provide students with opportunities to hear more about the research happening in Southampton, and how they can get involved both as a student and in their future careers.</w:t>
      </w:r>
    </w:p>
    <w:p w14:paraId="7E4145BE" w14:textId="77777777" w:rsidR="0066070F" w:rsidRPr="0066070F" w:rsidRDefault="0066070F" w:rsidP="0066070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66070F">
        <w:rPr>
          <w:rFonts w:asciiTheme="minorHAnsi" w:hAnsiTheme="minorHAnsi" w:cstheme="minorHAnsi"/>
          <w:sz w:val="23"/>
          <w:szCs w:val="23"/>
        </w:rPr>
        <w:t>To provide an opportunity for peer teaching by recruiting students to teach revision sessions to earlier year groups.</w:t>
      </w:r>
    </w:p>
    <w:p w14:paraId="0D1D32AA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42D5A3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AEB65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399E29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19757E3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26135172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E283BC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88B5EC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5C01A71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05C3173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285ECC1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7C739E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106618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CD8AB3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F2C829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99BBEF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6FAD6B5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100BE60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38543C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A863F4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B37392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09942C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2A36E17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22C318C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199BCD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1EEEEB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649D4A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097053B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547E10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191A690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BAF98EF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A8AF29F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F8AA9E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5A42111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495341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AFCF314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55064F7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6E232BD2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654FB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54E5E5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7A8522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0985A0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FC25F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6EE55AC8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FD8AA42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6088CB4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710AB06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21F3A09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3024F99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AB482B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A08648E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F065188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61A7D7A" w14:textId="463C5D51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="0066070F">
        <w:rPr>
          <w:rFonts w:asciiTheme="minorHAnsi" w:hAnsiTheme="minorHAnsi" w:cs="Tahoma"/>
          <w:sz w:val="23"/>
          <w:szCs w:val="23"/>
        </w:rPr>
        <w:t xml:space="preserve"> Student Leads (shared role). They will</w:t>
      </w:r>
      <w:r w:rsidRPr="00A11126">
        <w:rPr>
          <w:rFonts w:asciiTheme="minorHAnsi" w:hAnsiTheme="minorHAnsi" w:cs="Tahoma"/>
          <w:sz w:val="23"/>
          <w:szCs w:val="23"/>
        </w:rPr>
        <w:t xml:space="preserve">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9463F" w:rsidRPr="00A11126">
        <w:rPr>
          <w:rFonts w:asciiTheme="minorHAnsi" w:hAnsiTheme="minorHAnsi" w:cs="Tahoma"/>
          <w:sz w:val="23"/>
          <w:szCs w:val="23"/>
        </w:rPr>
        <w:t>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  <w:r w:rsidR="0066070F">
        <w:rPr>
          <w:rFonts w:asciiTheme="minorHAnsi" w:hAnsiTheme="minorHAnsi" w:cs="Tahoma"/>
          <w:sz w:val="23"/>
          <w:szCs w:val="23"/>
        </w:rPr>
        <w:t xml:space="preserve"> Including over</w:t>
      </w:r>
      <w:r w:rsidRPr="00A11126">
        <w:rPr>
          <w:rFonts w:asciiTheme="minorHAnsi" w:hAnsiTheme="minorHAnsi" w:cs="Tahoma"/>
          <w:sz w:val="23"/>
          <w:szCs w:val="23"/>
        </w:rPr>
        <w:t xml:space="preserve">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  <w:r w:rsidR="0066070F">
        <w:rPr>
          <w:rFonts w:asciiTheme="minorHAnsi" w:hAnsiTheme="minorHAnsi" w:cs="Tahoma"/>
          <w:sz w:val="23"/>
          <w:szCs w:val="23"/>
        </w:rPr>
        <w:t xml:space="preserve"> Each student leads will undertake president, secretary, and treasurer roles.</w:t>
      </w:r>
    </w:p>
    <w:p w14:paraId="1F3F37D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74E1B2E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A7599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3C7BF81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7AEA12D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0E2166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C8151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81A691A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83EB81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928A27F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6EEA3B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C0AE1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875B19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62AB5C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F8CC83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76EAE5C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C7D519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5EB0E3E7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4323F606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55A22D9A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9BC5C97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A38D90E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1EBE3D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191D087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31F9C82D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68126D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3BCAED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88B93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DA71801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E50AB2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7C34B11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A2398BA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02A6F15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9853AF2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6733336D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3248C174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C32455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F9B48BE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23425999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373FB6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37F85F0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E422F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2C34004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61FBF52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9F85340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69E8AA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B3AF3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F8FE78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5EB117E7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AEEE32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98DB1D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BEBD73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01AD85C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78F2AA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092C71F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9EDB60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F6CBBC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96C929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54087C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17A54D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B891C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609BB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E66C026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6E63CF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9BD63F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1B0AFD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4257361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6C28F1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0F7EF1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29C5D1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3ABE80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4F09ED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09AF0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48DCB4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EBD6F0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0458B3B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9F31CF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EAC07E0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08B700C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6FA5BB6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413CBA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6782F6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0BBFD16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8CFF78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D5739C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565145D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6F01C5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47B54E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A73DC1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9CFE3A1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75C7FF1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2A4FB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1E63348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5EE229C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569AD3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227868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160B79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166F1D4E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FC3F4D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5B944B6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631D4E7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7658E1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ACA58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FC4E8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502038D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F30E50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1CEE003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8749BD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C8B959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1F7BAAB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7C11E0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6A96ED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1D0F3EA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CE4284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07E9CC77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F55AC3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4BBF87F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A38DD0E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2852F6A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3A78BA5E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3273D5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4927F3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10A26CB1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36A179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816D60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F1E1899" w14:textId="16C21A7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66070F">
              <w:rPr>
                <w:rFonts w:asciiTheme="minorHAnsi" w:hAnsiTheme="minorHAnsi" w:cs="Tahoma"/>
                <w:sz w:val="23"/>
                <w:szCs w:val="23"/>
              </w:rPr>
              <w:t xml:space="preserve"> 08/03/22</w:t>
            </w:r>
          </w:p>
        </w:tc>
      </w:tr>
      <w:tr w:rsidR="007B6D78" w:rsidRPr="00A11126" w14:paraId="60B0779E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230843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A4DEC0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A63C604" w14:textId="36FC80B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66070F">
              <w:rPr>
                <w:rFonts w:asciiTheme="minorHAnsi" w:hAnsiTheme="minorHAnsi" w:cs="Tahoma"/>
                <w:sz w:val="23"/>
                <w:szCs w:val="23"/>
              </w:rPr>
              <w:t>(s): Isobel Jones, Charlotte Morea, Laura Mitchelson</w:t>
            </w:r>
          </w:p>
        </w:tc>
      </w:tr>
      <w:tr w:rsidR="00C479AE" w:rsidRPr="00A11126" w14:paraId="24EE09A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6CF2C9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BDCC221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AF5F88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94B51B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98AC60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2453F092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F104AE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171EF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50BE4C4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4340E1D0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B23BB0F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21CB546" wp14:editId="4262F8F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DE55" w14:textId="77777777" w:rsidR="00635586" w:rsidRDefault="00635586" w:rsidP="00C479AE">
      <w:r>
        <w:separator/>
      </w:r>
    </w:p>
  </w:endnote>
  <w:endnote w:type="continuationSeparator" w:id="0">
    <w:p w14:paraId="6FBA59F4" w14:textId="77777777" w:rsidR="00635586" w:rsidRDefault="00635586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F03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79C5" w14:textId="77777777" w:rsidR="00635586" w:rsidRDefault="00635586" w:rsidP="00C479AE">
      <w:r>
        <w:separator/>
      </w:r>
    </w:p>
  </w:footnote>
  <w:footnote w:type="continuationSeparator" w:id="0">
    <w:p w14:paraId="690FAC2C" w14:textId="77777777" w:rsidR="00635586" w:rsidRDefault="00635586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4415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643F43D5" wp14:editId="6A1A3132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310328"/>
    <w:multiLevelType w:val="hybridMultilevel"/>
    <w:tmpl w:val="66C86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5586"/>
    <w:rsid w:val="00637194"/>
    <w:rsid w:val="0066070F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B5FAD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uiPriority w:val="34"/>
    <w:qFormat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Isobel</cp:lastModifiedBy>
  <cp:revision>2</cp:revision>
  <cp:lastPrinted>2013-02-21T14:59:00Z</cp:lastPrinted>
  <dcterms:created xsi:type="dcterms:W3CDTF">2022-03-08T18:48:00Z</dcterms:created>
  <dcterms:modified xsi:type="dcterms:W3CDTF">2022-03-08T18:48:00Z</dcterms:modified>
</cp:coreProperties>
</file>