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6A824" w14:textId="77777777" w:rsidR="00871808" w:rsidRDefault="008718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4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499"/>
        <w:gridCol w:w="31"/>
        <w:gridCol w:w="394"/>
        <w:gridCol w:w="3260"/>
        <w:gridCol w:w="567"/>
        <w:gridCol w:w="549"/>
        <w:gridCol w:w="2340"/>
        <w:gridCol w:w="523"/>
        <w:gridCol w:w="467"/>
        <w:gridCol w:w="1260"/>
        <w:gridCol w:w="2799"/>
      </w:tblGrid>
      <w:tr w:rsidR="00871808" w14:paraId="63881252" w14:textId="77777777">
        <w:trPr>
          <w:trHeight w:val="296"/>
        </w:trPr>
        <w:tc>
          <w:tcPr>
            <w:tcW w:w="1728" w:type="dxa"/>
            <w:shd w:val="clear" w:color="auto" w:fill="BFBFBF"/>
            <w:vAlign w:val="center"/>
          </w:tcPr>
          <w:p w14:paraId="686D3D53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6300" w:type="dxa"/>
            <w:gridSpan w:val="6"/>
            <w:vAlign w:val="center"/>
          </w:tcPr>
          <w:p w14:paraId="41D68799" w14:textId="744299E2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SWEMS Risk Assessment – </w:t>
            </w:r>
            <w:r w:rsidR="00752755">
              <w:rPr>
                <w:rFonts w:ascii="Arial" w:eastAsia="Arial" w:hAnsi="Arial" w:cs="Arial"/>
                <w:color w:val="FF0000"/>
                <w:sz w:val="36"/>
                <w:szCs w:val="36"/>
              </w:rPr>
              <w:t>September Getaway (Isle of Purbeck)</w:t>
            </w:r>
          </w:p>
        </w:tc>
        <w:tc>
          <w:tcPr>
            <w:tcW w:w="2340" w:type="dxa"/>
            <w:shd w:val="clear" w:color="auto" w:fill="BFBFBF"/>
            <w:vAlign w:val="center"/>
          </w:tcPr>
          <w:p w14:paraId="5E1CC861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Lead committee member</w:t>
            </w:r>
          </w:p>
        </w:tc>
        <w:tc>
          <w:tcPr>
            <w:tcW w:w="5049" w:type="dxa"/>
            <w:gridSpan w:val="4"/>
            <w:vAlign w:val="center"/>
          </w:tcPr>
          <w:p w14:paraId="11401C3D" w14:textId="1D5FB02D" w:rsidR="00871808" w:rsidRDefault="0075275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Kate Matthews</w:t>
            </w:r>
          </w:p>
        </w:tc>
      </w:tr>
      <w:tr w:rsidR="00871808" w14:paraId="39D4D16D" w14:textId="77777777">
        <w:trPr>
          <w:trHeight w:val="108"/>
        </w:trPr>
        <w:tc>
          <w:tcPr>
            <w:tcW w:w="15417" w:type="dxa"/>
            <w:gridSpan w:val="12"/>
            <w:vAlign w:val="center"/>
          </w:tcPr>
          <w:p w14:paraId="7633BC89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68590312" w14:textId="77777777">
        <w:trPr>
          <w:trHeight w:val="498"/>
        </w:trPr>
        <w:tc>
          <w:tcPr>
            <w:tcW w:w="3258" w:type="dxa"/>
            <w:gridSpan w:val="3"/>
            <w:shd w:val="clear" w:color="auto" w:fill="BFBFBF"/>
            <w:vAlign w:val="center"/>
          </w:tcPr>
          <w:p w14:paraId="34730D9A" w14:textId="77777777" w:rsidR="00871808" w:rsidRDefault="000C2D2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Groups of People at Risk</w:t>
            </w:r>
          </w:p>
        </w:tc>
        <w:tc>
          <w:tcPr>
            <w:tcW w:w="4770" w:type="dxa"/>
            <w:gridSpan w:val="4"/>
            <w:shd w:val="clear" w:color="auto" w:fill="BFBFBF"/>
            <w:vAlign w:val="center"/>
          </w:tcPr>
          <w:p w14:paraId="3CDD9FF7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Venue/Locations</w:t>
            </w:r>
          </w:p>
        </w:tc>
        <w:tc>
          <w:tcPr>
            <w:tcW w:w="4590" w:type="dxa"/>
            <w:gridSpan w:val="4"/>
            <w:shd w:val="clear" w:color="auto" w:fill="BFBFBF"/>
            <w:vAlign w:val="center"/>
          </w:tcPr>
          <w:p w14:paraId="1D4EAA76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of expedition</w:t>
            </w:r>
          </w:p>
        </w:tc>
        <w:tc>
          <w:tcPr>
            <w:tcW w:w="2799" w:type="dxa"/>
            <w:shd w:val="clear" w:color="auto" w:fill="BFBFBF"/>
            <w:vAlign w:val="center"/>
          </w:tcPr>
          <w:p w14:paraId="6DEE41A3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Approx. participants</w:t>
            </w:r>
          </w:p>
        </w:tc>
      </w:tr>
      <w:tr w:rsidR="00871808" w14:paraId="0D07B078" w14:textId="77777777">
        <w:trPr>
          <w:trHeight w:val="434"/>
        </w:trPr>
        <w:tc>
          <w:tcPr>
            <w:tcW w:w="3258" w:type="dxa"/>
            <w:gridSpan w:val="3"/>
            <w:vAlign w:val="center"/>
          </w:tcPr>
          <w:p w14:paraId="39D7C94B" w14:textId="77777777" w:rsidR="00871808" w:rsidRDefault="000C2D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participants</w:t>
            </w:r>
          </w:p>
        </w:tc>
        <w:tc>
          <w:tcPr>
            <w:tcW w:w="4770" w:type="dxa"/>
            <w:gridSpan w:val="4"/>
            <w:vAlign w:val="center"/>
          </w:tcPr>
          <w:p w14:paraId="26521079" w14:textId="5D0BB7CA" w:rsidR="00871808" w:rsidRDefault="0075275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Acton Field Camping Site, Swanage</w:t>
            </w:r>
          </w:p>
        </w:tc>
        <w:tc>
          <w:tcPr>
            <w:tcW w:w="2340" w:type="dxa"/>
            <w:vAlign w:val="center"/>
          </w:tcPr>
          <w:p w14:paraId="354EBDB6" w14:textId="03FE6A39" w:rsidR="00871808" w:rsidRDefault="000C2D26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  <w:r w:rsidR="00752755">
              <w:rPr>
                <w:rFonts w:ascii="Arial" w:eastAsia="Arial" w:hAnsi="Arial" w:cs="Arial"/>
                <w:color w:val="FF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th </w:t>
            </w:r>
            <w:r w:rsidR="00752755">
              <w:rPr>
                <w:rFonts w:ascii="Arial" w:eastAsia="Arial" w:hAnsi="Arial" w:cs="Arial"/>
                <w:color w:val="FF0000"/>
                <w:sz w:val="20"/>
                <w:szCs w:val="20"/>
              </w:rPr>
              <w:t>September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2021</w:t>
            </w:r>
          </w:p>
        </w:tc>
        <w:tc>
          <w:tcPr>
            <w:tcW w:w="2250" w:type="dxa"/>
            <w:gridSpan w:val="3"/>
            <w:vAlign w:val="center"/>
          </w:tcPr>
          <w:p w14:paraId="28D0BB19" w14:textId="4C9BA3A8" w:rsidR="00871808" w:rsidRDefault="00752755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19</w:t>
            </w:r>
            <w:r w:rsidR="000C2D26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th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September</w:t>
            </w:r>
            <w:r w:rsidR="000C2D26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2021</w:t>
            </w:r>
          </w:p>
        </w:tc>
        <w:tc>
          <w:tcPr>
            <w:tcW w:w="2799" w:type="dxa"/>
            <w:vAlign w:val="center"/>
          </w:tcPr>
          <w:p w14:paraId="6AA66899" w14:textId="77777777" w:rsidR="00871808" w:rsidRDefault="000C2D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15</w:t>
            </w:r>
          </w:p>
        </w:tc>
      </w:tr>
      <w:tr w:rsidR="00871808" w14:paraId="3A874E74" w14:textId="77777777">
        <w:trPr>
          <w:trHeight w:val="190"/>
        </w:trPr>
        <w:tc>
          <w:tcPr>
            <w:tcW w:w="15417" w:type="dxa"/>
            <w:gridSpan w:val="12"/>
            <w:vAlign w:val="center"/>
          </w:tcPr>
          <w:p w14:paraId="7B099ADF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7653BCE3" w14:textId="77777777">
        <w:trPr>
          <w:trHeight w:val="20"/>
        </w:trPr>
        <w:tc>
          <w:tcPr>
            <w:tcW w:w="3227" w:type="dxa"/>
            <w:gridSpan w:val="2"/>
            <w:vMerge w:val="restart"/>
            <w:shd w:val="clear" w:color="auto" w:fill="BFBFBF"/>
            <w:vAlign w:val="center"/>
          </w:tcPr>
          <w:p w14:paraId="73D99247" w14:textId="77777777" w:rsidR="00871808" w:rsidRDefault="000C2D26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SUMMARY OF RISKS</w:t>
            </w:r>
          </w:p>
        </w:tc>
        <w:tc>
          <w:tcPr>
            <w:tcW w:w="425" w:type="dxa"/>
            <w:gridSpan w:val="2"/>
            <w:vAlign w:val="center"/>
          </w:tcPr>
          <w:p w14:paraId="7CCD9B56" w14:textId="77777777" w:rsidR="00871808" w:rsidRDefault="000C2D26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76CD21A8" w14:textId="77777777" w:rsidR="00871808" w:rsidRDefault="000C2D26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Environmental &amp; Weather</w:t>
            </w:r>
          </w:p>
        </w:tc>
        <w:tc>
          <w:tcPr>
            <w:tcW w:w="567" w:type="dxa"/>
            <w:vAlign w:val="center"/>
          </w:tcPr>
          <w:p w14:paraId="36912E21" w14:textId="77777777" w:rsidR="00871808" w:rsidRDefault="000C2D26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412" w:type="dxa"/>
            <w:gridSpan w:val="3"/>
            <w:vAlign w:val="center"/>
          </w:tcPr>
          <w:p w14:paraId="7AA38AD1" w14:textId="77777777" w:rsidR="00871808" w:rsidRDefault="000C2D26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Stove Safety</w:t>
            </w:r>
          </w:p>
        </w:tc>
        <w:tc>
          <w:tcPr>
            <w:tcW w:w="467" w:type="dxa"/>
            <w:vAlign w:val="center"/>
          </w:tcPr>
          <w:p w14:paraId="6F11642A" w14:textId="77777777" w:rsidR="00871808" w:rsidRDefault="000C2D26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059" w:type="dxa"/>
            <w:gridSpan w:val="2"/>
            <w:vAlign w:val="center"/>
          </w:tcPr>
          <w:p w14:paraId="093CA35C" w14:textId="77777777" w:rsidR="00871808" w:rsidRDefault="000C2D26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Emergency Procedures</w:t>
            </w:r>
          </w:p>
        </w:tc>
      </w:tr>
      <w:tr w:rsidR="00871808" w14:paraId="4C65DEDC" w14:textId="77777777">
        <w:trPr>
          <w:trHeight w:val="20"/>
        </w:trPr>
        <w:tc>
          <w:tcPr>
            <w:tcW w:w="3227" w:type="dxa"/>
            <w:gridSpan w:val="2"/>
            <w:vMerge/>
            <w:shd w:val="clear" w:color="auto" w:fill="BFBFBF"/>
            <w:vAlign w:val="center"/>
          </w:tcPr>
          <w:p w14:paraId="058240B6" w14:textId="77777777" w:rsidR="00871808" w:rsidRDefault="00871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0F93D7D" w14:textId="77777777" w:rsidR="00871808" w:rsidRDefault="000C2D26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14:paraId="24B8C72B" w14:textId="77777777" w:rsidR="00871808" w:rsidRDefault="000C2D26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Roads &amp; Traffic</w:t>
            </w:r>
          </w:p>
        </w:tc>
        <w:tc>
          <w:tcPr>
            <w:tcW w:w="567" w:type="dxa"/>
            <w:vAlign w:val="center"/>
          </w:tcPr>
          <w:p w14:paraId="5FBD7FAE" w14:textId="77777777" w:rsidR="00871808" w:rsidRDefault="000C2D26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412" w:type="dxa"/>
            <w:gridSpan w:val="3"/>
            <w:vAlign w:val="center"/>
          </w:tcPr>
          <w:p w14:paraId="03D825DC" w14:textId="77777777" w:rsidR="00871808" w:rsidRDefault="000C2D26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Food/water poisoning</w:t>
            </w:r>
          </w:p>
        </w:tc>
        <w:tc>
          <w:tcPr>
            <w:tcW w:w="467" w:type="dxa"/>
            <w:vAlign w:val="center"/>
          </w:tcPr>
          <w:p w14:paraId="16310EC3" w14:textId="77777777" w:rsidR="00871808" w:rsidRDefault="000C2D26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059" w:type="dxa"/>
            <w:gridSpan w:val="2"/>
            <w:vAlign w:val="center"/>
          </w:tcPr>
          <w:p w14:paraId="73101E43" w14:textId="77777777" w:rsidR="00871808" w:rsidRDefault="000C2D26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 General Risks</w:t>
            </w:r>
          </w:p>
        </w:tc>
      </w:tr>
      <w:tr w:rsidR="00871808" w14:paraId="58A7AE4A" w14:textId="77777777">
        <w:trPr>
          <w:trHeight w:val="20"/>
        </w:trPr>
        <w:tc>
          <w:tcPr>
            <w:tcW w:w="3227" w:type="dxa"/>
            <w:gridSpan w:val="2"/>
            <w:vMerge/>
            <w:shd w:val="clear" w:color="auto" w:fill="BFBFBF"/>
            <w:vAlign w:val="center"/>
          </w:tcPr>
          <w:p w14:paraId="7B2374C3" w14:textId="77777777" w:rsidR="00871808" w:rsidRDefault="00871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A434AB0" w14:textId="77777777" w:rsidR="00871808" w:rsidRDefault="000C2D26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14:paraId="22950081" w14:textId="77777777" w:rsidR="00871808" w:rsidRDefault="000C2D26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Remote uneven ground</w:t>
            </w:r>
          </w:p>
        </w:tc>
        <w:tc>
          <w:tcPr>
            <w:tcW w:w="567" w:type="dxa"/>
            <w:vAlign w:val="center"/>
          </w:tcPr>
          <w:p w14:paraId="4941220A" w14:textId="77777777" w:rsidR="00871808" w:rsidRDefault="000C2D26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412" w:type="dxa"/>
            <w:gridSpan w:val="3"/>
            <w:vAlign w:val="center"/>
          </w:tcPr>
          <w:p w14:paraId="62C3B6EB" w14:textId="77777777" w:rsidR="00871808" w:rsidRDefault="000C2D26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Inappropriate behaviour</w:t>
            </w:r>
          </w:p>
        </w:tc>
        <w:tc>
          <w:tcPr>
            <w:tcW w:w="467" w:type="dxa"/>
            <w:vAlign w:val="center"/>
          </w:tcPr>
          <w:p w14:paraId="094D34AF" w14:textId="77777777" w:rsidR="00871808" w:rsidRDefault="000C2D26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4059" w:type="dxa"/>
            <w:gridSpan w:val="2"/>
            <w:vAlign w:val="center"/>
          </w:tcPr>
          <w:p w14:paraId="71EAD2D8" w14:textId="77777777" w:rsidR="00871808" w:rsidRDefault="000C2D26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COVID-19 risks</w:t>
            </w:r>
          </w:p>
        </w:tc>
      </w:tr>
    </w:tbl>
    <w:p w14:paraId="33D6369C" w14:textId="77777777" w:rsidR="00871808" w:rsidRDefault="00871808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533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9"/>
        <w:gridCol w:w="3571"/>
        <w:gridCol w:w="10199"/>
        <w:gridCol w:w="1030"/>
      </w:tblGrid>
      <w:tr w:rsidR="00871808" w14:paraId="5E7B1283" w14:textId="77777777">
        <w:trPr>
          <w:trHeight w:val="283"/>
        </w:trPr>
        <w:tc>
          <w:tcPr>
            <w:tcW w:w="539" w:type="dxa"/>
            <w:vAlign w:val="center"/>
          </w:tcPr>
          <w:p w14:paraId="3BF9BD76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571" w:type="dxa"/>
            <w:vAlign w:val="center"/>
          </w:tcPr>
          <w:p w14:paraId="76E639F2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Summary of Risks</w:t>
            </w:r>
          </w:p>
        </w:tc>
        <w:tc>
          <w:tcPr>
            <w:tcW w:w="10199" w:type="dxa"/>
            <w:vAlign w:val="center"/>
          </w:tcPr>
          <w:p w14:paraId="7949F032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Control Measures</w:t>
            </w:r>
          </w:p>
        </w:tc>
        <w:tc>
          <w:tcPr>
            <w:tcW w:w="1030" w:type="dxa"/>
            <w:vAlign w:val="center"/>
          </w:tcPr>
          <w:p w14:paraId="2490B4F6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Check</w:t>
            </w:r>
          </w:p>
        </w:tc>
      </w:tr>
      <w:tr w:rsidR="00871808" w14:paraId="08D06E69" w14:textId="77777777">
        <w:trPr>
          <w:trHeight w:val="283"/>
        </w:trPr>
        <w:tc>
          <w:tcPr>
            <w:tcW w:w="539" w:type="dxa"/>
            <w:vAlign w:val="center"/>
          </w:tcPr>
          <w:p w14:paraId="328220EE" w14:textId="77777777" w:rsidR="00871808" w:rsidRDefault="000C2D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1a</w:t>
            </w:r>
          </w:p>
          <w:p w14:paraId="45360F2C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1" w:type="dxa"/>
            <w:vAlign w:val="center"/>
          </w:tcPr>
          <w:p w14:paraId="45F0D41D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Environment &amp; Weather</w:t>
            </w:r>
          </w:p>
          <w:p w14:paraId="4306412A" w14:textId="77777777" w:rsidR="00871808" w:rsidRDefault="000C2D26">
            <w:pPr>
              <w:numPr>
                <w:ilvl w:val="0"/>
                <w:numId w:val="1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Hypothermia due to cold weather/wet/cold.</w:t>
            </w:r>
          </w:p>
        </w:tc>
        <w:tc>
          <w:tcPr>
            <w:tcW w:w="10199" w:type="dxa"/>
            <w:vAlign w:val="center"/>
          </w:tcPr>
          <w:p w14:paraId="61FEBFEC" w14:textId="77777777" w:rsidR="00871808" w:rsidRDefault="000C2D26">
            <w:pPr>
              <w:numPr>
                <w:ilvl w:val="0"/>
                <w:numId w:val="1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Check weather forecast: where severe weather is predicted, contingency plans should be created amongst the committee. If weather too severe: cancel or amend expedition plans.</w:t>
            </w:r>
          </w:p>
          <w:p w14:paraId="0515AE82" w14:textId="77777777" w:rsidR="00871808" w:rsidRDefault="000C2D26">
            <w:pPr>
              <w:numPr>
                <w:ilvl w:val="0"/>
                <w:numId w:val="1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Pre-departure kit check: all participants to confirm they have sufficient/appropr</w:t>
            </w:r>
            <w:r>
              <w:rPr>
                <w:rFonts w:ascii="Arial" w:eastAsia="Arial" w:hAnsi="Arial" w:cs="Arial"/>
                <w:sz w:val="20"/>
                <w:szCs w:val="20"/>
              </w:rPr>
              <w:t>iate clothing/spares/ hat/ gloves and adequate waterproofs (top/bottom) for planned expedition.</w:t>
            </w:r>
          </w:p>
          <w:p w14:paraId="2BD468AD" w14:textId="77777777" w:rsidR="00871808" w:rsidRDefault="000C2D26">
            <w:pPr>
              <w:numPr>
                <w:ilvl w:val="0"/>
                <w:numId w:val="1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Emergency equipment carried, as appropriate: group shelter(s), survival bags, emergency blankets and emergency rations.</w:t>
            </w:r>
          </w:p>
        </w:tc>
        <w:tc>
          <w:tcPr>
            <w:tcW w:w="1030" w:type="dxa"/>
            <w:vAlign w:val="center"/>
          </w:tcPr>
          <w:p w14:paraId="0EC07836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0BDBB5C4" w14:textId="77777777">
        <w:trPr>
          <w:trHeight w:val="283"/>
        </w:trPr>
        <w:tc>
          <w:tcPr>
            <w:tcW w:w="539" w:type="dxa"/>
            <w:vAlign w:val="center"/>
          </w:tcPr>
          <w:p w14:paraId="3F286DDD" w14:textId="77777777" w:rsidR="00871808" w:rsidRDefault="000C2D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1b</w:t>
            </w:r>
          </w:p>
        </w:tc>
        <w:tc>
          <w:tcPr>
            <w:tcW w:w="3571" w:type="dxa"/>
            <w:vAlign w:val="center"/>
          </w:tcPr>
          <w:p w14:paraId="0D0B8836" w14:textId="77777777" w:rsidR="00871808" w:rsidRDefault="000C2D26">
            <w:pPr>
              <w:numPr>
                <w:ilvl w:val="0"/>
                <w:numId w:val="1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Heat exhaustion due to hot weather/</w:t>
            </w:r>
            <w:r>
              <w:rPr>
                <w:rFonts w:ascii="Arial" w:eastAsia="Arial" w:hAnsi="Arial" w:cs="Arial"/>
                <w:sz w:val="20"/>
                <w:szCs w:val="20"/>
              </w:rPr>
              <w:t>lack of fluids</w:t>
            </w:r>
          </w:p>
        </w:tc>
        <w:tc>
          <w:tcPr>
            <w:tcW w:w="10199" w:type="dxa"/>
            <w:vAlign w:val="center"/>
          </w:tcPr>
          <w:p w14:paraId="0E7539B1" w14:textId="77777777" w:rsidR="00871808" w:rsidRDefault="000C2D26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Pre-departure kit check: each participant has sufficient water.</w:t>
            </w:r>
          </w:p>
          <w:p w14:paraId="4232E603" w14:textId="77777777" w:rsidR="00871808" w:rsidRDefault="000C2D26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Pre-departure advice 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include: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sun hat and sun cream.</w:t>
            </w:r>
          </w:p>
          <w:p w14:paraId="35AEC919" w14:textId="77777777" w:rsidR="00871808" w:rsidRDefault="000C2D26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the event of extremely hot weather, groups should consider starting early in the morning, taking a long lunch break in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shade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and continuing after the midday sun.</w:t>
            </w:r>
          </w:p>
        </w:tc>
        <w:tc>
          <w:tcPr>
            <w:tcW w:w="1030" w:type="dxa"/>
            <w:vAlign w:val="center"/>
          </w:tcPr>
          <w:p w14:paraId="0D658CEA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021BA060" w14:textId="77777777">
        <w:trPr>
          <w:trHeight w:val="283"/>
        </w:trPr>
        <w:tc>
          <w:tcPr>
            <w:tcW w:w="539" w:type="dxa"/>
            <w:vAlign w:val="center"/>
          </w:tcPr>
          <w:p w14:paraId="06D8E1FE" w14:textId="77777777" w:rsidR="00871808" w:rsidRDefault="000C2D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1c</w:t>
            </w:r>
          </w:p>
        </w:tc>
        <w:tc>
          <w:tcPr>
            <w:tcW w:w="3571" w:type="dxa"/>
            <w:vAlign w:val="center"/>
          </w:tcPr>
          <w:p w14:paraId="4962932E" w14:textId="77777777" w:rsidR="00871808" w:rsidRDefault="000C2D26">
            <w:pPr>
              <w:numPr>
                <w:ilvl w:val="0"/>
                <w:numId w:val="1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Heavy rain causing hazards to rivers/routes</w:t>
            </w:r>
          </w:p>
        </w:tc>
        <w:tc>
          <w:tcPr>
            <w:tcW w:w="10199" w:type="dxa"/>
            <w:vAlign w:val="center"/>
          </w:tcPr>
          <w:p w14:paraId="65B5379B" w14:textId="77777777" w:rsidR="00871808" w:rsidRDefault="000C2D26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Expeditions in Wild Country to have “Bad Weather” route planned in the event of heavy rain &amp; bad weather.</w:t>
            </w:r>
          </w:p>
          <w:p w14:paraId="742324B9" w14:textId="77777777" w:rsidR="00871808" w:rsidRDefault="000C2D26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Rivers can rise quickly, so the lead committee member should be mindful of rising rivers to ensure safety. </w:t>
            </w:r>
          </w:p>
        </w:tc>
        <w:tc>
          <w:tcPr>
            <w:tcW w:w="1030" w:type="dxa"/>
            <w:vAlign w:val="center"/>
          </w:tcPr>
          <w:p w14:paraId="0344D13C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3EDDFD77" w14:textId="77777777">
        <w:trPr>
          <w:trHeight w:val="283"/>
        </w:trPr>
        <w:tc>
          <w:tcPr>
            <w:tcW w:w="539" w:type="dxa"/>
            <w:vAlign w:val="center"/>
          </w:tcPr>
          <w:p w14:paraId="78E4317B" w14:textId="77777777" w:rsidR="00871808" w:rsidRDefault="000C2D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2a</w:t>
            </w:r>
          </w:p>
        </w:tc>
        <w:tc>
          <w:tcPr>
            <w:tcW w:w="3571" w:type="dxa"/>
            <w:vAlign w:val="center"/>
          </w:tcPr>
          <w:p w14:paraId="654B2BC5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Roads &amp; Traffic</w:t>
            </w:r>
          </w:p>
          <w:p w14:paraId="0FDB1317" w14:textId="77777777" w:rsidR="00871808" w:rsidRDefault="000C2D2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Walking along roads</w:t>
            </w:r>
          </w:p>
        </w:tc>
        <w:tc>
          <w:tcPr>
            <w:tcW w:w="10199" w:type="dxa"/>
            <w:vAlign w:val="center"/>
          </w:tcPr>
          <w:p w14:paraId="627809C2" w14:textId="77777777" w:rsidR="00871808" w:rsidRDefault="000C2D26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articipants should minimise using roads where possible.</w:t>
            </w:r>
          </w:p>
          <w:p w14:paraId="321B3E5B" w14:textId="77777777" w:rsidR="00871808" w:rsidRDefault="000C2D26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Where participants are to walk along roads, they should do so on the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right hand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side, single file (except where it would be safer on the other side e.g. verge, bends). The front and rear person should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wear a high visibility vest.</w:t>
            </w:r>
          </w:p>
          <w:p w14:paraId="5A33EB98" w14:textId="77777777" w:rsidR="00871808" w:rsidRDefault="000C2D26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When walk along roads in the dark, torches should be used to warn traffic of walkers.</w:t>
            </w:r>
          </w:p>
        </w:tc>
        <w:tc>
          <w:tcPr>
            <w:tcW w:w="1030" w:type="dxa"/>
            <w:vAlign w:val="center"/>
          </w:tcPr>
          <w:p w14:paraId="14E20B73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4E533BB1" w14:textId="77777777">
        <w:trPr>
          <w:trHeight w:val="283"/>
        </w:trPr>
        <w:tc>
          <w:tcPr>
            <w:tcW w:w="539" w:type="dxa"/>
            <w:vAlign w:val="center"/>
          </w:tcPr>
          <w:p w14:paraId="65518B08" w14:textId="77777777" w:rsidR="00871808" w:rsidRDefault="000C2D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2b</w:t>
            </w:r>
          </w:p>
        </w:tc>
        <w:tc>
          <w:tcPr>
            <w:tcW w:w="3571" w:type="dxa"/>
            <w:vAlign w:val="center"/>
          </w:tcPr>
          <w:p w14:paraId="044F92B8" w14:textId="77777777" w:rsidR="00871808" w:rsidRDefault="000C2D2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Crossing roads</w:t>
            </w:r>
          </w:p>
        </w:tc>
        <w:tc>
          <w:tcPr>
            <w:tcW w:w="10199" w:type="dxa"/>
            <w:vAlign w:val="center"/>
          </w:tcPr>
          <w:p w14:paraId="7BBC4407" w14:textId="77777777" w:rsidR="00871808" w:rsidRDefault="000C2D26">
            <w:pPr>
              <w:numPr>
                <w:ilvl w:val="0"/>
                <w:numId w:val="1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Participants should aim to use underpasses or crossings when planning their routes.</w:t>
            </w:r>
          </w:p>
          <w:p w14:paraId="008AC0AD" w14:textId="77777777" w:rsidR="00871808" w:rsidRDefault="000C2D26">
            <w:pPr>
              <w:numPr>
                <w:ilvl w:val="0"/>
                <w:numId w:val="1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Those wearing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high-visibility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should stand either side of the group crossing, where appropriate.</w:t>
            </w:r>
          </w:p>
        </w:tc>
        <w:tc>
          <w:tcPr>
            <w:tcW w:w="1030" w:type="dxa"/>
            <w:vAlign w:val="center"/>
          </w:tcPr>
          <w:p w14:paraId="660E5156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2DB6F117" w14:textId="77777777">
        <w:trPr>
          <w:trHeight w:val="283"/>
        </w:trPr>
        <w:tc>
          <w:tcPr>
            <w:tcW w:w="539" w:type="dxa"/>
            <w:vAlign w:val="center"/>
          </w:tcPr>
          <w:p w14:paraId="6A25C65F" w14:textId="77777777" w:rsidR="00871808" w:rsidRDefault="000C2D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2c</w:t>
            </w:r>
          </w:p>
        </w:tc>
        <w:tc>
          <w:tcPr>
            <w:tcW w:w="3571" w:type="dxa"/>
            <w:vAlign w:val="center"/>
          </w:tcPr>
          <w:p w14:paraId="463818E2" w14:textId="77777777" w:rsidR="00871808" w:rsidRDefault="000C2D2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Driving</w:t>
            </w:r>
          </w:p>
        </w:tc>
        <w:tc>
          <w:tcPr>
            <w:tcW w:w="10199" w:type="dxa"/>
            <w:vAlign w:val="center"/>
          </w:tcPr>
          <w:p w14:paraId="711F5EEE" w14:textId="77777777" w:rsidR="00871808" w:rsidRDefault="000C2D2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operate motorized vehicles legally and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responsibly;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i.e.:</w:t>
            </w:r>
          </w:p>
          <w:p w14:paraId="5B89BF94" w14:textId="77777777" w:rsidR="00871808" w:rsidRDefault="000C2D26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drive within the posted speed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limits;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E8778FE" w14:textId="77777777" w:rsidR="00871808" w:rsidRDefault="000C2D26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wear a seat belt and require passengers to do the same in accordance with the laws of the country in which I am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traveling;</w:t>
            </w:r>
            <w:proofErr w:type="gramEnd"/>
          </w:p>
          <w:p w14:paraId="3E397526" w14:textId="77777777" w:rsidR="00871808" w:rsidRDefault="000C2D26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not to operate a vehicle if I have consumed any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alcohol;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D501A95" w14:textId="77777777" w:rsidR="00871808" w:rsidRDefault="000C2D26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not to allow illicit drugs or weapons in the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vehicle;</w:t>
            </w:r>
            <w:proofErr w:type="gramEnd"/>
          </w:p>
          <w:p w14:paraId="45188F8F" w14:textId="77777777" w:rsidR="00871808" w:rsidRDefault="000C2D26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operate only mo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torized vehicles for which I have a current, unrestricted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license;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A483B16" w14:textId="77777777" w:rsidR="00871808" w:rsidRDefault="000C2D26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only use vehicles that are properly insured, MOT inspected and to which I am confident in driving.</w:t>
            </w:r>
          </w:p>
          <w:p w14:paraId="200FA88A" w14:textId="77777777" w:rsidR="00871808" w:rsidRDefault="000C2D2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Not to provide transportation to persons not approved for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travel;</w:t>
            </w:r>
            <w:proofErr w:type="gramEnd"/>
          </w:p>
          <w:p w14:paraId="13C17F0B" w14:textId="7E1D957D" w:rsidR="00871808" w:rsidRDefault="000C2D2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admit when tired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 no longer able to drive so a driver swap can be arrange</w:t>
            </w:r>
            <w:r w:rsidR="00752755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30" w:type="dxa"/>
            <w:vAlign w:val="center"/>
          </w:tcPr>
          <w:p w14:paraId="0133725C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0F6DE988" w14:textId="77777777">
        <w:trPr>
          <w:trHeight w:val="283"/>
        </w:trPr>
        <w:tc>
          <w:tcPr>
            <w:tcW w:w="539" w:type="dxa"/>
            <w:vAlign w:val="center"/>
          </w:tcPr>
          <w:p w14:paraId="5E4BC5A3" w14:textId="77777777" w:rsidR="00871808" w:rsidRDefault="000C2D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71" w:type="dxa"/>
            <w:vAlign w:val="center"/>
          </w:tcPr>
          <w:p w14:paraId="1BE9F218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Remote Uneven Ground</w:t>
            </w:r>
          </w:p>
          <w:p w14:paraId="78F945DA" w14:textId="77777777" w:rsidR="00871808" w:rsidRDefault="000C2D26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Slips/trips/falls on uneven or wet ground, or during descents</w:t>
            </w:r>
          </w:p>
        </w:tc>
        <w:tc>
          <w:tcPr>
            <w:tcW w:w="10199" w:type="dxa"/>
            <w:vAlign w:val="center"/>
          </w:tcPr>
          <w:p w14:paraId="0DF9B2CF" w14:textId="77777777" w:rsidR="00871808" w:rsidRDefault="000C2D26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Pre-departure kit check: all participants to have adequate footwear i.e. boots. </w:t>
            </w:r>
          </w:p>
          <w:p w14:paraId="3F4D775B" w14:textId="77777777" w:rsidR="00871808" w:rsidRDefault="000C2D26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Group emergency kit: First Aid kit containing support bandages.</w:t>
            </w:r>
          </w:p>
        </w:tc>
        <w:tc>
          <w:tcPr>
            <w:tcW w:w="1030" w:type="dxa"/>
            <w:vAlign w:val="center"/>
          </w:tcPr>
          <w:p w14:paraId="19E8B4D4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10E133C5" w14:textId="77777777">
        <w:trPr>
          <w:trHeight w:val="283"/>
        </w:trPr>
        <w:tc>
          <w:tcPr>
            <w:tcW w:w="539" w:type="dxa"/>
            <w:vAlign w:val="center"/>
          </w:tcPr>
          <w:p w14:paraId="06A4C8F2" w14:textId="77777777" w:rsidR="00871808" w:rsidRDefault="000C2D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571" w:type="dxa"/>
            <w:vAlign w:val="center"/>
          </w:tcPr>
          <w:p w14:paraId="7ABDAAC7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Stove Safety</w:t>
            </w:r>
          </w:p>
          <w:p w14:paraId="594D7D57" w14:textId="77777777" w:rsidR="00871808" w:rsidRDefault="000C2D26">
            <w:pPr>
              <w:numPr>
                <w:ilvl w:val="0"/>
                <w:numId w:val="1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Risk of burns to participants</w:t>
            </w:r>
          </w:p>
          <w:p w14:paraId="0CCE65EC" w14:textId="77777777" w:rsidR="00871808" w:rsidRDefault="000C2D26">
            <w:pPr>
              <w:numPr>
                <w:ilvl w:val="0"/>
                <w:numId w:val="1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Methylated Spirit Stoves – risk of explosion when lighting the 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tove when hot or the container catching alight. </w:t>
            </w:r>
          </w:p>
          <w:p w14:paraId="6528D71D" w14:textId="77777777" w:rsidR="00871808" w:rsidRDefault="000C2D26">
            <w:pPr>
              <w:numPr>
                <w:ilvl w:val="0"/>
                <w:numId w:val="1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Gas – risk of flaring</w:t>
            </w:r>
          </w:p>
        </w:tc>
        <w:tc>
          <w:tcPr>
            <w:tcW w:w="10199" w:type="dxa"/>
            <w:vAlign w:val="center"/>
          </w:tcPr>
          <w:p w14:paraId="6AD15F34" w14:textId="77777777" w:rsidR="00871808" w:rsidRDefault="000C2D26">
            <w:pPr>
              <w:numPr>
                <w:ilvl w:val="0"/>
                <w:numId w:val="1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Only participants who are competent at using a particular stove should use it. Stoves must never be used in tents. Participants should also use the handle to avoid burns and know treatment.</w:t>
            </w:r>
          </w:p>
          <w:p w14:paraId="7D3E4EC4" w14:textId="77777777" w:rsidR="00871808" w:rsidRDefault="000C2D26">
            <w:pPr>
              <w:numPr>
                <w:ilvl w:val="0"/>
                <w:numId w:val="1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Methylated Spirit must be stored in Red Trangia Bottles (or metal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sigg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bottles, although the former is safer).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Never in plastic containers.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Groups to carry a spare burner and if the stove goes out, the cold burner should be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filled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and lit.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Hot burners must never be refilled.</w:t>
            </w:r>
          </w:p>
          <w:p w14:paraId="5A609F3A" w14:textId="77777777" w:rsidR="00871808" w:rsidRDefault="000C2D26">
            <w:pPr>
              <w:numPr>
                <w:ilvl w:val="0"/>
                <w:numId w:val="1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Gas bottles should be used the correct way rou</w:t>
            </w:r>
            <w:r>
              <w:rPr>
                <w:rFonts w:ascii="Arial" w:eastAsia="Arial" w:hAnsi="Arial" w:cs="Arial"/>
                <w:sz w:val="20"/>
                <w:szCs w:val="20"/>
              </w:rPr>
              <w:t>nd and never turned upside down.</w:t>
            </w:r>
          </w:p>
        </w:tc>
        <w:tc>
          <w:tcPr>
            <w:tcW w:w="1030" w:type="dxa"/>
            <w:vAlign w:val="center"/>
          </w:tcPr>
          <w:p w14:paraId="47C94ECF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0AE8967B" w14:textId="77777777">
        <w:trPr>
          <w:trHeight w:val="283"/>
        </w:trPr>
        <w:tc>
          <w:tcPr>
            <w:tcW w:w="539" w:type="dxa"/>
            <w:vAlign w:val="center"/>
          </w:tcPr>
          <w:p w14:paraId="2A8BB481" w14:textId="77777777" w:rsidR="00871808" w:rsidRDefault="000C2D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571" w:type="dxa"/>
            <w:vAlign w:val="center"/>
          </w:tcPr>
          <w:p w14:paraId="4C988B95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Food and Water poisoning</w:t>
            </w:r>
          </w:p>
          <w:p w14:paraId="132FC15A" w14:textId="77777777" w:rsidR="00871808" w:rsidRDefault="000C2D26">
            <w:pPr>
              <w:numPr>
                <w:ilvl w:val="0"/>
                <w:numId w:val="28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Food not being cooked/stored properly leading to food poisoning.</w:t>
            </w:r>
          </w:p>
          <w:p w14:paraId="2A195497" w14:textId="77777777" w:rsidR="00871808" w:rsidRDefault="000C2D26">
            <w:pPr>
              <w:numPr>
                <w:ilvl w:val="0"/>
                <w:numId w:val="28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Water not being clean leading to water poisoning.</w:t>
            </w:r>
          </w:p>
        </w:tc>
        <w:tc>
          <w:tcPr>
            <w:tcW w:w="10199" w:type="dxa"/>
            <w:vAlign w:val="center"/>
          </w:tcPr>
          <w:p w14:paraId="28CEF5DB" w14:textId="77777777" w:rsidR="00871808" w:rsidRDefault="000C2D26">
            <w:pPr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Foods appropriate to the storage available to be used. E.g. raw meat not to be carried by participants during the day.</w:t>
            </w:r>
          </w:p>
          <w:p w14:paraId="26BA9399" w14:textId="77777777" w:rsidR="00871808" w:rsidRDefault="000C2D26">
            <w:pPr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Menus / food to be appropriate to the expedition e.g. pre-pack/dehydrated should be used instead of fresh meat/products which can go off.</w:t>
            </w:r>
          </w:p>
          <w:p w14:paraId="5EBD2188" w14:textId="77777777" w:rsidR="00871808" w:rsidRDefault="000C2D26">
            <w:pPr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Water should be from a clean drinking water source. In remote areas where water is collected from streams, local advice should be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sought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and water treated with water treatment tablets before consumption.</w:t>
            </w:r>
          </w:p>
        </w:tc>
        <w:tc>
          <w:tcPr>
            <w:tcW w:w="1030" w:type="dxa"/>
            <w:vAlign w:val="center"/>
          </w:tcPr>
          <w:p w14:paraId="18BC4D27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529DEA21" w14:textId="77777777">
        <w:trPr>
          <w:trHeight w:val="283"/>
        </w:trPr>
        <w:tc>
          <w:tcPr>
            <w:tcW w:w="539" w:type="dxa"/>
            <w:vAlign w:val="center"/>
          </w:tcPr>
          <w:p w14:paraId="17E1A0D6" w14:textId="77777777" w:rsidR="00871808" w:rsidRDefault="000C2D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571" w:type="dxa"/>
            <w:vAlign w:val="center"/>
          </w:tcPr>
          <w:p w14:paraId="45E3F567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Inappropriate behaviour</w:t>
            </w:r>
          </w:p>
          <w:p w14:paraId="554A4B15" w14:textId="77777777" w:rsidR="00871808" w:rsidRDefault="000C2D26">
            <w:pPr>
              <w:numPr>
                <w:ilvl w:val="0"/>
                <w:numId w:val="29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Behaviour of participants risks others’ safety whilst away.</w:t>
            </w:r>
          </w:p>
        </w:tc>
        <w:tc>
          <w:tcPr>
            <w:tcW w:w="10199" w:type="dxa"/>
            <w:vAlign w:val="center"/>
          </w:tcPr>
          <w:p w14:paraId="1E2F363A" w14:textId="77777777" w:rsidR="00871808" w:rsidRDefault="000C2D26">
            <w:pPr>
              <w:numPr>
                <w:ilvl w:val="0"/>
                <w:numId w:val="2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At least one committee member/trip leader with each group.</w:t>
            </w:r>
          </w:p>
          <w:p w14:paraId="1440217F" w14:textId="77777777" w:rsidR="00871808" w:rsidRDefault="000C2D26">
            <w:pPr>
              <w:numPr>
                <w:ilvl w:val="0"/>
                <w:numId w:val="2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Committee member responsible that those within the group act safely. </w:t>
            </w:r>
          </w:p>
          <w:p w14:paraId="7B51B11E" w14:textId="77777777" w:rsidR="00871808" w:rsidRDefault="000C2D26">
            <w:pPr>
              <w:numPr>
                <w:ilvl w:val="0"/>
                <w:numId w:val="2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necessary, participant should be warned of the consequences of t</w:t>
            </w:r>
            <w:r>
              <w:rPr>
                <w:rFonts w:ascii="Arial" w:eastAsia="Arial" w:hAnsi="Arial" w:cs="Arial"/>
                <w:sz w:val="20"/>
                <w:szCs w:val="20"/>
              </w:rPr>
              <w:t>heir actions for others.</w:t>
            </w:r>
          </w:p>
          <w:p w14:paraId="0804BDA5" w14:textId="77777777" w:rsidR="00871808" w:rsidRDefault="000C2D26">
            <w:pPr>
              <w:numPr>
                <w:ilvl w:val="0"/>
                <w:numId w:val="2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If necessary, participant to be asked to leave early and return home independently. (Provided it is safe for them to do so).</w:t>
            </w:r>
          </w:p>
        </w:tc>
        <w:tc>
          <w:tcPr>
            <w:tcW w:w="1030" w:type="dxa"/>
            <w:vAlign w:val="center"/>
          </w:tcPr>
          <w:p w14:paraId="38EC0C3A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608E1EAA" w14:textId="77777777">
        <w:trPr>
          <w:trHeight w:val="283"/>
        </w:trPr>
        <w:tc>
          <w:tcPr>
            <w:tcW w:w="539" w:type="dxa"/>
            <w:vAlign w:val="center"/>
          </w:tcPr>
          <w:p w14:paraId="0F2BE4C2" w14:textId="77777777" w:rsidR="00871808" w:rsidRDefault="000C2D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571" w:type="dxa"/>
            <w:vAlign w:val="center"/>
          </w:tcPr>
          <w:p w14:paraId="21F3A81E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Emergency Situations</w:t>
            </w:r>
          </w:p>
          <w:p w14:paraId="1B853EDF" w14:textId="77777777" w:rsidR="00871808" w:rsidRDefault="000C2D26">
            <w:pPr>
              <w:numPr>
                <w:ilvl w:val="0"/>
                <w:numId w:val="30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Participants encounter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an emergency situation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e.g. injury, unable to continue, lo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 etc. </w:t>
            </w:r>
          </w:p>
        </w:tc>
        <w:tc>
          <w:tcPr>
            <w:tcW w:w="10199" w:type="dxa"/>
            <w:vAlign w:val="center"/>
          </w:tcPr>
          <w:p w14:paraId="61C9BEC9" w14:textId="77777777" w:rsidR="00871808" w:rsidRDefault="000C2D26">
            <w:pPr>
              <w:numPr>
                <w:ilvl w:val="0"/>
                <w:numId w:val="20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Participants to be trained in Emergency Procedures.</w:t>
            </w:r>
          </w:p>
          <w:p w14:paraId="13A913B1" w14:textId="77777777" w:rsidR="00871808" w:rsidRDefault="000C2D26">
            <w:pPr>
              <w:numPr>
                <w:ilvl w:val="0"/>
                <w:numId w:val="20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 least one committee member in each group to be competent with basic Wilderness First Aid.</w:t>
            </w:r>
          </w:p>
          <w:p w14:paraId="58652BA4" w14:textId="77777777" w:rsidR="00871808" w:rsidRDefault="000C2D26">
            <w:pPr>
              <w:numPr>
                <w:ilvl w:val="0"/>
                <w:numId w:val="20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lead committee member should know the medical conditions of other members of their team and any specific treatments which may be necessary.</w:t>
            </w:r>
          </w:p>
          <w:p w14:paraId="3C481137" w14:textId="77777777" w:rsidR="00871808" w:rsidRDefault="000C2D26">
            <w:pPr>
              <w:numPr>
                <w:ilvl w:val="1"/>
                <w:numId w:val="20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 decision should be made between the participant and the lead committee member as to who they wish to disclose </w:t>
            </w:r>
            <w:r>
              <w:rPr>
                <w:rFonts w:ascii="Arial" w:eastAsia="Arial" w:hAnsi="Arial" w:cs="Arial"/>
                <w:sz w:val="20"/>
                <w:szCs w:val="20"/>
              </w:rPr>
              <w:t>medical information to.</w:t>
            </w:r>
          </w:p>
          <w:p w14:paraId="33C92E44" w14:textId="77777777" w:rsidR="00871808" w:rsidRDefault="000C2D26">
            <w:pPr>
              <w:numPr>
                <w:ilvl w:val="0"/>
                <w:numId w:val="20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Pre-departure kit check: each small group 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carry: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mobile phones, first aid kit, survival bags, storm shelter(s), maps, medication, whistle, torches.</w:t>
            </w:r>
          </w:p>
        </w:tc>
        <w:tc>
          <w:tcPr>
            <w:tcW w:w="1030" w:type="dxa"/>
            <w:vAlign w:val="center"/>
          </w:tcPr>
          <w:p w14:paraId="4800C4E3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23583445" w14:textId="77777777">
        <w:trPr>
          <w:trHeight w:val="283"/>
        </w:trPr>
        <w:tc>
          <w:tcPr>
            <w:tcW w:w="539" w:type="dxa"/>
            <w:vAlign w:val="center"/>
          </w:tcPr>
          <w:p w14:paraId="473B56AB" w14:textId="77777777" w:rsidR="00871808" w:rsidRDefault="000C2D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3571" w:type="dxa"/>
            <w:vAlign w:val="center"/>
          </w:tcPr>
          <w:p w14:paraId="4A78C213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Other General Risks</w:t>
            </w:r>
          </w:p>
          <w:p w14:paraId="15BA3895" w14:textId="77777777" w:rsidR="00871808" w:rsidRDefault="000C2D26">
            <w:pPr>
              <w:numPr>
                <w:ilvl w:val="0"/>
                <w:numId w:val="2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Groups go off course and get lost – risk of leading to da</w:t>
            </w:r>
            <w:r>
              <w:rPr>
                <w:rFonts w:ascii="Arial" w:eastAsia="Arial" w:hAnsi="Arial" w:cs="Arial"/>
                <w:sz w:val="20"/>
                <w:szCs w:val="20"/>
              </w:rPr>
              <w:t>ngerous terrain and/or not getting help when injured.</w:t>
            </w:r>
          </w:p>
        </w:tc>
        <w:tc>
          <w:tcPr>
            <w:tcW w:w="10199" w:type="dxa"/>
            <w:vAlign w:val="center"/>
          </w:tcPr>
          <w:p w14:paraId="24197244" w14:textId="77777777" w:rsidR="00871808" w:rsidRDefault="000C2D26">
            <w:pPr>
              <w:numPr>
                <w:ilvl w:val="0"/>
                <w:numId w:val="2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Lead committee member (or a delegated committee member) to have overall responsibility for map reading.</w:t>
            </w:r>
          </w:p>
          <w:p w14:paraId="7F414EC6" w14:textId="77777777" w:rsidR="00871808" w:rsidRDefault="000C2D26">
            <w:pPr>
              <w:numPr>
                <w:ilvl w:val="0"/>
                <w:numId w:val="2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Where map reading is delegated to participants, this person should keep an eye on them to ensure o</w:t>
            </w:r>
            <w:r>
              <w:rPr>
                <w:rFonts w:ascii="Arial" w:eastAsia="Arial" w:hAnsi="Arial" w:cs="Arial"/>
                <w:sz w:val="20"/>
                <w:szCs w:val="20"/>
              </w:rPr>
              <w:t>verall safety.</w:t>
            </w:r>
          </w:p>
        </w:tc>
        <w:tc>
          <w:tcPr>
            <w:tcW w:w="1030" w:type="dxa"/>
            <w:vAlign w:val="center"/>
          </w:tcPr>
          <w:p w14:paraId="07780B5A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4FB5B660" w14:textId="77777777">
        <w:trPr>
          <w:trHeight w:val="283"/>
        </w:trPr>
        <w:tc>
          <w:tcPr>
            <w:tcW w:w="539" w:type="dxa"/>
            <w:vAlign w:val="center"/>
          </w:tcPr>
          <w:p w14:paraId="09D9F3DE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1" w:type="dxa"/>
            <w:vAlign w:val="center"/>
          </w:tcPr>
          <w:p w14:paraId="096D32FD" w14:textId="77777777" w:rsidR="00871808" w:rsidRDefault="000C2D26">
            <w:pPr>
              <w:numPr>
                <w:ilvl w:val="0"/>
                <w:numId w:val="2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Ticks – risk of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Lymes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disease</w:t>
            </w:r>
          </w:p>
        </w:tc>
        <w:tc>
          <w:tcPr>
            <w:tcW w:w="10199" w:type="dxa"/>
            <w:vAlign w:val="center"/>
          </w:tcPr>
          <w:p w14:paraId="3D49D540" w14:textId="77777777" w:rsidR="00871808" w:rsidRDefault="000C2D26">
            <w:pPr>
              <w:numPr>
                <w:ilvl w:val="0"/>
                <w:numId w:val="2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Participants to be briefed on appearance of ticks, removal with tweezers of Tick Remover and signs / Symptoms of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Lymes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disease; if appropriate to the location.</w:t>
            </w:r>
          </w:p>
        </w:tc>
        <w:tc>
          <w:tcPr>
            <w:tcW w:w="1030" w:type="dxa"/>
            <w:vAlign w:val="center"/>
          </w:tcPr>
          <w:p w14:paraId="5486BAB6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70590C4C" w14:textId="77777777">
        <w:trPr>
          <w:trHeight w:val="283"/>
        </w:trPr>
        <w:tc>
          <w:tcPr>
            <w:tcW w:w="539" w:type="dxa"/>
            <w:vAlign w:val="center"/>
          </w:tcPr>
          <w:p w14:paraId="09226E0D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1" w:type="dxa"/>
            <w:vAlign w:val="center"/>
          </w:tcPr>
          <w:p w14:paraId="08E48ECA" w14:textId="77777777" w:rsidR="00871808" w:rsidRDefault="000C2D26">
            <w:pPr>
              <w:numPr>
                <w:ilvl w:val="0"/>
                <w:numId w:val="2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Injury from Wild Animal </w:t>
            </w:r>
          </w:p>
        </w:tc>
        <w:tc>
          <w:tcPr>
            <w:tcW w:w="10199" w:type="dxa"/>
            <w:vAlign w:val="center"/>
          </w:tcPr>
          <w:p w14:paraId="43469959" w14:textId="77777777" w:rsidR="00871808" w:rsidRDefault="000C2D26">
            <w:pPr>
              <w:numPr>
                <w:ilvl w:val="0"/>
                <w:numId w:val="2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Participants to be advised to act carefully around Wild animals e.g.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Ponies in the New Forest</w:t>
            </w:r>
          </w:p>
        </w:tc>
        <w:tc>
          <w:tcPr>
            <w:tcW w:w="1030" w:type="dxa"/>
            <w:vAlign w:val="center"/>
          </w:tcPr>
          <w:p w14:paraId="0675CD7E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3804" w14:paraId="107EE1D6" w14:textId="77777777">
        <w:trPr>
          <w:trHeight w:val="283"/>
        </w:trPr>
        <w:tc>
          <w:tcPr>
            <w:tcW w:w="539" w:type="dxa"/>
            <w:vAlign w:val="center"/>
          </w:tcPr>
          <w:p w14:paraId="72FBB972" w14:textId="77777777" w:rsidR="00B63804" w:rsidRDefault="00B6380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1" w:type="dxa"/>
            <w:vAlign w:val="center"/>
          </w:tcPr>
          <w:p w14:paraId="3E0649A5" w14:textId="35D2CF14" w:rsidR="00B63804" w:rsidRDefault="00B63804">
            <w:pPr>
              <w:numPr>
                <w:ilvl w:val="0"/>
                <w:numId w:val="2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Insect stings/bites</w:t>
            </w:r>
          </w:p>
        </w:tc>
        <w:tc>
          <w:tcPr>
            <w:tcW w:w="10199" w:type="dxa"/>
            <w:vAlign w:val="center"/>
          </w:tcPr>
          <w:p w14:paraId="648178DA" w14:textId="77777777" w:rsidR="00B63804" w:rsidRDefault="00B63804">
            <w:pPr>
              <w:numPr>
                <w:ilvl w:val="0"/>
                <w:numId w:val="2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Medical information will be sought from any participant who may be allergic e.g. to bee stings, and these participants will be required 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carry 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epipen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at all times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if they are prescribed one.</w:t>
            </w:r>
          </w:p>
          <w:p w14:paraId="124402E8" w14:textId="0D0EEF53" w:rsidR="00B63804" w:rsidRDefault="00B63804">
            <w:pPr>
              <w:numPr>
                <w:ilvl w:val="0"/>
                <w:numId w:val="2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Participants will be advised to bring mosquito spray (50%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and cover up bare skin if travelling to an area where biting insects may be present </w:t>
            </w:r>
          </w:p>
        </w:tc>
        <w:tc>
          <w:tcPr>
            <w:tcW w:w="1030" w:type="dxa"/>
            <w:vAlign w:val="center"/>
          </w:tcPr>
          <w:p w14:paraId="56302817" w14:textId="77777777" w:rsidR="00B63804" w:rsidRDefault="00B6380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5B681A6D" w14:textId="77777777">
        <w:trPr>
          <w:trHeight w:val="283"/>
        </w:trPr>
        <w:tc>
          <w:tcPr>
            <w:tcW w:w="539" w:type="dxa"/>
            <w:vAlign w:val="center"/>
          </w:tcPr>
          <w:p w14:paraId="2339C249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1" w:type="dxa"/>
            <w:vAlign w:val="center"/>
          </w:tcPr>
          <w:p w14:paraId="79DF3BF7" w14:textId="77777777" w:rsidR="00871808" w:rsidRDefault="000C2D26">
            <w:pPr>
              <w:numPr>
                <w:ilvl w:val="0"/>
                <w:numId w:val="2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Injury from unsafe structures/mines/rock face</w:t>
            </w:r>
          </w:p>
        </w:tc>
        <w:tc>
          <w:tcPr>
            <w:tcW w:w="10199" w:type="dxa"/>
            <w:vAlign w:val="center"/>
          </w:tcPr>
          <w:p w14:paraId="040C5D95" w14:textId="77777777" w:rsidR="00871808" w:rsidRDefault="000C2D26">
            <w:pPr>
              <w:numPr>
                <w:ilvl w:val="0"/>
                <w:numId w:val="2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Participants to be advised to stay away from unsafe structures/mines/rock faces.</w:t>
            </w:r>
          </w:p>
        </w:tc>
        <w:tc>
          <w:tcPr>
            <w:tcW w:w="1030" w:type="dxa"/>
            <w:vAlign w:val="center"/>
          </w:tcPr>
          <w:p w14:paraId="696ED180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2AA3593D" w14:textId="77777777">
        <w:trPr>
          <w:trHeight w:val="283"/>
        </w:trPr>
        <w:tc>
          <w:tcPr>
            <w:tcW w:w="539" w:type="dxa"/>
            <w:vAlign w:val="center"/>
          </w:tcPr>
          <w:p w14:paraId="43CABC43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1" w:type="dxa"/>
            <w:vAlign w:val="center"/>
          </w:tcPr>
          <w:p w14:paraId="53A5290F" w14:textId="77777777" w:rsidR="00871808" w:rsidRDefault="000C2D26">
            <w:pPr>
              <w:numPr>
                <w:ilvl w:val="0"/>
                <w:numId w:val="2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Smoking/stoves – fires in tents</w:t>
            </w:r>
          </w:p>
        </w:tc>
        <w:tc>
          <w:tcPr>
            <w:tcW w:w="10199" w:type="dxa"/>
            <w:vAlign w:val="center"/>
          </w:tcPr>
          <w:p w14:paraId="022512AC" w14:textId="77777777" w:rsidR="00871808" w:rsidRDefault="000C2D26">
            <w:pPr>
              <w:numPr>
                <w:ilvl w:val="0"/>
                <w:numId w:val="18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Participants are not to smoke or cook in tents.</w:t>
            </w:r>
          </w:p>
        </w:tc>
        <w:tc>
          <w:tcPr>
            <w:tcW w:w="1030" w:type="dxa"/>
            <w:vAlign w:val="center"/>
          </w:tcPr>
          <w:p w14:paraId="634A0B60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6C146C47" w14:textId="77777777">
        <w:trPr>
          <w:trHeight w:val="283"/>
        </w:trPr>
        <w:tc>
          <w:tcPr>
            <w:tcW w:w="539" w:type="dxa"/>
            <w:vAlign w:val="center"/>
          </w:tcPr>
          <w:p w14:paraId="57A35133" w14:textId="77777777" w:rsidR="00871808" w:rsidRDefault="000C2D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3571" w:type="dxa"/>
            <w:vAlign w:val="center"/>
          </w:tcPr>
          <w:p w14:paraId="2F6EFBC7" w14:textId="77777777" w:rsidR="00871808" w:rsidRDefault="000C2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COVID-19 risks*</w:t>
            </w:r>
          </w:p>
          <w:p w14:paraId="4FBDCA7F" w14:textId="77777777" w:rsidR="00871808" w:rsidRDefault="000C2D26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General and testing</w:t>
            </w:r>
          </w:p>
        </w:tc>
        <w:tc>
          <w:tcPr>
            <w:tcW w:w="10199" w:type="dxa"/>
            <w:vAlign w:val="center"/>
          </w:tcPr>
          <w:p w14:paraId="3F0E55BC" w14:textId="77777777" w:rsidR="00871808" w:rsidRDefault="000C2D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Participants will be required to take a lateral flow COVID test the day of travel and not to attend if they develop any symptoms or are required 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self isolate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before the trip. </w:t>
            </w:r>
          </w:p>
          <w:p w14:paraId="23FBE0D8" w14:textId="77777777" w:rsidR="00871808" w:rsidRDefault="000C2D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any participant develops symptoms during the trip, all participants should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return home as soon as it is possible, 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self isolate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and get tested according to government guidance</w:t>
            </w:r>
          </w:p>
          <w:p w14:paraId="10ED8641" w14:textId="1513278C" w:rsidR="00871808" w:rsidRDefault="000C2D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Participants will be reminded </w:t>
            </w:r>
            <w:r w:rsidR="001555EF">
              <w:rPr>
                <w:rFonts w:ascii="Arial" w:eastAsia="Arial" w:hAnsi="Arial" w:cs="Arial"/>
                <w:sz w:val="20"/>
                <w:szCs w:val="20"/>
              </w:rPr>
              <w:t>to continue to practice physical 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istancing </w:t>
            </w:r>
            <w:r w:rsidR="001555EF">
              <w:rPr>
                <w:rFonts w:ascii="Arial" w:eastAsia="Arial" w:hAnsi="Arial" w:cs="Arial"/>
                <w:sz w:val="20"/>
                <w:szCs w:val="20"/>
              </w:rPr>
              <w:t>where possible</w:t>
            </w:r>
          </w:p>
          <w:p w14:paraId="03441F8B" w14:textId="43C1B271" w:rsidR="00871808" w:rsidRDefault="001555E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Equipment will be </w:t>
            </w:r>
            <w:r w:rsidR="000C2D26">
              <w:rPr>
                <w:rFonts w:ascii="Arial" w:eastAsia="Arial" w:hAnsi="Arial" w:cs="Arial"/>
                <w:sz w:val="20"/>
                <w:szCs w:val="20"/>
              </w:rPr>
              <w:t>thoroughly cleaned between uses</w:t>
            </w:r>
          </w:p>
        </w:tc>
        <w:tc>
          <w:tcPr>
            <w:tcW w:w="1030" w:type="dxa"/>
            <w:vAlign w:val="center"/>
          </w:tcPr>
          <w:p w14:paraId="677AC640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7A296D19" w14:textId="77777777" w:rsidTr="001555EF">
        <w:trPr>
          <w:trHeight w:val="359"/>
        </w:trPr>
        <w:tc>
          <w:tcPr>
            <w:tcW w:w="539" w:type="dxa"/>
            <w:vAlign w:val="center"/>
          </w:tcPr>
          <w:p w14:paraId="798D3052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1" w:type="dxa"/>
            <w:vAlign w:val="center"/>
          </w:tcPr>
          <w:p w14:paraId="3883A816" w14:textId="28C3F1A1" w:rsidR="00871808" w:rsidRDefault="000C2D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Accommodation</w:t>
            </w:r>
            <w:r w:rsidR="001555EF">
              <w:rPr>
                <w:rFonts w:ascii="Arial" w:eastAsia="Arial" w:hAnsi="Arial" w:cs="Arial"/>
                <w:sz w:val="20"/>
                <w:szCs w:val="20"/>
              </w:rPr>
              <w:t xml:space="preserve"> and travel</w:t>
            </w:r>
          </w:p>
        </w:tc>
        <w:tc>
          <w:tcPr>
            <w:tcW w:w="10199" w:type="dxa"/>
            <w:vAlign w:val="center"/>
          </w:tcPr>
          <w:p w14:paraId="11D4F1F9" w14:textId="1AE494CA" w:rsidR="001555EF" w:rsidRPr="001555EF" w:rsidRDefault="001555EF" w:rsidP="001555EF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rPr>
                <w:rFonts w:ascii="Arial" w:hAnsi="Arial" w:cs="Arial"/>
                <w:color w:val="201F1E"/>
                <w:sz w:val="20"/>
                <w:szCs w:val="20"/>
                <w:lang w:eastAsia="en-GB"/>
              </w:rPr>
            </w:pPr>
            <w:r w:rsidRPr="001555EF">
              <w:rPr>
                <w:rFonts w:ascii="Arial" w:hAnsi="Arial" w:cs="Arial"/>
                <w:color w:val="201F1E"/>
                <w:sz w:val="20"/>
                <w:szCs w:val="20"/>
                <w:bdr w:val="none" w:sz="0" w:space="0" w:color="auto" w:frame="1"/>
              </w:rPr>
              <w:t>Participants will be asked to w</w:t>
            </w:r>
            <w:r w:rsidRPr="001555EF">
              <w:rPr>
                <w:rFonts w:ascii="Arial" w:hAnsi="Arial" w:cs="Arial"/>
                <w:color w:val="201F1E"/>
                <w:sz w:val="20"/>
                <w:szCs w:val="20"/>
                <w:bdr w:val="none" w:sz="0" w:space="0" w:color="auto" w:frame="1"/>
              </w:rPr>
              <w:t>ear face coverings when moving around inside our buildings or in crowded spaces </w:t>
            </w:r>
          </w:p>
          <w:p w14:paraId="2DD415DB" w14:textId="438D8E35" w:rsidR="00871808" w:rsidRPr="001555EF" w:rsidRDefault="001555EF" w:rsidP="001555EF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Arial" w:hAnsi="Arial" w:cs="Arial"/>
                <w:color w:val="201F1E"/>
                <w:sz w:val="20"/>
                <w:szCs w:val="20"/>
                <w:bdr w:val="none" w:sz="0" w:space="0" w:color="auto" w:frame="1"/>
              </w:rPr>
              <w:t>Participants should p</w:t>
            </w:r>
            <w:r w:rsidRPr="001555EF">
              <w:rPr>
                <w:rFonts w:ascii="Arial" w:hAnsi="Arial" w:cs="Arial"/>
                <w:color w:val="201F1E"/>
                <w:sz w:val="20"/>
                <w:szCs w:val="20"/>
                <w:bdr w:val="none" w:sz="0" w:space="0" w:color="auto" w:frame="1"/>
              </w:rPr>
              <w:t>ractise good personal and hand hygiene</w:t>
            </w:r>
          </w:p>
        </w:tc>
        <w:tc>
          <w:tcPr>
            <w:tcW w:w="1030" w:type="dxa"/>
            <w:vAlign w:val="center"/>
          </w:tcPr>
          <w:p w14:paraId="3C573F70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0EA709F" w14:textId="00197426" w:rsidR="00871808" w:rsidRDefault="00871808" w:rsidP="001555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871808">
      <w:headerReference w:type="default" r:id="rId8"/>
      <w:footerReference w:type="default" r:id="rId9"/>
      <w:pgSz w:w="16838" w:h="11906" w:orient="landscape"/>
      <w:pgMar w:top="2073" w:right="1134" w:bottom="1258" w:left="73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31BE9" w14:textId="77777777" w:rsidR="000C2D26" w:rsidRDefault="000C2D26">
      <w:r>
        <w:separator/>
      </w:r>
    </w:p>
  </w:endnote>
  <w:endnote w:type="continuationSeparator" w:id="0">
    <w:p w14:paraId="77105BE4" w14:textId="77777777" w:rsidR="000C2D26" w:rsidRDefault="000C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73A80" w14:textId="77777777" w:rsidR="00871808" w:rsidRDefault="000C2D26">
    <w:pPr>
      <w:tabs>
        <w:tab w:val="center" w:pos="4513"/>
        <w:tab w:val="right" w:pos="9026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Page </w:t>
    </w:r>
    <w:r>
      <w:rPr>
        <w:rFonts w:ascii="Arial" w:eastAsia="Arial" w:hAnsi="Arial" w:cs="Arial"/>
        <w:b/>
        <w:sz w:val="20"/>
        <w:szCs w:val="20"/>
      </w:rPr>
      <w:fldChar w:fldCharType="begin"/>
    </w:r>
    <w:r>
      <w:rPr>
        <w:rFonts w:ascii="Arial" w:eastAsia="Arial" w:hAnsi="Arial" w:cs="Arial"/>
        <w:b/>
        <w:sz w:val="20"/>
        <w:szCs w:val="20"/>
      </w:rPr>
      <w:instrText>PAGE</w:instrText>
    </w:r>
    <w:r w:rsidR="00752755">
      <w:rPr>
        <w:rFonts w:ascii="Arial" w:eastAsia="Arial" w:hAnsi="Arial" w:cs="Arial"/>
        <w:b/>
        <w:sz w:val="20"/>
        <w:szCs w:val="20"/>
      </w:rPr>
      <w:fldChar w:fldCharType="separate"/>
    </w:r>
    <w:r w:rsidR="00752755">
      <w:rPr>
        <w:rFonts w:ascii="Arial" w:eastAsia="Arial" w:hAnsi="Arial" w:cs="Arial"/>
        <w:b/>
        <w:noProof/>
        <w:sz w:val="20"/>
        <w:szCs w:val="20"/>
      </w:rPr>
      <w:t>1</w:t>
    </w:r>
    <w:r>
      <w:rPr>
        <w:rFonts w:ascii="Arial" w:eastAsia="Arial" w:hAnsi="Arial" w:cs="Arial"/>
        <w:b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 xml:space="preserve"> of </w:t>
    </w:r>
    <w:r>
      <w:rPr>
        <w:rFonts w:ascii="Arial" w:eastAsia="Arial" w:hAnsi="Arial" w:cs="Arial"/>
        <w:b/>
        <w:sz w:val="20"/>
        <w:szCs w:val="20"/>
      </w:rPr>
      <w:fldChar w:fldCharType="begin"/>
    </w:r>
    <w:r>
      <w:rPr>
        <w:rFonts w:ascii="Arial" w:eastAsia="Arial" w:hAnsi="Arial" w:cs="Arial"/>
        <w:b/>
        <w:sz w:val="20"/>
        <w:szCs w:val="20"/>
      </w:rPr>
      <w:instrText>NUMPAGES</w:instrText>
    </w:r>
    <w:r w:rsidR="00752755">
      <w:rPr>
        <w:rFonts w:ascii="Arial" w:eastAsia="Arial" w:hAnsi="Arial" w:cs="Arial"/>
        <w:b/>
        <w:sz w:val="20"/>
        <w:szCs w:val="20"/>
      </w:rPr>
      <w:fldChar w:fldCharType="separate"/>
    </w:r>
    <w:r w:rsidR="00752755">
      <w:rPr>
        <w:rFonts w:ascii="Arial" w:eastAsia="Arial" w:hAnsi="Arial" w:cs="Arial"/>
        <w:b/>
        <w:noProof/>
        <w:sz w:val="20"/>
        <w:szCs w:val="20"/>
      </w:rPr>
      <w:t>2</w:t>
    </w:r>
    <w:r>
      <w:rPr>
        <w:rFonts w:ascii="Arial" w:eastAsia="Arial" w:hAnsi="Arial" w:cs="Arial"/>
        <w:b/>
        <w:sz w:val="20"/>
        <w:szCs w:val="20"/>
      </w:rPr>
      <w:fldChar w:fldCharType="end"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  <w:t xml:space="preserve">Date: </w:t>
    </w:r>
    <w:r>
      <w:rPr>
        <w:rFonts w:ascii="Arial" w:eastAsia="Arial" w:hAnsi="Arial" w:cs="Arial"/>
        <w:sz w:val="20"/>
        <w:szCs w:val="20"/>
      </w:rPr>
      <w:t>14/05/2021</w:t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>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976B7" w14:textId="77777777" w:rsidR="000C2D26" w:rsidRDefault="000C2D26">
      <w:r>
        <w:separator/>
      </w:r>
    </w:p>
  </w:footnote>
  <w:footnote w:type="continuationSeparator" w:id="0">
    <w:p w14:paraId="7FAC5D09" w14:textId="77777777" w:rsidR="000C2D26" w:rsidRDefault="000C2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A25E2" w14:textId="33B7FDF2" w:rsidR="00871808" w:rsidRDefault="000C2D2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FF0000"/>
        <w:sz w:val="36"/>
        <w:szCs w:val="36"/>
      </w:rPr>
    </w:pPr>
    <w:r>
      <w:rPr>
        <w:rFonts w:ascii="Arial" w:eastAsia="Arial" w:hAnsi="Arial" w:cs="Arial"/>
        <w:b/>
        <w:color w:val="FF0000"/>
        <w:sz w:val="36"/>
        <w:szCs w:val="36"/>
      </w:rPr>
      <w:t xml:space="preserve">Risk Assessment </w:t>
    </w:r>
    <w:r>
      <w:rPr>
        <w:rFonts w:ascii="Arial" w:eastAsia="Arial" w:hAnsi="Arial" w:cs="Arial"/>
        <w:color w:val="FF0000"/>
        <w:sz w:val="36"/>
        <w:szCs w:val="36"/>
      </w:rPr>
      <w:t xml:space="preserve">– </w:t>
    </w:r>
    <w:r w:rsidR="00752755">
      <w:rPr>
        <w:rFonts w:ascii="Arial" w:eastAsia="Arial" w:hAnsi="Arial" w:cs="Arial"/>
        <w:color w:val="FF0000"/>
        <w:sz w:val="36"/>
        <w:szCs w:val="36"/>
      </w:rPr>
      <w:t>September Getaway (Isle of Purbeck) T</w:t>
    </w:r>
    <w:r>
      <w:rPr>
        <w:rFonts w:ascii="Arial" w:eastAsia="Arial" w:hAnsi="Arial" w:cs="Arial"/>
        <w:color w:val="FF0000"/>
        <w:sz w:val="36"/>
        <w:szCs w:val="36"/>
      </w:rPr>
      <w:t>rip 2021</w:t>
    </w:r>
  </w:p>
  <w:p w14:paraId="283C3E72" w14:textId="77777777" w:rsidR="00871808" w:rsidRDefault="000C2D2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Lead committee member to type or write their </w:t>
    </w:r>
    <w:r>
      <w:rPr>
        <w:rFonts w:ascii="Arial" w:eastAsia="Arial" w:hAnsi="Arial" w:cs="Arial"/>
        <w:sz w:val="20"/>
        <w:szCs w:val="20"/>
      </w:rPr>
      <w:t>initials</w:t>
    </w:r>
    <w:r>
      <w:rPr>
        <w:rFonts w:ascii="Arial" w:eastAsia="Arial" w:hAnsi="Arial" w:cs="Arial"/>
        <w:color w:val="000000"/>
        <w:sz w:val="20"/>
        <w:szCs w:val="20"/>
      </w:rPr>
      <w:t xml:space="preserve"> in the ‘Check’ column during event planning, and then circulate to the rest of the committee.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86F441C" wp14:editId="6F94C51A">
          <wp:simplePos x="0" y="0"/>
          <wp:positionH relativeFrom="column">
            <wp:posOffset>8685530</wp:posOffset>
          </wp:positionH>
          <wp:positionV relativeFrom="paragraph">
            <wp:posOffset>0</wp:posOffset>
          </wp:positionV>
          <wp:extent cx="1038225" cy="910590"/>
          <wp:effectExtent l="0" t="0" r="0" b="0"/>
          <wp:wrapSquare wrapText="bothSides" distT="0" distB="0" distL="114300" distR="114300"/>
          <wp:docPr id="11" name="image1.jpg" descr="D:\Will Storage\Downloads\12079555_890137894413203_3527248978752883329_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:\Will Storage\Downloads\12079555_890137894413203_3527248978752883329_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910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34721C" w14:textId="77777777" w:rsidR="00871808" w:rsidRDefault="000C2D2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FF0000"/>
        <w:sz w:val="28"/>
        <w:szCs w:val="28"/>
      </w:rPr>
    </w:pPr>
    <w:r>
      <w:rPr>
        <w:rFonts w:ascii="Arial" w:eastAsia="Arial" w:hAnsi="Arial" w:cs="Arial"/>
        <w:color w:val="000000"/>
        <w:sz w:val="20"/>
        <w:szCs w:val="20"/>
      </w:rPr>
      <w:t xml:space="preserve">Where </w:t>
    </w:r>
    <w:r>
      <w:rPr>
        <w:rFonts w:ascii="Arial" w:eastAsia="Arial" w:hAnsi="Arial" w:cs="Arial"/>
        <w:sz w:val="20"/>
        <w:szCs w:val="20"/>
      </w:rPr>
      <w:t>pre-departure</w:t>
    </w:r>
    <w:r>
      <w:rPr>
        <w:rFonts w:ascii="Arial" w:eastAsia="Arial" w:hAnsi="Arial" w:cs="Arial"/>
        <w:color w:val="000000"/>
        <w:sz w:val="20"/>
        <w:szCs w:val="20"/>
      </w:rPr>
      <w:t xml:space="preserve"> kit checks are listed, it is the lead committee members responsibility to ensure these </w:t>
    </w:r>
    <w:r>
      <w:rPr>
        <w:rFonts w:ascii="Arial" w:eastAsia="Arial" w:hAnsi="Arial" w:cs="Arial"/>
        <w:color w:val="000000"/>
        <w:sz w:val="20"/>
        <w:szCs w:val="20"/>
      </w:rPr>
      <w:t>have been done.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C3663"/>
    <w:multiLevelType w:val="multilevel"/>
    <w:tmpl w:val="6BF2BF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32B0"/>
    <w:multiLevelType w:val="multilevel"/>
    <w:tmpl w:val="6974E2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87149"/>
    <w:multiLevelType w:val="multilevel"/>
    <w:tmpl w:val="9EF6ED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42131"/>
    <w:multiLevelType w:val="multilevel"/>
    <w:tmpl w:val="028867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3430"/>
    <w:multiLevelType w:val="multilevel"/>
    <w:tmpl w:val="BCEE79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D00B1"/>
    <w:multiLevelType w:val="multilevel"/>
    <w:tmpl w:val="7ED054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4273D"/>
    <w:multiLevelType w:val="multilevel"/>
    <w:tmpl w:val="19C4E5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577E1"/>
    <w:multiLevelType w:val="multilevel"/>
    <w:tmpl w:val="A792F7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E05E7"/>
    <w:multiLevelType w:val="multilevel"/>
    <w:tmpl w:val="2D4037F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4CB3BFB"/>
    <w:multiLevelType w:val="multilevel"/>
    <w:tmpl w:val="8FC296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D5993"/>
    <w:multiLevelType w:val="multilevel"/>
    <w:tmpl w:val="516AC04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332BE"/>
    <w:multiLevelType w:val="multilevel"/>
    <w:tmpl w:val="A740BD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1646C"/>
    <w:multiLevelType w:val="multilevel"/>
    <w:tmpl w:val="96B8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45FF7"/>
    <w:multiLevelType w:val="multilevel"/>
    <w:tmpl w:val="C826FA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B2B13"/>
    <w:multiLevelType w:val="multilevel"/>
    <w:tmpl w:val="8228CE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00617"/>
    <w:multiLevelType w:val="multilevel"/>
    <w:tmpl w:val="84A2D6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3709A"/>
    <w:multiLevelType w:val="multilevel"/>
    <w:tmpl w:val="01FEAC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B52D4"/>
    <w:multiLevelType w:val="multilevel"/>
    <w:tmpl w:val="B1662C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7587E"/>
    <w:multiLevelType w:val="multilevel"/>
    <w:tmpl w:val="4498E5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2DD285D"/>
    <w:multiLevelType w:val="multilevel"/>
    <w:tmpl w:val="5F3E58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A09BC"/>
    <w:multiLevelType w:val="multilevel"/>
    <w:tmpl w:val="33D260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36F36"/>
    <w:multiLevelType w:val="multilevel"/>
    <w:tmpl w:val="87A6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1D7683"/>
    <w:multiLevelType w:val="multilevel"/>
    <w:tmpl w:val="ADB691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E435A"/>
    <w:multiLevelType w:val="multilevel"/>
    <w:tmpl w:val="171C04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A5DB9"/>
    <w:multiLevelType w:val="multilevel"/>
    <w:tmpl w:val="9FF26D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94324"/>
    <w:multiLevelType w:val="multilevel"/>
    <w:tmpl w:val="21088E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267C2"/>
    <w:multiLevelType w:val="multilevel"/>
    <w:tmpl w:val="835E55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945E5"/>
    <w:multiLevelType w:val="multilevel"/>
    <w:tmpl w:val="4A1C71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F6B1E"/>
    <w:multiLevelType w:val="multilevel"/>
    <w:tmpl w:val="36C801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B1B0A"/>
    <w:multiLevelType w:val="multilevel"/>
    <w:tmpl w:val="F1D64F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E8A46EF"/>
    <w:multiLevelType w:val="multilevel"/>
    <w:tmpl w:val="F74CE9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4"/>
  </w:num>
  <w:num w:numId="5">
    <w:abstractNumId w:val="9"/>
  </w:num>
  <w:num w:numId="6">
    <w:abstractNumId w:val="27"/>
  </w:num>
  <w:num w:numId="7">
    <w:abstractNumId w:val="17"/>
  </w:num>
  <w:num w:numId="8">
    <w:abstractNumId w:val="1"/>
  </w:num>
  <w:num w:numId="9">
    <w:abstractNumId w:val="13"/>
  </w:num>
  <w:num w:numId="10">
    <w:abstractNumId w:val="8"/>
  </w:num>
  <w:num w:numId="11">
    <w:abstractNumId w:val="11"/>
  </w:num>
  <w:num w:numId="12">
    <w:abstractNumId w:val="25"/>
  </w:num>
  <w:num w:numId="13">
    <w:abstractNumId w:val="4"/>
  </w:num>
  <w:num w:numId="14">
    <w:abstractNumId w:val="26"/>
  </w:num>
  <w:num w:numId="15">
    <w:abstractNumId w:val="10"/>
  </w:num>
  <w:num w:numId="16">
    <w:abstractNumId w:val="29"/>
  </w:num>
  <w:num w:numId="17">
    <w:abstractNumId w:val="16"/>
  </w:num>
  <w:num w:numId="18">
    <w:abstractNumId w:val="23"/>
  </w:num>
  <w:num w:numId="19">
    <w:abstractNumId w:val="12"/>
  </w:num>
  <w:num w:numId="20">
    <w:abstractNumId w:val="3"/>
  </w:num>
  <w:num w:numId="21">
    <w:abstractNumId w:val="24"/>
  </w:num>
  <w:num w:numId="22">
    <w:abstractNumId w:val="28"/>
  </w:num>
  <w:num w:numId="23">
    <w:abstractNumId w:val="6"/>
  </w:num>
  <w:num w:numId="24">
    <w:abstractNumId w:val="15"/>
  </w:num>
  <w:num w:numId="25">
    <w:abstractNumId w:val="2"/>
  </w:num>
  <w:num w:numId="26">
    <w:abstractNumId w:val="18"/>
  </w:num>
  <w:num w:numId="27">
    <w:abstractNumId w:val="22"/>
  </w:num>
  <w:num w:numId="28">
    <w:abstractNumId w:val="30"/>
  </w:num>
  <w:num w:numId="29">
    <w:abstractNumId w:val="0"/>
  </w:num>
  <w:num w:numId="30">
    <w:abstractNumId w:val="1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808"/>
    <w:rsid w:val="000C2D26"/>
    <w:rsid w:val="001555EF"/>
    <w:rsid w:val="001B59ED"/>
    <w:rsid w:val="00752755"/>
    <w:rsid w:val="00871808"/>
    <w:rsid w:val="00B6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2A6F1"/>
  <w15:docId w15:val="{62972252-C9BA-4CB8-B3CF-DF2D1D97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1D425C"/>
    <w:pPr>
      <w:keepNext/>
      <w:outlineLvl w:val="7"/>
    </w:pPr>
    <w:rPr>
      <w:rFonts w:ascii="Arial" w:hAnsi="Arial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8Char">
    <w:name w:val="Heading 8 Char"/>
    <w:link w:val="Heading8"/>
    <w:rsid w:val="001D425C"/>
    <w:rPr>
      <w:rFonts w:ascii="Arial" w:hAnsi="Arial"/>
      <w:b/>
      <w:sz w:val="24"/>
    </w:rPr>
  </w:style>
  <w:style w:type="table" w:styleId="TableGrid">
    <w:name w:val="Table Grid"/>
    <w:basedOn w:val="TableNormal"/>
    <w:rsid w:val="00221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E51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8C48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g6QiWpusdUJ69usZMoaukmDcvg==">AMUW2mWeWaCSxZ0Stt1eVyL7kfJ16eIL7Blb1C2mvgDkbMV6LK1K3gvOr01az6kISE9yXuTy4fqfJlW+T7g0ut05sCNhfqwy/it1gtut8cJEFoPZq0wfEG8XYpGmM0gXcgADKc6NfYgf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GX260_2003_BUILD_4_5</dc:creator>
  <cp:lastModifiedBy>Kate Matthews</cp:lastModifiedBy>
  <cp:revision>2</cp:revision>
  <dcterms:created xsi:type="dcterms:W3CDTF">2021-08-14T07:58:00Z</dcterms:created>
  <dcterms:modified xsi:type="dcterms:W3CDTF">2021-08-14T07:58:00Z</dcterms:modified>
</cp:coreProperties>
</file>