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F29233F" w:rsidR="008A6B6B" w:rsidRPr="00CC7715" w:rsidRDefault="00CC7715"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Poster Making Social</w:t>
            </w:r>
          </w:p>
        </w:tc>
        <w:tc>
          <w:tcPr>
            <w:tcW w:w="319" w:type="pct"/>
          </w:tcPr>
          <w:p w14:paraId="3C5F03FE" w14:textId="42D7459C" w:rsidR="008A6B6B" w:rsidRPr="00CC7715" w:rsidRDefault="008A6B6B"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Date</w:t>
            </w:r>
          </w:p>
        </w:tc>
        <w:tc>
          <w:tcPr>
            <w:tcW w:w="732" w:type="pct"/>
          </w:tcPr>
          <w:p w14:paraId="3C5F03FF" w14:textId="64C80D6F" w:rsidR="008A6B6B" w:rsidRPr="00CC7715" w:rsidRDefault="00CC7715"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0</w:t>
            </w:r>
            <w:r w:rsidR="003802A1">
              <w:rPr>
                <w:rFonts w:ascii="Verdana" w:eastAsia="Times New Roman" w:hAnsi="Verdana" w:cs="Times New Roman"/>
                <w:bCs/>
                <w:i/>
                <w:iCs/>
                <w:color w:val="000000" w:themeColor="text1"/>
              </w:rPr>
              <w:t>8</w:t>
            </w:r>
            <w:r w:rsidRPr="00CC7715">
              <w:rPr>
                <w:rFonts w:ascii="Verdana" w:eastAsia="Times New Roman" w:hAnsi="Verdana" w:cs="Times New Roman"/>
                <w:bCs/>
                <w:i/>
                <w:iCs/>
                <w:color w:val="000000" w:themeColor="text1"/>
              </w:rPr>
              <w:t>/02/202</w:t>
            </w:r>
            <w:r w:rsidR="009B283A">
              <w:rPr>
                <w:rFonts w:ascii="Verdana" w:eastAsia="Times New Roman" w:hAnsi="Verdana" w:cs="Times New Roman"/>
                <w:bCs/>
                <w:i/>
                <w:iCs/>
                <w:color w:val="000000" w:themeColor="text1"/>
              </w:rPr>
              <w:t>6</w:t>
            </w:r>
          </w:p>
        </w:tc>
      </w:tr>
      <w:tr w:rsidR="00E4228F" w:rsidRPr="00CE5B1E" w14:paraId="3C5F0405" w14:textId="77777777" w:rsidTr="15BE35F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F815F22" w:rsidR="00E4228F" w:rsidRPr="00CC7715" w:rsidRDefault="00CC7715" w:rsidP="00E4228F">
            <w:pPr>
              <w:pStyle w:val="ListParagraph"/>
              <w:ind w:left="170"/>
              <w:rPr>
                <w:rFonts w:ascii="Verdana" w:eastAsia="Times New Roman" w:hAnsi="Verdana" w:cs="Times New Roman"/>
                <w:b/>
                <w:i/>
                <w:iCs/>
                <w:color w:val="000000" w:themeColor="text1"/>
                <w:lang w:eastAsia="en-GB"/>
              </w:rPr>
            </w:pPr>
            <w:r w:rsidRPr="00CC7715">
              <w:rPr>
                <w:rFonts w:ascii="Verdana" w:eastAsia="Times New Roman" w:hAnsi="Verdana" w:cs="Times New Roman"/>
                <w:bCs/>
                <w:i/>
                <w:iCs/>
                <w:color w:val="000000" w:themeColor="text1"/>
              </w:rPr>
              <w:t>Union Southampton Dance</w:t>
            </w:r>
          </w:p>
        </w:tc>
        <w:tc>
          <w:tcPr>
            <w:tcW w:w="956" w:type="pct"/>
          </w:tcPr>
          <w:p w14:paraId="3C5F0403" w14:textId="33C45A09" w:rsidR="00E4228F" w:rsidRPr="00CC7715" w:rsidRDefault="00E4228F"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Assessor</w:t>
            </w:r>
          </w:p>
        </w:tc>
        <w:tc>
          <w:tcPr>
            <w:tcW w:w="1051" w:type="pct"/>
            <w:gridSpan w:val="2"/>
          </w:tcPr>
          <w:p w14:paraId="3C5F0404" w14:textId="254B272A" w:rsidR="00E4228F" w:rsidRPr="00CC7715" w:rsidRDefault="00CC7715"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Madeleine Cosulich</w:t>
            </w:r>
          </w:p>
        </w:tc>
      </w:tr>
      <w:tr w:rsidR="00E4228F" w:rsidRPr="00CE5B1E" w14:paraId="3C5F040B" w14:textId="77777777" w:rsidTr="15BE35F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F401FF6" w:rsidR="00E4228F" w:rsidRPr="00CC7715" w:rsidRDefault="00CC7715" w:rsidP="00E4228F">
            <w:pPr>
              <w:rPr>
                <w:rFonts w:ascii="Verdana" w:eastAsia="Times New Roman" w:hAnsi="Verdana" w:cs="Times New Roman"/>
                <w:b/>
                <w:i/>
                <w:color w:val="000000" w:themeColor="text1"/>
                <w:lang w:eastAsia="en-GB"/>
              </w:rPr>
            </w:pPr>
            <w:r w:rsidRPr="00CC7715">
              <w:rPr>
                <w:rFonts w:ascii="Verdana" w:eastAsia="Times New Roman" w:hAnsi="Verdana" w:cs="Times New Roman"/>
                <w:bCs/>
                <w:i/>
                <w:color w:val="000000" w:themeColor="text1"/>
              </w:rPr>
              <w:t xml:space="preserve">Darcey Curran </w:t>
            </w:r>
          </w:p>
        </w:tc>
        <w:tc>
          <w:tcPr>
            <w:tcW w:w="956" w:type="pct"/>
            <w:shd w:val="clear" w:color="auto" w:fill="F2F2F2" w:themeFill="background1" w:themeFillShade="F2"/>
          </w:tcPr>
          <w:p w14:paraId="700920EF" w14:textId="77777777" w:rsidR="00D24761" w:rsidRPr="00CC7715"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CC7715" w:rsidRDefault="00E4228F"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Pr="00CC7715" w:rsidRDefault="00D24761" w:rsidP="00E4228F">
            <w:pPr>
              <w:pStyle w:val="ListParagraph"/>
              <w:ind w:left="170"/>
              <w:rPr>
                <w:rFonts w:ascii="Verdana" w:eastAsia="Times New Roman" w:hAnsi="Verdana" w:cs="Times New Roman"/>
                <w:b/>
                <w:i/>
                <w:color w:val="000000" w:themeColor="text1"/>
                <w:lang w:eastAsia="en-GB"/>
              </w:rPr>
            </w:pPr>
          </w:p>
          <w:p w14:paraId="3C5F040A" w14:textId="5DA9A69E" w:rsidR="00E4228F" w:rsidRPr="00CC7715" w:rsidRDefault="00D24761" w:rsidP="00E4228F">
            <w:pPr>
              <w:pStyle w:val="ListParagraph"/>
              <w:ind w:left="170"/>
              <w:rPr>
                <w:rFonts w:ascii="Verdana" w:eastAsia="Times New Roman" w:hAnsi="Verdana" w:cs="Times New Roman"/>
                <w:b/>
                <w:i/>
                <w:color w:val="000000" w:themeColor="text1"/>
                <w:lang w:eastAsia="en-GB"/>
              </w:rPr>
            </w:pPr>
            <w:r w:rsidRPr="00CC7715">
              <w:rPr>
                <w:rFonts w:ascii="Verdana" w:eastAsia="Times New Roman" w:hAnsi="Verdana" w:cs="Times New Roman"/>
                <w:b/>
                <w:i/>
                <w:color w:val="000000" w:themeColor="text1"/>
                <w:lang w:eastAsia="en-GB"/>
              </w:rPr>
              <w:t>SUSU USE ONLY</w:t>
            </w:r>
          </w:p>
        </w:tc>
      </w:tr>
      <w:tr w:rsidR="00D24761" w:rsidRPr="00CE5B1E" w14:paraId="768C87D3" w14:textId="77777777" w:rsidTr="15BE35F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CC7715">
            <w:pPr>
              <w:rPr>
                <w:lang w:eastAsia="en-GB"/>
              </w:rPr>
            </w:pPr>
          </w:p>
          <w:p w14:paraId="351FEF68" w14:textId="149CB5F3" w:rsidR="003802A1" w:rsidRPr="003802A1" w:rsidRDefault="00CC7715" w:rsidP="003802A1">
            <w:r>
              <w:rPr>
                <w:bCs/>
                <w:iCs/>
                <w:lang w:eastAsia="en-GB"/>
              </w:rPr>
              <w:t>USD are running a poster making social to create banners to show support to each o</w:t>
            </w:r>
            <w:r>
              <w:t xml:space="preserve">ther at our upcoming competition season, running from </w:t>
            </w:r>
            <w:r w:rsidR="003802A1">
              <w:t>6</w:t>
            </w:r>
            <w:r>
              <w:t xml:space="preserve">pm </w:t>
            </w:r>
            <w:r w:rsidR="003802A1">
              <w:t xml:space="preserve">-9pm </w:t>
            </w:r>
            <w:r>
              <w:t xml:space="preserve">in </w:t>
            </w:r>
            <w:r w:rsidR="003802A1" w:rsidRPr="003802A1">
              <w:t>28 / 1017</w:t>
            </w:r>
          </w:p>
          <w:p w14:paraId="763F5428" w14:textId="25303237" w:rsidR="00D24761" w:rsidRPr="00D24761" w:rsidRDefault="00D24761" w:rsidP="003802A1">
            <w:pPr>
              <w:rPr>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0025A5C8" w:rsidR="00777628" w:rsidRDefault="00CC7715">
      <w:r>
        <w:t xml:space="preserve"> </w:t>
      </w:r>
    </w:p>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15BE35F4">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15BE35F4">
        <w:trPr>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15BE35F4">
        <w:trPr>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15BE35F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15BE35F4" w14:paraId="61B24F16" w14:textId="77777777" w:rsidTr="00CC7715">
        <w:trPr>
          <w:cantSplit/>
          <w:trHeight w:val="494"/>
        </w:trPr>
        <w:tc>
          <w:tcPr>
            <w:tcW w:w="5000" w:type="pct"/>
            <w:gridSpan w:val="11"/>
            <w:shd w:val="clear" w:color="auto" w:fill="B8CCE4" w:themeFill="accent1" w:themeFillTint="66"/>
          </w:tcPr>
          <w:p w14:paraId="774ECFB3" w14:textId="38280BE8" w:rsidR="6EBAC764" w:rsidRDefault="6EBAC764" w:rsidP="15BE35F4">
            <w:pPr>
              <w:rPr>
                <w:b/>
                <w:bCs/>
              </w:rPr>
            </w:pPr>
            <w:r w:rsidRPr="15BE35F4">
              <w:rPr>
                <w:b/>
                <w:bCs/>
              </w:rPr>
              <w:t>Craft activities</w:t>
            </w:r>
          </w:p>
        </w:tc>
      </w:tr>
      <w:tr w:rsidR="15BE35F4" w14:paraId="0CE45D76" w14:textId="77777777" w:rsidTr="00CC7715">
        <w:trPr>
          <w:cantSplit/>
          <w:trHeight w:val="494"/>
        </w:trPr>
        <w:tc>
          <w:tcPr>
            <w:tcW w:w="650" w:type="pct"/>
            <w:shd w:val="clear" w:color="auto" w:fill="FFFFFF" w:themeFill="background1"/>
          </w:tcPr>
          <w:p w14:paraId="7C11FAE0" w14:textId="0BF52BDC" w:rsidR="3011F1AA" w:rsidRDefault="3011F1AA" w:rsidP="15BE35F4">
            <w:pPr>
              <w:rPr>
                <w:b/>
                <w:bCs/>
              </w:rPr>
            </w:pPr>
            <w:r w:rsidRPr="15BE35F4">
              <w:rPr>
                <w:b/>
                <w:bCs/>
              </w:rPr>
              <w:lastRenderedPageBreak/>
              <w:t>Using Sharp Craft tools</w:t>
            </w:r>
          </w:p>
        </w:tc>
        <w:tc>
          <w:tcPr>
            <w:tcW w:w="876" w:type="pct"/>
            <w:shd w:val="clear" w:color="auto" w:fill="FFFFFF" w:themeFill="background1"/>
          </w:tcPr>
          <w:p w14:paraId="4A8017BD" w14:textId="4F260F78" w:rsidR="3011F1AA" w:rsidRDefault="3011F1AA" w:rsidP="15BE35F4">
            <w:r w:rsidRPr="15BE35F4">
              <w:t>Physical Injury</w:t>
            </w:r>
          </w:p>
        </w:tc>
        <w:tc>
          <w:tcPr>
            <w:tcW w:w="640" w:type="pct"/>
            <w:shd w:val="clear" w:color="auto" w:fill="FFFFFF" w:themeFill="background1"/>
          </w:tcPr>
          <w:p w14:paraId="22EFB5AC" w14:textId="242C3ACF" w:rsidR="3011F1AA" w:rsidRDefault="3011F1AA" w:rsidP="15BE35F4">
            <w:pPr>
              <w:rPr>
                <w:b/>
                <w:bCs/>
              </w:rPr>
            </w:pPr>
            <w:r w:rsidRPr="15BE35F4">
              <w:t>Event Organisers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4B4EEE84" w:rsidR="3011F1AA" w:rsidRDefault="3011F1AA" w:rsidP="15BE35F4">
            <w:pPr>
              <w:rPr>
                <w:b/>
                <w:bCs/>
              </w:rPr>
            </w:pPr>
            <w:r w:rsidRPr="15BE35F4">
              <w:rPr>
                <w:b/>
                <w:bCs/>
              </w:rPr>
              <w:t>2</w:t>
            </w:r>
          </w:p>
        </w:tc>
        <w:tc>
          <w:tcPr>
            <w:tcW w:w="159" w:type="pct"/>
            <w:shd w:val="clear" w:color="auto" w:fill="FFFFFF" w:themeFill="background1"/>
          </w:tcPr>
          <w:p w14:paraId="55015DB5" w14:textId="72352544" w:rsidR="448A9704" w:rsidRDefault="448A9704" w:rsidP="15BE35F4">
            <w:pPr>
              <w:rPr>
                <w:b/>
                <w:bCs/>
              </w:rPr>
            </w:pPr>
            <w:r w:rsidRPr="15BE35F4">
              <w:rPr>
                <w:b/>
                <w:bCs/>
              </w:rPr>
              <w:t>4</w:t>
            </w:r>
          </w:p>
        </w:tc>
        <w:tc>
          <w:tcPr>
            <w:tcW w:w="959" w:type="pct"/>
            <w:shd w:val="clear" w:color="auto" w:fill="FFFFFF" w:themeFill="background1"/>
          </w:tcPr>
          <w:p w14:paraId="00FC0357" w14:textId="2DCC4121" w:rsidR="79D66AA9" w:rsidRDefault="79D66AA9" w:rsidP="15BE35F4">
            <w:pPr>
              <w:pStyle w:val="ListParagraph"/>
              <w:numPr>
                <w:ilvl w:val="0"/>
                <w:numId w:val="1"/>
              </w:numPr>
              <w:rPr>
                <w:b/>
                <w:bCs/>
              </w:rPr>
            </w:pPr>
            <w:r w:rsidRPr="15BE35F4">
              <w:t>Ensure sharp objects are put away when not in use</w:t>
            </w:r>
          </w:p>
          <w:p w14:paraId="64E39353" w14:textId="12249DCC" w:rsidR="79D66AA9" w:rsidRDefault="79D66AA9" w:rsidP="15BE35F4">
            <w:pPr>
              <w:pStyle w:val="ListParagraph"/>
              <w:numPr>
                <w:ilvl w:val="0"/>
                <w:numId w:val="1"/>
              </w:numPr>
            </w:pPr>
            <w:r w:rsidRPr="15BE35F4">
              <w:t>Ensure sharp craft tools are not carried w</w:t>
            </w:r>
            <w:r w:rsidR="2A4A4CA3" w:rsidRPr="15BE35F4">
              <w:t xml:space="preserve">ere </w:t>
            </w:r>
            <w:proofErr w:type="gramStart"/>
            <w:r w:rsidR="2A4A4CA3" w:rsidRPr="15BE35F4">
              <w:t>possible</w:t>
            </w:r>
            <w:r w:rsidR="31961028" w:rsidRPr="15BE35F4">
              <w:t>, or</w:t>
            </w:r>
            <w:proofErr w:type="gramEnd"/>
            <w:r w:rsidR="31961028" w:rsidRPr="15BE35F4">
              <w:t xml:space="preserve"> carried walking blade down. </w:t>
            </w:r>
          </w:p>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59" w:type="pct"/>
            <w:shd w:val="clear" w:color="auto" w:fill="FFFFFF" w:themeFill="background1"/>
          </w:tcPr>
          <w:p w14:paraId="3C7EAAF7" w14:textId="1ECE1479" w:rsidR="31961028" w:rsidRDefault="31961028" w:rsidP="15BE35F4">
            <w:pPr>
              <w:rPr>
                <w:b/>
                <w:bCs/>
              </w:rPr>
            </w:pPr>
            <w:r w:rsidRPr="15BE35F4">
              <w:rPr>
                <w:b/>
                <w:bCs/>
              </w:rPr>
              <w:t>2</w:t>
            </w:r>
          </w:p>
        </w:tc>
        <w:tc>
          <w:tcPr>
            <w:tcW w:w="921" w:type="pct"/>
            <w:shd w:val="clear" w:color="auto" w:fill="FFFFFF" w:themeFill="background1"/>
          </w:tcPr>
          <w:p w14:paraId="459E51A2" w14:textId="3C41CF7F" w:rsidR="30E9F1E1" w:rsidRDefault="30E9F1E1" w:rsidP="15BE35F4">
            <w:pPr>
              <w:rPr>
                <w:rFonts w:ascii="Calibri" w:eastAsia="Calibri" w:hAnsi="Calibri" w:cs="Calibri"/>
              </w:rPr>
            </w:pPr>
            <w:r w:rsidRPr="15BE35F4">
              <w:rPr>
                <w:rFonts w:ascii="Calibri" w:eastAsia="Calibri" w:hAnsi="Calibri" w:cs="Calibri"/>
              </w:rPr>
              <w:t>I</w:t>
            </w:r>
            <w:r w:rsidR="7E65C7DE" w:rsidRPr="15BE35F4">
              <w:rPr>
                <w:rFonts w:ascii="Calibri" w:eastAsia="Calibri" w:hAnsi="Calibri" w:cs="Calibri"/>
              </w:rPr>
              <w:t xml:space="preserve">n case of an emergency, please pull nearest fire alarm and ensure all participants leave the venue calmly and safely. </w:t>
            </w:r>
          </w:p>
          <w:p w14:paraId="57203A2D" w14:textId="77777777" w:rsidR="15BE35F4" w:rsidRDefault="15BE35F4" w:rsidP="15BE35F4">
            <w:pPr>
              <w:rPr>
                <w:rFonts w:ascii="Calibri" w:eastAsia="Calibri" w:hAnsi="Calibri" w:cs="Calibri"/>
              </w:rPr>
            </w:pPr>
          </w:p>
          <w:p w14:paraId="39085F0D" w14:textId="77777777" w:rsidR="7E65C7DE" w:rsidRDefault="7E65C7DE"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25709681" w14:textId="77777777" w:rsidR="15BE35F4" w:rsidRDefault="15BE35F4" w:rsidP="15BE35F4">
            <w:pPr>
              <w:rPr>
                <w:rFonts w:ascii="Calibri" w:eastAsia="Calibri" w:hAnsi="Calibri" w:cs="Calibri"/>
              </w:rPr>
            </w:pPr>
          </w:p>
          <w:p w14:paraId="71815259" w14:textId="3B9323C1" w:rsidR="7E65C7DE" w:rsidRDefault="7E65C7DE">
            <w:r>
              <w:t>Any incidents need to be reported as soon as possible ensuring duty manager/health and safety officers have been informed. Follow SUSU incident report policy.</w:t>
            </w:r>
          </w:p>
          <w:p w14:paraId="33688F1D" w14:textId="24C70096" w:rsidR="15BE35F4" w:rsidRDefault="15BE35F4" w:rsidP="15BE35F4">
            <w:pPr>
              <w:rPr>
                <w:b/>
                <w:bCs/>
              </w:rPr>
            </w:pPr>
          </w:p>
        </w:tc>
      </w:tr>
      <w:tr w:rsidR="15BE35F4" w14:paraId="243734B7" w14:textId="77777777" w:rsidTr="00CC7715">
        <w:trPr>
          <w:cantSplit/>
          <w:trHeight w:val="494"/>
        </w:trPr>
        <w:tc>
          <w:tcPr>
            <w:tcW w:w="650" w:type="pct"/>
            <w:shd w:val="clear" w:color="auto" w:fill="FFFFFF" w:themeFill="background1"/>
          </w:tcPr>
          <w:p w14:paraId="4008C280" w14:textId="4EBADE7A" w:rsidR="087BEFD9" w:rsidRDefault="087BEFD9" w:rsidP="15BE35F4">
            <w:pPr>
              <w:rPr>
                <w:b/>
                <w:bCs/>
              </w:rPr>
            </w:pPr>
            <w:r w:rsidRPr="15BE35F4">
              <w:rPr>
                <w:b/>
                <w:bCs/>
              </w:rPr>
              <w:lastRenderedPageBreak/>
              <w:t xml:space="preserve">Art Supplies </w:t>
            </w:r>
            <w:proofErr w:type="spellStart"/>
            <w:r w:rsidRPr="15BE35F4">
              <w:rPr>
                <w:b/>
                <w:bCs/>
              </w:rPr>
              <w:t>eg</w:t>
            </w:r>
            <w:proofErr w:type="spellEnd"/>
            <w:r w:rsidRPr="15BE35F4">
              <w:rPr>
                <w:b/>
                <w:bCs/>
              </w:rPr>
              <w:t>: Paint</w:t>
            </w:r>
          </w:p>
        </w:tc>
        <w:tc>
          <w:tcPr>
            <w:tcW w:w="876" w:type="pct"/>
            <w:shd w:val="clear" w:color="auto" w:fill="FFFFFF" w:themeFill="background1"/>
          </w:tcPr>
          <w:p w14:paraId="4D906306" w14:textId="30211918" w:rsidR="087BEFD9" w:rsidRDefault="087BEFD9" w:rsidP="15BE35F4">
            <w:r w:rsidRPr="15BE35F4">
              <w:t>Ingestion from eating food near paint, Paint getting in eyes</w:t>
            </w:r>
          </w:p>
        </w:tc>
        <w:tc>
          <w:tcPr>
            <w:tcW w:w="64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959" w:type="pct"/>
            <w:shd w:val="clear" w:color="auto" w:fill="FFFFFF" w:themeFill="background1"/>
          </w:tcPr>
          <w:p w14:paraId="0E3D0816" w14:textId="233EBE8C" w:rsidR="087BEFD9" w:rsidRDefault="087BEFD9" w:rsidP="15BE35F4">
            <w:pPr>
              <w:pStyle w:val="ListParagraph"/>
              <w:numPr>
                <w:ilvl w:val="0"/>
                <w:numId w:val="1"/>
              </w:numPr>
            </w:pPr>
            <w:r w:rsidRPr="15BE35F4">
              <w:t>Make members aware of the potential risks.</w:t>
            </w:r>
          </w:p>
          <w:p w14:paraId="76123A1F" w14:textId="783DB9A5" w:rsidR="087BEFD9" w:rsidRDefault="087BEFD9" w:rsidP="15BE35F4">
            <w:pPr>
              <w:pStyle w:val="ListParagraph"/>
              <w:numPr>
                <w:ilvl w:val="0"/>
                <w:numId w:val="1"/>
              </w:numPr>
            </w:pPr>
            <w:r w:rsidRPr="15BE35F4">
              <w:t>No food to be ingested around paint.</w:t>
            </w:r>
          </w:p>
          <w:p w14:paraId="5BE32E6D" w14:textId="2C12BC77" w:rsidR="087BEFD9" w:rsidRDefault="087BEFD9" w:rsidP="15BE35F4">
            <w:pPr>
              <w:pStyle w:val="ListParagraph"/>
              <w:numPr>
                <w:ilvl w:val="0"/>
                <w:numId w:val="1"/>
              </w:numPr>
            </w:pPr>
            <w:r w:rsidRPr="15BE35F4">
              <w:t>Inform attendees f the location of sinks/running water for washing out eyes.</w:t>
            </w:r>
          </w:p>
          <w:p w14:paraId="51A13709" w14:textId="2D2B62E4" w:rsidR="087BEFD9" w:rsidRDefault="087BEFD9" w:rsidP="15BE35F4">
            <w:pPr>
              <w:pStyle w:val="ListParagraph"/>
              <w:numPr>
                <w:ilvl w:val="0"/>
                <w:numId w:val="1"/>
              </w:numPr>
            </w:pPr>
            <w:r w:rsidRPr="15BE35F4">
              <w:t>Do not eat the paint</w:t>
            </w:r>
          </w:p>
          <w:p w14:paraId="0D6BE294" w14:textId="7C8F0CB0" w:rsidR="087BEFD9" w:rsidRDefault="087BEFD9" w:rsidP="15BE35F4">
            <w:pPr>
              <w:pStyle w:val="ListParagraph"/>
              <w:numPr>
                <w:ilvl w:val="0"/>
                <w:numId w:val="1"/>
              </w:numPr>
            </w:pPr>
            <w:r w:rsidRPr="15BE35F4">
              <w:t xml:space="preserve">Keep space ventilated if supplies require </w:t>
            </w:r>
            <w:proofErr w:type="spellStart"/>
            <w:r w:rsidRPr="15BE35F4">
              <w:t>eg</w:t>
            </w:r>
            <w:proofErr w:type="spellEnd"/>
            <w:r w:rsidRPr="15BE35F4">
              <w:t>: open windows.</w:t>
            </w: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59" w:type="pct"/>
            <w:shd w:val="clear" w:color="auto" w:fill="FFFFFF" w:themeFill="background1"/>
          </w:tcPr>
          <w:p w14:paraId="035D073F" w14:textId="3EDE80E8" w:rsidR="087BEFD9" w:rsidRDefault="087BEFD9" w:rsidP="15BE35F4">
            <w:pPr>
              <w:rPr>
                <w:b/>
                <w:bCs/>
              </w:rPr>
            </w:pPr>
            <w:r w:rsidRPr="15BE35F4">
              <w:rPr>
                <w:b/>
                <w:bCs/>
              </w:rPr>
              <w:t>6</w:t>
            </w:r>
          </w:p>
        </w:tc>
        <w:tc>
          <w:tcPr>
            <w:tcW w:w="921" w:type="pct"/>
            <w:shd w:val="clear" w:color="auto" w:fill="FFFFFF" w:themeFill="background1"/>
          </w:tcPr>
          <w:p w14:paraId="2D090211" w14:textId="64C33E8D" w:rsidR="087BEFD9" w:rsidRDefault="087BEFD9" w:rsidP="15BE35F4">
            <w:pPr>
              <w:rPr>
                <w:rFonts w:ascii="Calibri" w:eastAsia="Calibri" w:hAnsi="Calibri" w:cs="Calibri"/>
              </w:rPr>
            </w:pPr>
            <w:r w:rsidRPr="15BE35F4">
              <w:rPr>
                <w:rFonts w:ascii="Calibri" w:eastAsia="Calibri" w:hAnsi="Calibri" w:cs="Calibri"/>
              </w:rPr>
              <w:t>Paints offered have a low toxicity and will have little to no affect if small amounts are ingested.</w:t>
            </w:r>
          </w:p>
          <w:p w14:paraId="7CF63FDE" w14:textId="0ACEFEAF" w:rsidR="087BEFD9" w:rsidRDefault="087BEFD9" w:rsidP="15BE35F4">
            <w:pPr>
              <w:rPr>
                <w:rFonts w:ascii="Calibri" w:eastAsia="Calibri" w:hAnsi="Calibri" w:cs="Calibri"/>
              </w:rPr>
            </w:pPr>
            <w:r w:rsidRPr="15BE35F4">
              <w:rPr>
                <w:rFonts w:ascii="Calibri" w:eastAsia="Calibri" w:hAnsi="Calibri" w:cs="Calibri"/>
              </w:rPr>
              <w:t xml:space="preserve">In case of an emergency, please pull nearest fire alarm and ensure all participants leave the venue calmly and safely. </w:t>
            </w:r>
          </w:p>
          <w:p w14:paraId="7FFC531D" w14:textId="77777777" w:rsidR="15BE35F4" w:rsidRDefault="15BE35F4" w:rsidP="15BE35F4">
            <w:pPr>
              <w:rPr>
                <w:rFonts w:ascii="Calibri" w:eastAsia="Calibri" w:hAnsi="Calibri" w:cs="Calibri"/>
              </w:rPr>
            </w:pPr>
          </w:p>
          <w:p w14:paraId="1EC7AA52" w14:textId="77777777" w:rsidR="087BEFD9" w:rsidRDefault="087BEFD9"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089B84FE" w14:textId="77777777" w:rsidR="15BE35F4" w:rsidRDefault="15BE35F4" w:rsidP="15BE35F4">
            <w:pPr>
              <w:rPr>
                <w:rFonts w:ascii="Calibri" w:eastAsia="Calibri" w:hAnsi="Calibri" w:cs="Calibri"/>
              </w:rPr>
            </w:pPr>
          </w:p>
          <w:p w14:paraId="65A8128D" w14:textId="3B9323C1" w:rsidR="087BEFD9" w:rsidRDefault="087BEFD9">
            <w:r>
              <w:t>Any incidents need to be reported as soon as possible ensuring duty manager/health and safety officers have been informed. Follow SUSU incident report policy.</w:t>
            </w:r>
          </w:p>
          <w:p w14:paraId="1F5C4BE2" w14:textId="4070AC86" w:rsidR="15BE35F4" w:rsidRDefault="15BE35F4" w:rsidP="15BE35F4">
            <w:pPr>
              <w:rPr>
                <w:rFonts w:ascii="Calibri" w:eastAsia="Calibri" w:hAnsi="Calibri" w:cs="Calibri"/>
              </w:rPr>
            </w:pPr>
          </w:p>
        </w:tc>
      </w:tr>
      <w:tr w:rsidR="15BE35F4" w14:paraId="1365B6A9" w14:textId="77777777" w:rsidTr="00CC7715">
        <w:trPr>
          <w:cantSplit/>
          <w:trHeight w:val="494"/>
        </w:trPr>
        <w:tc>
          <w:tcPr>
            <w:tcW w:w="650" w:type="pct"/>
            <w:shd w:val="clear" w:color="auto" w:fill="FFFFFF" w:themeFill="background1"/>
          </w:tcPr>
          <w:p w14:paraId="6988CFD1" w14:textId="6487524C" w:rsidR="2C552443" w:rsidRDefault="2C552443" w:rsidP="15BE35F4">
            <w:pPr>
              <w:rPr>
                <w:b/>
                <w:bCs/>
              </w:rPr>
            </w:pPr>
            <w:r w:rsidRPr="15BE35F4">
              <w:rPr>
                <w:b/>
                <w:bCs/>
              </w:rPr>
              <w:lastRenderedPageBreak/>
              <w:t>Paper</w:t>
            </w:r>
          </w:p>
        </w:tc>
        <w:tc>
          <w:tcPr>
            <w:tcW w:w="876" w:type="pct"/>
            <w:shd w:val="clear" w:color="auto" w:fill="FFFFFF" w:themeFill="background1"/>
          </w:tcPr>
          <w:p w14:paraId="28BCA962" w14:textId="107E8852" w:rsidR="2C552443" w:rsidRDefault="2C552443" w:rsidP="15BE35F4">
            <w:r w:rsidRPr="15BE35F4">
              <w:t>Paper cuts</w:t>
            </w:r>
          </w:p>
        </w:tc>
        <w:tc>
          <w:tcPr>
            <w:tcW w:w="640" w:type="pct"/>
            <w:shd w:val="clear" w:color="auto" w:fill="FFFFFF" w:themeFill="background1"/>
          </w:tcPr>
          <w:p w14:paraId="2E36FA7D" w14:textId="72983316" w:rsidR="2C552443" w:rsidRDefault="2C552443" w:rsidP="15BE35F4">
            <w:r w:rsidRPr="15BE35F4">
              <w:t xml:space="preserve">All Attendees </w:t>
            </w:r>
          </w:p>
        </w:tc>
        <w:tc>
          <w:tcPr>
            <w:tcW w:w="159" w:type="pct"/>
            <w:shd w:val="clear" w:color="auto" w:fill="FFFFFF" w:themeFill="background1"/>
          </w:tcPr>
          <w:p w14:paraId="24F699BE" w14:textId="33AE7568" w:rsidR="2C552443" w:rsidRDefault="2C552443" w:rsidP="15BE35F4">
            <w:pPr>
              <w:rPr>
                <w:b/>
                <w:bCs/>
              </w:rPr>
            </w:pPr>
            <w:r w:rsidRPr="15BE35F4">
              <w:rPr>
                <w:b/>
                <w:bCs/>
              </w:rPr>
              <w:t>2</w:t>
            </w:r>
          </w:p>
        </w:tc>
        <w:tc>
          <w:tcPr>
            <w:tcW w:w="159" w:type="pct"/>
            <w:shd w:val="clear" w:color="auto" w:fill="FFFFFF" w:themeFill="background1"/>
          </w:tcPr>
          <w:p w14:paraId="416DE891" w14:textId="4DC22734" w:rsidR="2C552443" w:rsidRDefault="2C552443" w:rsidP="15BE35F4">
            <w:pPr>
              <w:rPr>
                <w:b/>
                <w:bCs/>
              </w:rPr>
            </w:pPr>
            <w:r w:rsidRPr="15BE35F4">
              <w:rPr>
                <w:b/>
                <w:bCs/>
              </w:rPr>
              <w:t>2</w:t>
            </w:r>
          </w:p>
        </w:tc>
        <w:tc>
          <w:tcPr>
            <w:tcW w:w="159" w:type="pct"/>
            <w:shd w:val="clear" w:color="auto" w:fill="FFFFFF" w:themeFill="background1"/>
          </w:tcPr>
          <w:p w14:paraId="2CE3966C" w14:textId="4F592EDB" w:rsidR="2C552443" w:rsidRDefault="2C552443" w:rsidP="15BE35F4">
            <w:pPr>
              <w:rPr>
                <w:b/>
                <w:bCs/>
              </w:rPr>
            </w:pPr>
            <w:r w:rsidRPr="15BE35F4">
              <w:rPr>
                <w:b/>
                <w:bCs/>
              </w:rPr>
              <w:t>4</w:t>
            </w:r>
          </w:p>
        </w:tc>
        <w:tc>
          <w:tcPr>
            <w:tcW w:w="959" w:type="pct"/>
            <w:shd w:val="clear" w:color="auto" w:fill="FFFFFF" w:themeFill="background1"/>
          </w:tcPr>
          <w:p w14:paraId="11589705" w14:textId="504769D9" w:rsidR="2C552443" w:rsidRDefault="2C552443" w:rsidP="15BE35F4">
            <w:pPr>
              <w:pStyle w:val="ListParagraph"/>
              <w:numPr>
                <w:ilvl w:val="0"/>
                <w:numId w:val="1"/>
              </w:numPr>
            </w:pPr>
            <w:r w:rsidRPr="15BE35F4">
              <w:t xml:space="preserve">Encourage people to use </w:t>
            </w:r>
            <w:r w:rsidR="472A0C01" w:rsidRPr="15BE35F4">
              <w:t>scissors</w:t>
            </w:r>
            <w:r w:rsidRPr="15BE35F4">
              <w:t xml:space="preserve"> rather than </w:t>
            </w:r>
            <w:r w:rsidR="6AB9205A" w:rsidRPr="15BE35F4">
              <w:t>ripping</w:t>
            </w:r>
            <w:r w:rsidRPr="15BE35F4">
              <w:t xml:space="preserve"> the paper.</w:t>
            </w:r>
          </w:p>
          <w:p w14:paraId="1FEA08CF" w14:textId="29C9B72D" w:rsidR="15BE35F4" w:rsidRDefault="15BE35F4" w:rsidP="15BE35F4">
            <w:pPr>
              <w:pStyle w:val="ListParagraph"/>
            </w:pPr>
          </w:p>
        </w:tc>
        <w:tc>
          <w:tcPr>
            <w:tcW w:w="159" w:type="pct"/>
            <w:shd w:val="clear" w:color="auto" w:fill="FFFFFF" w:themeFill="background1"/>
          </w:tcPr>
          <w:p w14:paraId="1B176176" w14:textId="5D94B1F5" w:rsidR="3D9A28F7" w:rsidRDefault="3D9A28F7" w:rsidP="15BE35F4">
            <w:pPr>
              <w:rPr>
                <w:b/>
                <w:bCs/>
              </w:rPr>
            </w:pPr>
            <w:r w:rsidRPr="15BE35F4">
              <w:rPr>
                <w:b/>
                <w:bCs/>
              </w:rPr>
              <w:t>1</w:t>
            </w:r>
          </w:p>
        </w:tc>
        <w:tc>
          <w:tcPr>
            <w:tcW w:w="159" w:type="pct"/>
            <w:shd w:val="clear" w:color="auto" w:fill="FFFFFF" w:themeFill="background1"/>
          </w:tcPr>
          <w:p w14:paraId="402D20F0" w14:textId="53C713AE" w:rsidR="3D9A28F7" w:rsidRDefault="3D9A28F7" w:rsidP="15BE35F4">
            <w:pPr>
              <w:rPr>
                <w:b/>
                <w:bCs/>
              </w:rPr>
            </w:pPr>
            <w:r w:rsidRPr="15BE35F4">
              <w:rPr>
                <w:b/>
                <w:bCs/>
              </w:rPr>
              <w:t>2</w:t>
            </w:r>
          </w:p>
        </w:tc>
        <w:tc>
          <w:tcPr>
            <w:tcW w:w="159" w:type="pct"/>
            <w:shd w:val="clear" w:color="auto" w:fill="FFFFFF" w:themeFill="background1"/>
          </w:tcPr>
          <w:p w14:paraId="5953EB28" w14:textId="2D9D65BC" w:rsidR="3D9A28F7" w:rsidRDefault="3D9A28F7" w:rsidP="15BE35F4">
            <w:pPr>
              <w:rPr>
                <w:b/>
                <w:bCs/>
              </w:rPr>
            </w:pPr>
            <w:r w:rsidRPr="15BE35F4">
              <w:rPr>
                <w:b/>
                <w:bCs/>
              </w:rPr>
              <w:t>2</w:t>
            </w:r>
          </w:p>
        </w:tc>
        <w:tc>
          <w:tcPr>
            <w:tcW w:w="921" w:type="pct"/>
            <w:shd w:val="clear" w:color="auto" w:fill="FFFFFF" w:themeFill="background1"/>
          </w:tcPr>
          <w:p w14:paraId="530D0DD6" w14:textId="4D492BDC" w:rsidR="3D9A28F7" w:rsidRDefault="3D9A28F7" w:rsidP="15BE35F4">
            <w:pPr>
              <w:rPr>
                <w:rFonts w:ascii="Calibri" w:eastAsia="Calibri" w:hAnsi="Calibri" w:cs="Calibri"/>
              </w:rPr>
            </w:pPr>
            <w:proofErr w:type="spellStart"/>
            <w:r w:rsidRPr="15BE35F4">
              <w:rPr>
                <w:rFonts w:ascii="Calibri" w:eastAsia="Calibri" w:hAnsi="Calibri" w:cs="Calibri"/>
              </w:rPr>
              <w:t>Committe</w:t>
            </w:r>
            <w:proofErr w:type="spellEnd"/>
            <w:r w:rsidRPr="15BE35F4">
              <w:rPr>
                <w:rFonts w:ascii="Calibri" w:eastAsia="Calibri" w:hAnsi="Calibri" w:cs="Calibri"/>
              </w:rPr>
              <w:t xml:space="preserve"> to </w:t>
            </w:r>
            <w:proofErr w:type="gramStart"/>
            <w:r w:rsidRPr="15BE35F4">
              <w:rPr>
                <w:rFonts w:ascii="Calibri" w:eastAsia="Calibri" w:hAnsi="Calibri" w:cs="Calibri"/>
              </w:rPr>
              <w:t>provide assistance</w:t>
            </w:r>
            <w:proofErr w:type="gramEnd"/>
            <w:r w:rsidRPr="15BE35F4">
              <w:rPr>
                <w:rFonts w:ascii="Calibri" w:eastAsia="Calibri" w:hAnsi="Calibri" w:cs="Calibri"/>
              </w:rPr>
              <w:t xml:space="preserve"> as required if someone hurts themselves.</w:t>
            </w:r>
          </w:p>
        </w:tc>
      </w:tr>
      <w:tr w:rsidR="15BE35F4" w14:paraId="111FBE79" w14:textId="77777777" w:rsidTr="00CC7715">
        <w:trPr>
          <w:cantSplit/>
          <w:trHeight w:val="494"/>
        </w:trPr>
        <w:tc>
          <w:tcPr>
            <w:tcW w:w="650" w:type="pct"/>
            <w:shd w:val="clear" w:color="auto" w:fill="FFFFFF" w:themeFill="background1"/>
          </w:tcPr>
          <w:p w14:paraId="5E943B89" w14:textId="6419F93B" w:rsidR="3D9A28F7" w:rsidRDefault="3D9A28F7" w:rsidP="15BE35F4">
            <w:pPr>
              <w:rPr>
                <w:b/>
                <w:bCs/>
              </w:rPr>
            </w:pPr>
            <w:r w:rsidRPr="15BE35F4">
              <w:rPr>
                <w:b/>
                <w:bCs/>
              </w:rPr>
              <w:lastRenderedPageBreak/>
              <w:t>Glue</w:t>
            </w:r>
          </w:p>
        </w:tc>
        <w:tc>
          <w:tcPr>
            <w:tcW w:w="876" w:type="pct"/>
            <w:shd w:val="clear" w:color="auto" w:fill="FFFFFF" w:themeFill="background1"/>
          </w:tcPr>
          <w:p w14:paraId="35DCF95A" w14:textId="6F01E289" w:rsidR="3D9A28F7" w:rsidRDefault="3D9A28F7" w:rsidP="15BE35F4">
            <w:r w:rsidRPr="15BE35F4">
              <w:t xml:space="preserve">Glue inhalation </w:t>
            </w:r>
          </w:p>
        </w:tc>
        <w:tc>
          <w:tcPr>
            <w:tcW w:w="640" w:type="pct"/>
            <w:shd w:val="clear" w:color="auto" w:fill="FFFFFF" w:themeFill="background1"/>
          </w:tcPr>
          <w:p w14:paraId="065F5A4D" w14:textId="0572EEC0" w:rsidR="3D9A28F7" w:rsidRDefault="3D9A28F7" w:rsidP="15BE35F4">
            <w:r w:rsidRPr="15BE35F4">
              <w:t>All attendees</w:t>
            </w:r>
          </w:p>
        </w:tc>
        <w:tc>
          <w:tcPr>
            <w:tcW w:w="159" w:type="pct"/>
            <w:shd w:val="clear" w:color="auto" w:fill="FFFFFF" w:themeFill="background1"/>
          </w:tcPr>
          <w:p w14:paraId="47A00B94" w14:textId="178B7B52" w:rsidR="3D9A28F7" w:rsidRDefault="3D9A28F7" w:rsidP="15BE35F4">
            <w:pPr>
              <w:rPr>
                <w:b/>
                <w:bCs/>
              </w:rPr>
            </w:pPr>
            <w:r w:rsidRPr="15BE35F4">
              <w:rPr>
                <w:b/>
                <w:bCs/>
              </w:rPr>
              <w:t>1</w:t>
            </w:r>
          </w:p>
        </w:tc>
        <w:tc>
          <w:tcPr>
            <w:tcW w:w="159" w:type="pct"/>
            <w:shd w:val="clear" w:color="auto" w:fill="FFFFFF" w:themeFill="background1"/>
          </w:tcPr>
          <w:p w14:paraId="16647E2D" w14:textId="62EF8F54" w:rsidR="3D9A28F7" w:rsidRDefault="3D9A28F7" w:rsidP="15BE35F4">
            <w:pPr>
              <w:rPr>
                <w:b/>
                <w:bCs/>
              </w:rPr>
            </w:pPr>
            <w:r w:rsidRPr="15BE35F4">
              <w:rPr>
                <w:b/>
                <w:bCs/>
              </w:rPr>
              <w:t>3</w:t>
            </w:r>
          </w:p>
        </w:tc>
        <w:tc>
          <w:tcPr>
            <w:tcW w:w="159" w:type="pct"/>
            <w:shd w:val="clear" w:color="auto" w:fill="FFFFFF" w:themeFill="background1"/>
          </w:tcPr>
          <w:p w14:paraId="20D8A105" w14:textId="5184A969" w:rsidR="3D9A28F7" w:rsidRDefault="3D9A28F7" w:rsidP="15BE35F4">
            <w:pPr>
              <w:rPr>
                <w:b/>
                <w:bCs/>
              </w:rPr>
            </w:pPr>
            <w:r w:rsidRPr="15BE35F4">
              <w:rPr>
                <w:b/>
                <w:bCs/>
              </w:rPr>
              <w:t>3</w:t>
            </w:r>
          </w:p>
        </w:tc>
        <w:tc>
          <w:tcPr>
            <w:tcW w:w="959" w:type="pct"/>
            <w:shd w:val="clear" w:color="auto" w:fill="FFFFFF" w:themeFill="background1"/>
          </w:tcPr>
          <w:p w14:paraId="33608121" w14:textId="24B6CD99" w:rsidR="3D9A28F7" w:rsidRDefault="3D9A28F7" w:rsidP="15BE35F4">
            <w:pPr>
              <w:pStyle w:val="ListParagraph"/>
              <w:numPr>
                <w:ilvl w:val="0"/>
                <w:numId w:val="1"/>
              </w:numPr>
            </w:pPr>
            <w:r w:rsidRPr="15BE35F4">
              <w:t>Keep lids of glue closed when not in use.</w:t>
            </w:r>
          </w:p>
          <w:p w14:paraId="1AC8B6FD" w14:textId="35DAB7FB" w:rsidR="3D9A28F7" w:rsidRDefault="3D9A28F7" w:rsidP="15BE35F4">
            <w:pPr>
              <w:pStyle w:val="ListParagraph"/>
              <w:numPr>
                <w:ilvl w:val="0"/>
                <w:numId w:val="1"/>
              </w:numPr>
            </w:pPr>
            <w:r w:rsidRPr="15BE35F4">
              <w:t>Encourage people to use it Safley and keep away from their faces</w:t>
            </w:r>
          </w:p>
        </w:tc>
        <w:tc>
          <w:tcPr>
            <w:tcW w:w="159" w:type="pct"/>
            <w:shd w:val="clear" w:color="auto" w:fill="FFFFFF" w:themeFill="background1"/>
          </w:tcPr>
          <w:p w14:paraId="67681048" w14:textId="214C95A7" w:rsidR="3D9A28F7" w:rsidRDefault="3D9A28F7" w:rsidP="15BE35F4">
            <w:pPr>
              <w:rPr>
                <w:b/>
                <w:bCs/>
              </w:rPr>
            </w:pPr>
            <w:r w:rsidRPr="15BE35F4">
              <w:rPr>
                <w:b/>
                <w:bCs/>
              </w:rPr>
              <w:t>1</w:t>
            </w:r>
          </w:p>
        </w:tc>
        <w:tc>
          <w:tcPr>
            <w:tcW w:w="159" w:type="pct"/>
            <w:shd w:val="clear" w:color="auto" w:fill="FFFFFF" w:themeFill="background1"/>
          </w:tcPr>
          <w:p w14:paraId="4F14F845" w14:textId="100D65FE" w:rsidR="3D9A28F7" w:rsidRDefault="3D9A28F7" w:rsidP="15BE35F4">
            <w:pPr>
              <w:rPr>
                <w:b/>
                <w:bCs/>
              </w:rPr>
            </w:pPr>
            <w:r w:rsidRPr="15BE35F4">
              <w:rPr>
                <w:b/>
                <w:bCs/>
              </w:rPr>
              <w:t>2</w:t>
            </w:r>
          </w:p>
        </w:tc>
        <w:tc>
          <w:tcPr>
            <w:tcW w:w="159" w:type="pct"/>
            <w:shd w:val="clear" w:color="auto" w:fill="FFFFFF" w:themeFill="background1"/>
          </w:tcPr>
          <w:p w14:paraId="22B55481" w14:textId="52D9728F" w:rsidR="3D9A28F7" w:rsidRDefault="3D9A28F7" w:rsidP="15BE35F4">
            <w:pPr>
              <w:rPr>
                <w:b/>
                <w:bCs/>
              </w:rPr>
            </w:pPr>
            <w:r w:rsidRPr="15BE35F4">
              <w:rPr>
                <w:b/>
                <w:bCs/>
              </w:rPr>
              <w:t>2</w:t>
            </w:r>
          </w:p>
        </w:tc>
        <w:tc>
          <w:tcPr>
            <w:tcW w:w="921" w:type="pct"/>
            <w:shd w:val="clear" w:color="auto" w:fill="FFFFFF" w:themeFill="background1"/>
          </w:tcPr>
          <w:p w14:paraId="7F5D9644" w14:textId="64C33E8D" w:rsidR="3D9A28F7" w:rsidRDefault="3D9A28F7" w:rsidP="15BE35F4">
            <w:pPr>
              <w:rPr>
                <w:rFonts w:ascii="Calibri" w:eastAsia="Calibri" w:hAnsi="Calibri" w:cs="Calibri"/>
              </w:rPr>
            </w:pPr>
            <w:r w:rsidRPr="15BE35F4">
              <w:rPr>
                <w:rFonts w:ascii="Calibri" w:eastAsia="Calibri" w:hAnsi="Calibri" w:cs="Calibri"/>
              </w:rPr>
              <w:t>Paints offered have a low toxicity and will have little to no affect if small amounts are ingested.</w:t>
            </w:r>
          </w:p>
          <w:p w14:paraId="31EDEC71" w14:textId="0ACEFEAF" w:rsidR="3D9A28F7" w:rsidRDefault="3D9A28F7" w:rsidP="15BE35F4">
            <w:pPr>
              <w:rPr>
                <w:rFonts w:ascii="Calibri" w:eastAsia="Calibri" w:hAnsi="Calibri" w:cs="Calibri"/>
              </w:rPr>
            </w:pPr>
            <w:r w:rsidRPr="15BE35F4">
              <w:rPr>
                <w:rFonts w:ascii="Calibri" w:eastAsia="Calibri" w:hAnsi="Calibri" w:cs="Calibri"/>
              </w:rPr>
              <w:t xml:space="preserve">In case of an emergency, please pull nearest fire alarm and ensure all participants leave the venue calmly and safely. </w:t>
            </w:r>
          </w:p>
          <w:p w14:paraId="0A10098D" w14:textId="77777777" w:rsidR="15BE35F4" w:rsidRDefault="15BE35F4" w:rsidP="15BE35F4">
            <w:pPr>
              <w:rPr>
                <w:rFonts w:ascii="Calibri" w:eastAsia="Calibri" w:hAnsi="Calibri" w:cs="Calibri"/>
              </w:rPr>
            </w:pPr>
          </w:p>
          <w:p w14:paraId="5F1BB381" w14:textId="77777777" w:rsidR="3D9A28F7" w:rsidRDefault="3D9A28F7"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520B8E41" w14:textId="77777777" w:rsidR="15BE35F4" w:rsidRDefault="15BE35F4" w:rsidP="15BE35F4">
            <w:pPr>
              <w:rPr>
                <w:rFonts w:ascii="Calibri" w:eastAsia="Calibri" w:hAnsi="Calibri" w:cs="Calibri"/>
              </w:rPr>
            </w:pPr>
          </w:p>
          <w:p w14:paraId="605A2812" w14:textId="3B9323C1" w:rsidR="3D9A28F7" w:rsidRDefault="3D9A28F7">
            <w:r>
              <w:t>Any incidents need to be reported as soon as possible ensuring duty manager/health and safety officers have been informed. Follow SUSU incident report policy.</w:t>
            </w:r>
          </w:p>
          <w:p w14:paraId="54CEDF9C" w14:textId="4070AC86" w:rsidR="15BE35F4" w:rsidRDefault="15BE35F4" w:rsidP="15BE35F4">
            <w:pPr>
              <w:rPr>
                <w:rFonts w:ascii="Calibri" w:eastAsia="Calibri" w:hAnsi="Calibri" w:cs="Calibri"/>
              </w:rPr>
            </w:pPr>
          </w:p>
          <w:p w14:paraId="413DB384" w14:textId="4F270470" w:rsidR="15BE35F4" w:rsidRDefault="15BE35F4" w:rsidP="15BE35F4">
            <w:pPr>
              <w:rPr>
                <w:rFonts w:ascii="Calibri" w:eastAsia="Calibri" w:hAnsi="Calibri" w:cs="Calibri"/>
              </w:rPr>
            </w:pPr>
          </w:p>
        </w:tc>
      </w:tr>
      <w:tr w:rsidR="00E71CC6" w14:paraId="3C5F0437" w14:textId="77777777" w:rsidTr="15BE35F4">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lastRenderedPageBreak/>
              <w:t>General Considerations</w:t>
            </w:r>
            <w:r w:rsidR="00016EE4">
              <w:rPr>
                <w:rFonts w:cstheme="minorHAnsi"/>
                <w:b/>
                <w:bCs/>
              </w:rPr>
              <w:t xml:space="preserve"> (including group meetings)</w:t>
            </w:r>
          </w:p>
        </w:tc>
      </w:tr>
      <w:tr w:rsidR="006E51F8" w14:paraId="3C5F0443" w14:textId="77777777" w:rsidTr="15BE35F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15BE35F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15BE35F4">
        <w:trPr>
          <w:cantSplit/>
          <w:trHeight w:val="1296"/>
        </w:trPr>
        <w:tc>
          <w:tcPr>
            <w:tcW w:w="650"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15BE35F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15BE35F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15BE35F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15BE35F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15BE35F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15BE35F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15BE35F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15664528" w14:textId="77777777" w:rsidR="00383268" w:rsidRDefault="00383268" w:rsidP="00926A23">
            <w:pPr>
              <w:rPr>
                <w:rFonts w:ascii="Calibri" w:eastAsia="Calibri" w:hAnsi="Calibri" w:cs="Calibri"/>
              </w:rPr>
            </w:pP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19883C6A" w14:textId="77777777" w:rsidTr="15BE35F4">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lastRenderedPageBreak/>
              <w:t xml:space="preserve">Socials </w:t>
            </w:r>
          </w:p>
        </w:tc>
      </w:tr>
      <w:tr w:rsidR="008C6C52" w14:paraId="0321FFAD" w14:textId="77777777" w:rsidTr="15BE35F4">
        <w:trPr>
          <w:cantSplit/>
          <w:trHeight w:val="1296"/>
        </w:trPr>
        <w:tc>
          <w:tcPr>
            <w:tcW w:w="650" w:type="pct"/>
            <w:shd w:val="clear" w:color="auto" w:fill="FFFFFF" w:themeFill="background1"/>
          </w:tcPr>
          <w:p w14:paraId="193630A4" w14:textId="23764BB3" w:rsidR="008C6C52" w:rsidRDefault="008C6C52" w:rsidP="008C6C52">
            <w:pPr>
              <w:rPr>
                <w:rFonts w:ascii="Calibri" w:eastAsia="Calibri" w:hAnsi="Calibri" w:cs="Calibri"/>
              </w:rPr>
            </w:pPr>
            <w:r>
              <w:rPr>
                <w:rFonts w:ascii="Calibri" w:eastAsia="Calibri" w:hAnsi="Calibri" w:cs="Calibri"/>
              </w:rPr>
              <w:t xml:space="preserve">Socials – Travel by car, train, bus, plane when leaving the local area. </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77777777" w:rsidR="008C6C52" w:rsidRDefault="008C6C52" w:rsidP="008C6C52">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8C6C52" w14:paraId="1FE97EF8" w14:textId="77777777" w:rsidTr="15BE35F4">
        <w:trPr>
          <w:cantSplit/>
          <w:trHeight w:val="1296"/>
        </w:trPr>
        <w:tc>
          <w:tcPr>
            <w:tcW w:w="650"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76"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C6C52" w:rsidRDefault="008C6C52" w:rsidP="008C6C52">
            <w:pPr>
              <w:rPr>
                <w:rFonts w:ascii="Calibri" w:eastAsia="Calibri" w:hAnsi="Calibri" w:cs="Calibri"/>
                <w:color w:val="000000"/>
              </w:rPr>
            </w:pPr>
          </w:p>
          <w:p w14:paraId="40C94D94"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40"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59"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21"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8C6C52" w14:paraId="024C858D" w14:textId="77777777" w:rsidTr="15BE35F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60D941DA" w:rsidR="008C6C52" w:rsidRPr="007613A7" w:rsidRDefault="008C6C52" w:rsidP="008C6C52">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5"/>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17"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15BE35F4">
        <w:trPr>
          <w:cantSplit/>
          <w:trHeight w:val="1296"/>
        </w:trPr>
        <w:tc>
          <w:tcPr>
            <w:tcW w:w="650" w:type="pct"/>
            <w:shd w:val="clear" w:color="auto" w:fill="FFFFFF" w:themeFill="background1"/>
          </w:tcPr>
          <w:p w14:paraId="5E4A09DC" w14:textId="477EA6FE" w:rsidR="008C6C52" w:rsidRPr="00627688" w:rsidRDefault="008C6C52" w:rsidP="008C6C52">
            <w:pPr>
              <w:rPr>
                <w:rFonts w:cstheme="minorHAnsi"/>
                <w:color w:val="000000"/>
              </w:rPr>
            </w:pPr>
            <w:r w:rsidRPr="00627688">
              <w:rPr>
                <w:rFonts w:cstheme="minorHAnsi"/>
                <w:color w:val="000000"/>
              </w:rPr>
              <w:lastRenderedPageBreak/>
              <w:t>Members getting lost or separated. Members leaving an event/activity alone or without notifying others</w:t>
            </w:r>
            <w:r>
              <w:rPr>
                <w:rFonts w:cstheme="minorHAnsi"/>
                <w:color w:val="000000"/>
              </w:rPr>
              <w:t>.</w:t>
            </w: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1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15BE35F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1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0"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4A7334A0" w14:textId="77777777" w:rsidTr="15BE35F4">
        <w:trPr>
          <w:cantSplit/>
          <w:trHeight w:val="1296"/>
        </w:trPr>
        <w:tc>
          <w:tcPr>
            <w:tcW w:w="650" w:type="pct"/>
            <w:shd w:val="clear" w:color="auto" w:fill="FFFFFF" w:themeFill="background1"/>
          </w:tcPr>
          <w:p w14:paraId="074B2632"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2AC0F8BA" w14:textId="77777777" w:rsidR="008C6C52" w:rsidRDefault="008C6C52" w:rsidP="008C6C52">
            <w:pPr>
              <w:rPr>
                <w:rFonts w:ascii="Calibri" w:hAnsi="Calibri" w:cs="Calibri"/>
                <w:color w:val="000000"/>
              </w:rPr>
            </w:pPr>
          </w:p>
        </w:tc>
        <w:tc>
          <w:tcPr>
            <w:tcW w:w="876" w:type="pct"/>
            <w:shd w:val="clear" w:color="auto" w:fill="FFFFFF" w:themeFill="background1"/>
          </w:tcPr>
          <w:p w14:paraId="4812CE0A" w14:textId="7374A00B"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40" w:type="pct"/>
            <w:shd w:val="clear" w:color="auto" w:fill="FFFFFF" w:themeFill="background1"/>
          </w:tcPr>
          <w:p w14:paraId="147720A4" w14:textId="7A0720C1"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8C6C52" w:rsidRPr="001638F0" w:rsidRDefault="008C6C52" w:rsidP="008C6C52">
            <w:pPr>
              <w:rPr>
                <w:rFonts w:eastAsia="Lucida Sans" w:cstheme="minorHAnsi"/>
                <w:sz w:val="20"/>
                <w:szCs w:val="20"/>
              </w:rPr>
            </w:pPr>
            <w:r w:rsidRPr="001638F0">
              <w:rPr>
                <w:rFonts w:cstheme="minorHAnsi"/>
              </w:rPr>
              <w:t>12</w:t>
            </w:r>
          </w:p>
        </w:tc>
        <w:tc>
          <w:tcPr>
            <w:tcW w:w="959" w:type="pct"/>
            <w:shd w:val="clear" w:color="auto" w:fill="FFFFFF" w:themeFill="background1"/>
          </w:tcPr>
          <w:p w14:paraId="342C6081"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8C6C52" w:rsidRDefault="008C6C52" w:rsidP="008C6C52">
            <w:pPr>
              <w:pStyle w:val="NoSpacing"/>
              <w:rPr>
                <w:rFonts w:cstheme="minorHAnsi"/>
                <w:color w:val="000000" w:themeColor="text1"/>
              </w:rPr>
            </w:pPr>
          </w:p>
          <w:p w14:paraId="257EFAC6" w14:textId="5C2CA887" w:rsidR="008C6C52" w:rsidRPr="001638F0" w:rsidRDefault="008C6C52" w:rsidP="008C6C52">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8C6C52" w:rsidRDefault="008C6C52" w:rsidP="008C6C52">
            <w:pPr>
              <w:pStyle w:val="NoSpacing"/>
              <w:rPr>
                <w:rFonts w:cstheme="minorHAnsi"/>
                <w:color w:val="000000" w:themeColor="text1"/>
              </w:rPr>
            </w:pPr>
          </w:p>
          <w:p w14:paraId="13674377" w14:textId="0D73E51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8C6C52" w:rsidRPr="001638F0" w:rsidRDefault="008C6C52" w:rsidP="008C6C52">
            <w:pPr>
              <w:pStyle w:val="NoSpacing"/>
              <w:rPr>
                <w:rFonts w:cstheme="minorHAnsi"/>
                <w:color w:val="000000" w:themeColor="text1"/>
              </w:rPr>
            </w:pPr>
          </w:p>
          <w:p w14:paraId="2CF52C6C" w14:textId="77777777" w:rsidR="008C6C52" w:rsidRPr="001638F0" w:rsidRDefault="008C6C52" w:rsidP="008C6C52">
            <w:pPr>
              <w:rPr>
                <w:rFonts w:eastAsia="Calibri" w:cstheme="minorHAnsi"/>
              </w:rPr>
            </w:pPr>
          </w:p>
        </w:tc>
        <w:tc>
          <w:tcPr>
            <w:tcW w:w="159" w:type="pct"/>
            <w:shd w:val="clear" w:color="auto" w:fill="FFFFFF" w:themeFill="background1"/>
          </w:tcPr>
          <w:p w14:paraId="54B6048C" w14:textId="7635CF2D"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921" w:type="pct"/>
            <w:shd w:val="clear" w:color="auto" w:fill="FFFFFF" w:themeFill="background1"/>
          </w:tcPr>
          <w:p w14:paraId="2D44FB8E" w14:textId="1DB1C264"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8C6C52" w14:paraId="38498EB8" w14:textId="77777777" w:rsidTr="15BE35F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64"/>
        <w:gridCol w:w="1498"/>
        <w:gridCol w:w="95"/>
        <w:gridCol w:w="1547"/>
        <w:gridCol w:w="1902"/>
        <w:gridCol w:w="3866"/>
        <w:gridCol w:w="154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B283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32"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10"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18"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64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B283A">
        <w:trPr>
          <w:trHeight w:val="574"/>
        </w:trPr>
        <w:tc>
          <w:tcPr>
            <w:tcW w:w="218" w:type="pct"/>
          </w:tcPr>
          <w:p w14:paraId="3C5F048D" w14:textId="3865A437" w:rsidR="00C642F4" w:rsidRPr="00957A37" w:rsidRDefault="00CC771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32" w:type="pct"/>
          </w:tcPr>
          <w:p w14:paraId="3C5F048E" w14:textId="5F9B0377"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510" w:type="pct"/>
          </w:tcPr>
          <w:p w14:paraId="3C5F048F" w14:textId="7C646E30"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8" w:type="pct"/>
            <w:gridSpan w:val="2"/>
          </w:tcPr>
          <w:p w14:paraId="3C5F0490" w14:textId="1D022169"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sidR="009B283A">
              <w:rPr>
                <w:rFonts w:ascii="Lucida Sans" w:eastAsia="Times New Roman" w:hAnsi="Lucida Sans" w:cs="Arial"/>
                <w:color w:val="000000"/>
                <w:szCs w:val="20"/>
              </w:rPr>
              <w:t>6</w:t>
            </w:r>
            <w:r>
              <w:rPr>
                <w:rFonts w:ascii="Lucida Sans" w:eastAsia="Times New Roman" w:hAnsi="Lucida Sans" w:cs="Arial"/>
                <w:color w:val="000000"/>
                <w:szCs w:val="20"/>
              </w:rPr>
              <w:t>/02/202</w:t>
            </w:r>
            <w:r w:rsidR="009B283A">
              <w:rPr>
                <w:rFonts w:ascii="Lucida Sans" w:eastAsia="Times New Roman" w:hAnsi="Lucida Sans" w:cs="Arial"/>
                <w:color w:val="000000"/>
                <w:szCs w:val="20"/>
              </w:rPr>
              <w:t>6</w:t>
            </w:r>
          </w:p>
        </w:tc>
        <w:tc>
          <w:tcPr>
            <w:tcW w:w="641" w:type="pct"/>
            <w:tcBorders>
              <w:right w:val="single" w:sz="18" w:space="0" w:color="auto"/>
            </w:tcBorders>
          </w:tcPr>
          <w:p w14:paraId="3C5F0491" w14:textId="66B0959A"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9A" w14:textId="77777777" w:rsidTr="009B283A">
        <w:trPr>
          <w:trHeight w:val="574"/>
        </w:trPr>
        <w:tc>
          <w:tcPr>
            <w:tcW w:w="218" w:type="pct"/>
          </w:tcPr>
          <w:p w14:paraId="3C5F0494" w14:textId="08AE10FA"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32" w:type="pct"/>
          </w:tcPr>
          <w:p w14:paraId="3C5F0495" w14:textId="6464C387" w:rsidR="00CC7715" w:rsidRPr="00957A37" w:rsidRDefault="00CC7715" w:rsidP="00CC7715">
            <w:pPr>
              <w:tabs>
                <w:tab w:val="left" w:pos="1198"/>
              </w:tabs>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510" w:type="pct"/>
          </w:tcPr>
          <w:p w14:paraId="3C5F0496" w14:textId="59B6DF4F"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Madeleine Cosulich</w:t>
            </w:r>
          </w:p>
        </w:tc>
        <w:tc>
          <w:tcPr>
            <w:tcW w:w="418" w:type="pct"/>
            <w:gridSpan w:val="2"/>
          </w:tcPr>
          <w:p w14:paraId="3C5F0497" w14:textId="30AA7C5B" w:rsidR="00CC7715" w:rsidRPr="00957A37" w:rsidRDefault="009B283A"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06/02/2026</w:t>
            </w:r>
          </w:p>
        </w:tc>
        <w:tc>
          <w:tcPr>
            <w:tcW w:w="641" w:type="pct"/>
            <w:tcBorders>
              <w:right w:val="single" w:sz="18" w:space="0" w:color="auto"/>
            </w:tcBorders>
          </w:tcPr>
          <w:p w14:paraId="3C5F0498" w14:textId="78E06619"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99"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1" w14:textId="77777777" w:rsidTr="009B283A">
        <w:trPr>
          <w:trHeight w:val="574"/>
        </w:trPr>
        <w:tc>
          <w:tcPr>
            <w:tcW w:w="218" w:type="pct"/>
          </w:tcPr>
          <w:p w14:paraId="3C5F049B" w14:textId="6D37FF1A"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32" w:type="pct"/>
          </w:tcPr>
          <w:p w14:paraId="3C5F049C" w14:textId="4B199EB5"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attendees are aware of the expectation of how to behave</w:t>
            </w:r>
          </w:p>
        </w:tc>
        <w:tc>
          <w:tcPr>
            <w:tcW w:w="510" w:type="pct"/>
          </w:tcPr>
          <w:p w14:paraId="3C5F049D" w14:textId="60980D3E"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Madeleine Cosulich</w:t>
            </w:r>
          </w:p>
        </w:tc>
        <w:tc>
          <w:tcPr>
            <w:tcW w:w="418" w:type="pct"/>
            <w:gridSpan w:val="2"/>
          </w:tcPr>
          <w:p w14:paraId="3C5F049E" w14:textId="76D1F16D" w:rsidR="00CC7715" w:rsidRPr="00957A37" w:rsidRDefault="009B283A"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06/02/2026</w:t>
            </w:r>
          </w:p>
        </w:tc>
        <w:tc>
          <w:tcPr>
            <w:tcW w:w="641" w:type="pct"/>
            <w:tcBorders>
              <w:right w:val="single" w:sz="18" w:space="0" w:color="auto"/>
            </w:tcBorders>
          </w:tcPr>
          <w:p w14:paraId="3C5F049F" w14:textId="198C80B3"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A0"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8" w14:textId="77777777" w:rsidTr="009B283A">
        <w:trPr>
          <w:trHeight w:val="574"/>
        </w:trPr>
        <w:tc>
          <w:tcPr>
            <w:tcW w:w="218" w:type="pct"/>
          </w:tcPr>
          <w:p w14:paraId="3C5F04A2"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A3"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A4"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A5"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A6"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A7"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F" w14:textId="77777777" w:rsidTr="009B283A">
        <w:trPr>
          <w:trHeight w:val="574"/>
        </w:trPr>
        <w:tc>
          <w:tcPr>
            <w:tcW w:w="218" w:type="pct"/>
          </w:tcPr>
          <w:p w14:paraId="3C5F04A9"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AA"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AB"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AC"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AD"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AE"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B6" w14:textId="77777777" w:rsidTr="009B283A">
        <w:trPr>
          <w:trHeight w:val="574"/>
        </w:trPr>
        <w:tc>
          <w:tcPr>
            <w:tcW w:w="218" w:type="pct"/>
          </w:tcPr>
          <w:p w14:paraId="3C5F04B0"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B1"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B2"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B3"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B4"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B5"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BE" w14:textId="77777777" w:rsidTr="009B283A">
        <w:trPr>
          <w:trHeight w:val="574"/>
        </w:trPr>
        <w:tc>
          <w:tcPr>
            <w:tcW w:w="218" w:type="pct"/>
          </w:tcPr>
          <w:p w14:paraId="3C5F04B7"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B8"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BA"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BB"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BC"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BD"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C2" w14:textId="77777777" w:rsidTr="009B283A">
        <w:trPr>
          <w:cantSplit/>
        </w:trPr>
        <w:tc>
          <w:tcPr>
            <w:tcW w:w="2577" w:type="pct"/>
            <w:gridSpan w:val="5"/>
            <w:tcBorders>
              <w:bottom w:val="nil"/>
            </w:tcBorders>
          </w:tcPr>
          <w:p w14:paraId="3C5F04BF" w14:textId="10787AB6" w:rsidR="00CC7715" w:rsidRPr="007A7454" w:rsidRDefault="00CC7715" w:rsidP="00CC771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M.Cosulich</w:t>
            </w:r>
            <w:proofErr w:type="spellEnd"/>
            <w:proofErr w:type="gramEnd"/>
          </w:p>
          <w:p w14:paraId="3C5F04C0"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2423" w:type="pct"/>
            <w:gridSpan w:val="3"/>
            <w:tcBorders>
              <w:bottom w:val="nil"/>
            </w:tcBorders>
          </w:tcPr>
          <w:p w14:paraId="3C5F04C1" w14:textId="5BD5D49E" w:rsidR="00CC7715" w:rsidRPr="007A7454" w:rsidRDefault="00CC7715" w:rsidP="00CC771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D.Curran</w:t>
            </w:r>
            <w:proofErr w:type="spellEnd"/>
            <w:proofErr w:type="gramEnd"/>
          </w:p>
        </w:tc>
      </w:tr>
      <w:tr w:rsidR="00CC7715" w:rsidRPr="00957A37" w14:paraId="3C5F04C7" w14:textId="77777777" w:rsidTr="009B283A">
        <w:trPr>
          <w:cantSplit/>
          <w:trHeight w:val="606"/>
        </w:trPr>
        <w:tc>
          <w:tcPr>
            <w:tcW w:w="2214" w:type="pct"/>
            <w:gridSpan w:val="4"/>
            <w:tcBorders>
              <w:top w:val="nil"/>
              <w:right w:val="nil"/>
            </w:tcBorders>
          </w:tcPr>
          <w:p w14:paraId="3C5F04C3" w14:textId="5678C711"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COSULICH</w:t>
            </w:r>
          </w:p>
        </w:tc>
        <w:tc>
          <w:tcPr>
            <w:tcW w:w="364" w:type="pct"/>
            <w:tcBorders>
              <w:top w:val="nil"/>
              <w:left w:val="nil"/>
            </w:tcBorders>
          </w:tcPr>
          <w:p w14:paraId="3C5F04C4" w14:textId="228B63FB"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2</w:t>
            </w:r>
            <w:r w:rsidR="009B283A">
              <w:rPr>
                <w:rFonts w:ascii="Lucida Sans" w:eastAsia="Times New Roman" w:hAnsi="Lucida Sans" w:cs="Arial"/>
                <w:color w:val="000000"/>
                <w:szCs w:val="20"/>
              </w:rPr>
              <w:t>7</w:t>
            </w:r>
            <w:r>
              <w:rPr>
                <w:rFonts w:ascii="Lucida Sans" w:eastAsia="Times New Roman" w:hAnsi="Lucida Sans" w:cs="Arial"/>
                <w:color w:val="000000"/>
                <w:szCs w:val="20"/>
              </w:rPr>
              <w:t>/01/202</w:t>
            </w:r>
            <w:r w:rsidR="009B283A">
              <w:rPr>
                <w:rFonts w:ascii="Lucida Sans" w:eastAsia="Times New Roman" w:hAnsi="Lucida Sans" w:cs="Arial"/>
                <w:color w:val="000000"/>
                <w:szCs w:val="20"/>
              </w:rPr>
              <w:t>6</w:t>
            </w:r>
          </w:p>
        </w:tc>
        <w:tc>
          <w:tcPr>
            <w:tcW w:w="1920" w:type="pct"/>
            <w:gridSpan w:val="2"/>
            <w:tcBorders>
              <w:top w:val="nil"/>
              <w:right w:val="nil"/>
            </w:tcBorders>
          </w:tcPr>
          <w:p w14:paraId="3C5F04C5" w14:textId="4E2A78A2"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DARCEY CURRAN </w:t>
            </w:r>
          </w:p>
        </w:tc>
        <w:tc>
          <w:tcPr>
            <w:tcW w:w="503" w:type="pct"/>
            <w:tcBorders>
              <w:top w:val="nil"/>
              <w:left w:val="nil"/>
            </w:tcBorders>
          </w:tcPr>
          <w:p w14:paraId="5A337CFE" w14:textId="77777777" w:rsidR="00CC7715"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p>
          <w:p w14:paraId="3C5F04C6" w14:textId="2BA46FA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9B283A">
              <w:rPr>
                <w:rFonts w:ascii="Lucida Sans" w:eastAsia="Times New Roman" w:hAnsi="Lucida Sans" w:cs="Arial"/>
                <w:color w:val="000000"/>
                <w:szCs w:val="20"/>
              </w:rPr>
              <w:t>7</w:t>
            </w:r>
            <w:r>
              <w:rPr>
                <w:rFonts w:ascii="Lucida Sans" w:eastAsia="Times New Roman" w:hAnsi="Lucida Sans" w:cs="Arial"/>
                <w:color w:val="000000"/>
                <w:szCs w:val="20"/>
              </w:rPr>
              <w:t>/01/202</w:t>
            </w:r>
            <w:r w:rsidR="009B283A">
              <w:rPr>
                <w:rFonts w:ascii="Lucida Sans" w:eastAsia="Times New Roman" w:hAnsi="Lucida Sans" w:cs="Arial"/>
                <w:color w:val="000000"/>
                <w:szCs w:val="20"/>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7AFD" w14:textId="77777777" w:rsidR="00190642" w:rsidRDefault="00190642" w:rsidP="00AC47B4">
      <w:pPr>
        <w:spacing w:after="0" w:line="240" w:lineRule="auto"/>
      </w:pPr>
      <w:r>
        <w:separator/>
      </w:r>
    </w:p>
  </w:endnote>
  <w:endnote w:type="continuationSeparator" w:id="0">
    <w:p w14:paraId="2B267FFB" w14:textId="77777777" w:rsidR="00190642" w:rsidRDefault="0019064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5079" w14:textId="77777777" w:rsidR="00190642" w:rsidRDefault="00190642" w:rsidP="00AC47B4">
      <w:pPr>
        <w:spacing w:after="0" w:line="240" w:lineRule="auto"/>
      </w:pPr>
      <w:r>
        <w:separator/>
      </w:r>
    </w:p>
  </w:footnote>
  <w:footnote w:type="continuationSeparator" w:id="0">
    <w:p w14:paraId="1BB75E97" w14:textId="77777777" w:rsidR="00190642" w:rsidRDefault="0019064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2BDB3F82"/>
    <w:multiLevelType w:val="hybridMultilevel"/>
    <w:tmpl w:val="51E8A9B4"/>
    <w:lvl w:ilvl="0" w:tplc="0B063F80">
      <w:start w:val="1"/>
      <w:numFmt w:val="bullet"/>
      <w:lvlText w:val=""/>
      <w:lvlJc w:val="left"/>
      <w:pPr>
        <w:ind w:left="720" w:hanging="360"/>
      </w:pPr>
      <w:rPr>
        <w:rFonts w:ascii="Symbol" w:hAnsi="Symbol" w:hint="default"/>
      </w:rPr>
    </w:lvl>
    <w:lvl w:ilvl="1" w:tplc="9DAEAF4C">
      <w:start w:val="1"/>
      <w:numFmt w:val="bullet"/>
      <w:lvlText w:val="o"/>
      <w:lvlJc w:val="left"/>
      <w:pPr>
        <w:ind w:left="1440" w:hanging="360"/>
      </w:pPr>
      <w:rPr>
        <w:rFonts w:ascii="Courier New" w:hAnsi="Courier New" w:hint="default"/>
      </w:rPr>
    </w:lvl>
    <w:lvl w:ilvl="2" w:tplc="968C1D1A">
      <w:start w:val="1"/>
      <w:numFmt w:val="bullet"/>
      <w:lvlText w:val=""/>
      <w:lvlJc w:val="left"/>
      <w:pPr>
        <w:ind w:left="2160" w:hanging="360"/>
      </w:pPr>
      <w:rPr>
        <w:rFonts w:ascii="Wingdings" w:hAnsi="Wingdings" w:hint="default"/>
      </w:rPr>
    </w:lvl>
    <w:lvl w:ilvl="3" w:tplc="DA5ED056">
      <w:start w:val="1"/>
      <w:numFmt w:val="bullet"/>
      <w:lvlText w:val=""/>
      <w:lvlJc w:val="left"/>
      <w:pPr>
        <w:ind w:left="2880" w:hanging="360"/>
      </w:pPr>
      <w:rPr>
        <w:rFonts w:ascii="Symbol" w:hAnsi="Symbol" w:hint="default"/>
      </w:rPr>
    </w:lvl>
    <w:lvl w:ilvl="4" w:tplc="30523FFA">
      <w:start w:val="1"/>
      <w:numFmt w:val="bullet"/>
      <w:lvlText w:val="o"/>
      <w:lvlJc w:val="left"/>
      <w:pPr>
        <w:ind w:left="3600" w:hanging="360"/>
      </w:pPr>
      <w:rPr>
        <w:rFonts w:ascii="Courier New" w:hAnsi="Courier New" w:hint="default"/>
      </w:rPr>
    </w:lvl>
    <w:lvl w:ilvl="5" w:tplc="CC8835A4">
      <w:start w:val="1"/>
      <w:numFmt w:val="bullet"/>
      <w:lvlText w:val=""/>
      <w:lvlJc w:val="left"/>
      <w:pPr>
        <w:ind w:left="4320" w:hanging="360"/>
      </w:pPr>
      <w:rPr>
        <w:rFonts w:ascii="Wingdings" w:hAnsi="Wingdings" w:hint="default"/>
      </w:rPr>
    </w:lvl>
    <w:lvl w:ilvl="6" w:tplc="63F41042">
      <w:start w:val="1"/>
      <w:numFmt w:val="bullet"/>
      <w:lvlText w:val=""/>
      <w:lvlJc w:val="left"/>
      <w:pPr>
        <w:ind w:left="5040" w:hanging="360"/>
      </w:pPr>
      <w:rPr>
        <w:rFonts w:ascii="Symbol" w:hAnsi="Symbol" w:hint="default"/>
      </w:rPr>
    </w:lvl>
    <w:lvl w:ilvl="7" w:tplc="01B838A0">
      <w:start w:val="1"/>
      <w:numFmt w:val="bullet"/>
      <w:lvlText w:val="o"/>
      <w:lvlJc w:val="left"/>
      <w:pPr>
        <w:ind w:left="5760" w:hanging="360"/>
      </w:pPr>
      <w:rPr>
        <w:rFonts w:ascii="Courier New" w:hAnsi="Courier New" w:hint="default"/>
      </w:rPr>
    </w:lvl>
    <w:lvl w:ilvl="8" w:tplc="B4C6C324">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167706">
    <w:abstractNumId w:val="2"/>
  </w:num>
  <w:num w:numId="2" w16cid:durableId="1364943929">
    <w:abstractNumId w:val="16"/>
  </w:num>
  <w:num w:numId="3" w16cid:durableId="1950314761">
    <w:abstractNumId w:val="14"/>
  </w:num>
  <w:num w:numId="4" w16cid:durableId="1055158776">
    <w:abstractNumId w:val="11"/>
  </w:num>
  <w:num w:numId="5" w16cid:durableId="126709444">
    <w:abstractNumId w:val="6"/>
  </w:num>
  <w:num w:numId="6" w16cid:durableId="1116633794">
    <w:abstractNumId w:val="1"/>
  </w:num>
  <w:num w:numId="7" w16cid:durableId="627008510">
    <w:abstractNumId w:val="13"/>
  </w:num>
  <w:num w:numId="8" w16cid:durableId="684673244">
    <w:abstractNumId w:val="5"/>
  </w:num>
  <w:num w:numId="9" w16cid:durableId="1242332424">
    <w:abstractNumId w:val="4"/>
  </w:num>
  <w:num w:numId="10" w16cid:durableId="1826583252">
    <w:abstractNumId w:val="3"/>
  </w:num>
  <w:num w:numId="11" w16cid:durableId="719019825">
    <w:abstractNumId w:val="9"/>
  </w:num>
  <w:num w:numId="12" w16cid:durableId="484518661">
    <w:abstractNumId w:val="15"/>
  </w:num>
  <w:num w:numId="13" w16cid:durableId="566384092">
    <w:abstractNumId w:val="0"/>
  </w:num>
  <w:num w:numId="14" w16cid:durableId="1585797748">
    <w:abstractNumId w:val="7"/>
  </w:num>
  <w:num w:numId="15" w16cid:durableId="1758404252">
    <w:abstractNumId w:val="10"/>
  </w:num>
  <w:num w:numId="16" w16cid:durableId="138309872">
    <w:abstractNumId w:val="12"/>
  </w:num>
  <w:num w:numId="17" w16cid:durableId="109393328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642"/>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123"/>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02A1"/>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478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2E05"/>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8700B"/>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283A"/>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5B2E"/>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C8F"/>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9705A"/>
    <w:rsid w:val="00CA0577"/>
    <w:rsid w:val="00CA1A89"/>
    <w:rsid w:val="00CA4F52"/>
    <w:rsid w:val="00CB3623"/>
    <w:rsid w:val="00CB4A25"/>
    <w:rsid w:val="00CB512B"/>
    <w:rsid w:val="00CB5A64"/>
    <w:rsid w:val="00CB7ACF"/>
    <w:rsid w:val="00CC1151"/>
    <w:rsid w:val="00CC228A"/>
    <w:rsid w:val="00CC2B66"/>
    <w:rsid w:val="00CC771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3D1D00F"/>
    <w:rsid w:val="43E67239"/>
    <w:rsid w:val="440F2D43"/>
    <w:rsid w:val="448A9704"/>
    <w:rsid w:val="45131A5A"/>
    <w:rsid w:val="455A8A29"/>
    <w:rsid w:val="461F9F68"/>
    <w:rsid w:val="4686C74D"/>
    <w:rsid w:val="46C61510"/>
    <w:rsid w:val="472A0C01"/>
    <w:rsid w:val="4AC583D2"/>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3242</Words>
  <Characters>16600</Characters>
  <Application>Microsoft Office Word</Application>
  <DocSecurity>0</DocSecurity>
  <Lines>1276</Lines>
  <Paragraphs>583</Paragraphs>
  <ScaleCrop>false</ScaleCrop>
  <Company>University of Southampton</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Chelsea Larcombe</cp:lastModifiedBy>
  <cp:revision>2</cp:revision>
  <cp:lastPrinted>2016-04-18T12:10:00Z</cp:lastPrinted>
  <dcterms:created xsi:type="dcterms:W3CDTF">2026-02-06T12:03:00Z</dcterms:created>
  <dcterms:modified xsi:type="dcterms:W3CDTF">2026-02-06T12:03:00Z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