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75" w:type="pct"/>
        <w:tblLayout w:type="fixed"/>
        <w:tblLook w:val="04A0"/>
      </w:tblPr>
      <w:tblGrid>
        <w:gridCol w:w="3592"/>
        <w:gridCol w:w="5708"/>
        <w:gridCol w:w="2971"/>
        <w:gridCol w:w="991"/>
        <w:gridCol w:w="2275"/>
      </w:tblGrid>
      <w:tr w:rsidR="00E928A8" w:rsidRPr="00CE5B1E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:rsidTr="008C216A">
        <w:trPr>
          <w:trHeight w:val="338"/>
        </w:trPr>
        <w:tc>
          <w:tcPr>
            <w:tcW w:w="1156" w:type="pct"/>
            <w:shd w:val="clear" w:color="auto" w:fill="auto"/>
          </w:tcPr>
          <w:p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:rsidR="00A156C3" w:rsidRPr="00A156C3" w:rsidRDefault="002677E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Magic Society Weekly Meetings</w:t>
            </w:r>
          </w:p>
        </w:tc>
        <w:tc>
          <w:tcPr>
            <w:tcW w:w="319" w:type="pct"/>
            <w:shd w:val="clear" w:color="auto" w:fill="auto"/>
          </w:tcPr>
          <w:p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:rsidR="00A156C3" w:rsidRPr="00A156C3" w:rsidRDefault="002677E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20/8/18</w:t>
            </w:r>
          </w:p>
        </w:tc>
      </w:tr>
      <w:tr w:rsidR="00A156C3" w:rsidRPr="00CE5B1E" w:rsidTr="008C216A">
        <w:trPr>
          <w:trHeight w:val="338"/>
        </w:trPr>
        <w:tc>
          <w:tcPr>
            <w:tcW w:w="1156" w:type="pct"/>
            <w:shd w:val="clear" w:color="auto" w:fill="auto"/>
          </w:tcPr>
          <w:p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:rsidR="00A156C3" w:rsidRPr="00A156C3" w:rsidRDefault="005A74E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</w:t>
            </w:r>
            <w:r w:rsidR="009A6E45">
              <w:rPr>
                <w:rFonts w:ascii="Verdana" w:eastAsia="Times New Roman" w:hAnsi="Verdana" w:cs="Times New Roman"/>
                <w:b/>
                <w:lang w:eastAsia="en-GB"/>
              </w:rPr>
              <w:t>'s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Society of Magicians</w:t>
            </w:r>
          </w:p>
        </w:tc>
        <w:tc>
          <w:tcPr>
            <w:tcW w:w="956" w:type="pct"/>
            <w:shd w:val="clear" w:color="auto" w:fill="auto"/>
          </w:tcPr>
          <w:p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:rsidR="00A156C3" w:rsidRPr="00A156C3" w:rsidRDefault="002677E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Lewis Hill</w:t>
            </w:r>
          </w:p>
        </w:tc>
      </w:tr>
      <w:tr w:rsidR="00EB5320" w:rsidRPr="00CE5B1E" w:rsidTr="008C216A">
        <w:trPr>
          <w:trHeight w:val="338"/>
        </w:trPr>
        <w:tc>
          <w:tcPr>
            <w:tcW w:w="1156" w:type="pct"/>
            <w:shd w:val="clear" w:color="auto" w:fill="auto"/>
          </w:tcPr>
          <w:p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:rsidR="00EB5320" w:rsidRPr="00B817BD" w:rsidRDefault="002677E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Callan</w:t>
            </w:r>
            <w:proofErr w:type="spellEnd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Armknecht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/>
      </w:tblPr>
      <w:tblGrid>
        <w:gridCol w:w="1774"/>
        <w:gridCol w:w="2774"/>
        <w:gridCol w:w="1977"/>
        <w:gridCol w:w="488"/>
        <w:gridCol w:w="488"/>
        <w:gridCol w:w="488"/>
        <w:gridCol w:w="3092"/>
        <w:gridCol w:w="488"/>
        <w:gridCol w:w="488"/>
        <w:gridCol w:w="488"/>
        <w:gridCol w:w="3070"/>
      </w:tblGrid>
      <w:tr w:rsidR="00C642F4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:rsidR="00CE1AAA" w:rsidRDefault="00CE1AAA" w:rsidP="002F1BAF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:rsidR="00CE1AAA" w:rsidRDefault="00CE1AAA" w:rsidP="002F1BAF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:rsidR="00CE1AAA" w:rsidRDefault="00CE1AAA" w:rsidP="002F1BAF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:rsidR="00CE1AAA" w:rsidRDefault="00CE1AAA" w:rsidP="002F1BA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2677E0">
            <w:r>
              <w:t>Paper cuts during performance of card magic</w:t>
            </w:r>
          </w:p>
        </w:tc>
        <w:tc>
          <w:tcPr>
            <w:tcW w:w="924" w:type="pct"/>
            <w:shd w:val="clear" w:color="auto" w:fill="FFFFFF" w:themeFill="background1"/>
          </w:tcPr>
          <w:p w:rsidR="00CE1AAA" w:rsidRDefault="002677E0" w:rsidP="002677E0">
            <w:r>
              <w:t>Some card manufacturers have rougher card edges, that may cause a paper cut if handled improperly.</w:t>
            </w:r>
          </w:p>
        </w:tc>
        <w:tc>
          <w:tcPr>
            <w:tcW w:w="669" w:type="pct"/>
            <w:shd w:val="clear" w:color="auto" w:fill="FFFFFF" w:themeFill="background1"/>
          </w:tcPr>
          <w:p w:rsidR="00CE1AAA" w:rsidRDefault="002677E0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2F1BA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2F1BA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2F1BA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:rsidR="00CE1AAA" w:rsidRPr="00957A37" w:rsidRDefault="002677E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Teaching of proper card technique in early sessions (4), distribution of high-quality cards (3).</w:t>
            </w: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2F1BA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2F1BA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2F1BA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2F1BAF">
            <w:r>
              <w:t>Trip hazard from chairs/tables in room</w:t>
            </w:r>
          </w:p>
        </w:tc>
        <w:tc>
          <w:tcPr>
            <w:tcW w:w="924" w:type="pct"/>
            <w:shd w:val="clear" w:color="auto" w:fill="FFFFFF" w:themeFill="background1"/>
          </w:tcPr>
          <w:p w:rsidR="00CE1AAA" w:rsidRDefault="002F1BAF">
            <w:r>
              <w:t>Possible to trip over chair/table legs while moving</w:t>
            </w:r>
          </w:p>
        </w:tc>
        <w:tc>
          <w:tcPr>
            <w:tcW w:w="669" w:type="pct"/>
            <w:shd w:val="clear" w:color="auto" w:fill="FFFFFF" w:themeFill="background1"/>
          </w:tcPr>
          <w:p w:rsidR="00CE1AAA" w:rsidRDefault="002F1BAF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2F1BA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2F1BA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2F1BA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:rsidR="00CE1AAA" w:rsidRPr="00957A37" w:rsidRDefault="005A74E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Keeping chairs under</w:t>
            </w:r>
            <w:r w:rsidR="002F1BAF">
              <w:rPr>
                <w:rFonts w:ascii="Lucida Sans" w:hAnsi="Lucida Sans"/>
                <w:b/>
              </w:rPr>
              <w:t xml:space="preserve"> tables when not in use, retaining original room layout where possible(3).</w:t>
            </w: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2F1BA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2F1BA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2F1BA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2F1BAF">
            <w:r>
              <w:lastRenderedPageBreak/>
              <w:t>General  fire risk</w:t>
            </w:r>
          </w:p>
        </w:tc>
        <w:tc>
          <w:tcPr>
            <w:tcW w:w="924" w:type="pct"/>
            <w:shd w:val="clear" w:color="auto" w:fill="FFFFFF" w:themeFill="background1"/>
          </w:tcPr>
          <w:p w:rsidR="00CE1AAA" w:rsidRDefault="002F1BAF">
            <w:r>
              <w:t>Property and members may take fire damage.</w:t>
            </w:r>
          </w:p>
        </w:tc>
        <w:tc>
          <w:tcPr>
            <w:tcW w:w="669" w:type="pct"/>
            <w:shd w:val="clear" w:color="auto" w:fill="FFFFFF" w:themeFill="background1"/>
          </w:tcPr>
          <w:p w:rsidR="00CE1AAA" w:rsidRDefault="002F1BAF">
            <w:r>
              <w:t>User, those nearby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2F1BA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2F1BA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2F1BA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:rsidR="00CE1AAA" w:rsidRPr="00957A37" w:rsidRDefault="002F1BA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Use of university provided fire exits, fire extinguishers(3, 4).</w:t>
            </w: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2F1BA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2F1BA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2F1BA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CE1AAA"/>
        </w:tc>
        <w:tc>
          <w:tcPr>
            <w:tcW w:w="924" w:type="pct"/>
            <w:shd w:val="clear" w:color="auto" w:fill="FFFFFF" w:themeFill="background1"/>
          </w:tcPr>
          <w:p w:rsidR="00CE1AAA" w:rsidRDefault="00CE1AAA"/>
        </w:tc>
        <w:tc>
          <w:tcPr>
            <w:tcW w:w="669" w:type="pct"/>
            <w:shd w:val="clear" w:color="auto" w:fill="FFFFFF" w:themeFill="background1"/>
          </w:tcPr>
          <w:p w:rsidR="00CE1AAA" w:rsidRDefault="00CE1AAA"/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CE1AAA"/>
        </w:tc>
        <w:tc>
          <w:tcPr>
            <w:tcW w:w="924" w:type="pct"/>
            <w:shd w:val="clear" w:color="auto" w:fill="FFFFFF" w:themeFill="background1"/>
          </w:tcPr>
          <w:p w:rsidR="00CE1AAA" w:rsidRDefault="00CE1AAA"/>
        </w:tc>
        <w:tc>
          <w:tcPr>
            <w:tcW w:w="669" w:type="pct"/>
            <w:shd w:val="clear" w:color="auto" w:fill="FFFFFF" w:themeFill="background1"/>
          </w:tcPr>
          <w:p w:rsidR="00CE1AAA" w:rsidRDefault="00CE1AAA"/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CE1AAA"/>
        </w:tc>
        <w:tc>
          <w:tcPr>
            <w:tcW w:w="924" w:type="pct"/>
            <w:shd w:val="clear" w:color="auto" w:fill="FFFFFF" w:themeFill="background1"/>
          </w:tcPr>
          <w:p w:rsidR="00CE1AAA" w:rsidRDefault="00CE1AAA"/>
        </w:tc>
        <w:tc>
          <w:tcPr>
            <w:tcW w:w="669" w:type="pct"/>
            <w:shd w:val="clear" w:color="auto" w:fill="FFFFFF" w:themeFill="background1"/>
          </w:tcPr>
          <w:p w:rsidR="00CE1AAA" w:rsidRDefault="00CE1AAA"/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CE1AAA"/>
        </w:tc>
        <w:tc>
          <w:tcPr>
            <w:tcW w:w="924" w:type="pct"/>
            <w:shd w:val="clear" w:color="auto" w:fill="FFFFFF" w:themeFill="background1"/>
          </w:tcPr>
          <w:p w:rsidR="00CE1AAA" w:rsidRDefault="00CE1AAA"/>
        </w:tc>
        <w:tc>
          <w:tcPr>
            <w:tcW w:w="669" w:type="pct"/>
            <w:shd w:val="clear" w:color="auto" w:fill="FFFFFF" w:themeFill="background1"/>
          </w:tcPr>
          <w:p w:rsidR="00CE1AAA" w:rsidRDefault="00CE1AAA"/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/>
        </w:tc>
      </w:tr>
    </w:tbl>
    <w:p w:rsidR="00CE1AAA" w:rsidRDefault="00CE1AAA"/>
    <w:p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4805"/>
        <w:gridCol w:w="1783"/>
        <w:gridCol w:w="258"/>
        <w:gridCol w:w="1130"/>
        <w:gridCol w:w="1018"/>
        <w:gridCol w:w="4237"/>
        <w:gridCol w:w="1714"/>
      </w:tblGrid>
      <w:tr w:rsidR="00C642F4" w:rsidRPr="00957A3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:rsidTr="008C216A">
        <w:tc>
          <w:tcPr>
            <w:tcW w:w="184" w:type="pct"/>
            <w:shd w:val="clear" w:color="auto" w:fill="E0E0E0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137642" w:rsidP="002F1B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1.</w:t>
            </w:r>
          </w:p>
        </w:tc>
        <w:tc>
          <w:tcPr>
            <w:tcW w:w="1570" w:type="pct"/>
          </w:tcPr>
          <w:p w:rsidR="00C642F4" w:rsidRPr="00957A37" w:rsidRDefault="00137642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Review Risk Assessment</w:t>
            </w:r>
          </w:p>
        </w:tc>
        <w:tc>
          <w:tcPr>
            <w:tcW w:w="602" w:type="pct"/>
          </w:tcPr>
          <w:p w:rsidR="00C642F4" w:rsidRPr="00957A37" w:rsidRDefault="00137642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Lewis Hill</w:t>
            </w:r>
          </w:p>
        </w:tc>
        <w:tc>
          <w:tcPr>
            <w:tcW w:w="319" w:type="pct"/>
            <w:gridSpan w:val="2"/>
          </w:tcPr>
          <w:p w:rsidR="00C642F4" w:rsidRPr="00957A37" w:rsidRDefault="00137642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30/11/18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trHeight w:val="574"/>
        </w:trPr>
        <w:tc>
          <w:tcPr>
            <w:tcW w:w="184" w:type="pct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:rsidR="00C642F4" w:rsidRPr="00137642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Brush Script MT" w:eastAsia="Times New Roman" w:hAnsi="Brush Script MT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13764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</w:t>
            </w:r>
          </w:p>
          <w:p w:rsidR="00C642F4" w:rsidRPr="00957A37" w:rsidRDefault="00137642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3295650</wp:posOffset>
                  </wp:positionH>
                  <wp:positionV relativeFrom="paragraph">
                    <wp:posOffset>-168910</wp:posOffset>
                  </wp:positionV>
                  <wp:extent cx="619125" cy="352425"/>
                  <wp:effectExtent l="19050" t="0" r="9525" b="0"/>
                  <wp:wrapTight wrapText="bothSides">
                    <wp:wrapPolygon edited="0">
                      <wp:start x="-665" y="0"/>
                      <wp:lineTo x="-665" y="21016"/>
                      <wp:lineTo x="21932" y="21016"/>
                      <wp:lineTo x="21932" y="0"/>
                      <wp:lineTo x="-665" y="0"/>
                    </wp:wrapPolygon>
                  </wp:wrapTight>
                  <wp:docPr id="1" name="Picture 0" descr="sign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5" w:type="pct"/>
            <w:gridSpan w:val="3"/>
            <w:tcBorders>
              <w:bottom w:val="nil"/>
            </w:tcBorders>
          </w:tcPr>
          <w:p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3764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Lewis Hill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13764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20/8/18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:rsidR="00C642F4" w:rsidRPr="00957A37" w:rsidRDefault="00C642F4" w:rsidP="002F1B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:rsidR="00C642F4" w:rsidRDefault="00C642F4"/>
    <w:p w:rsidR="00C642F4" w:rsidRDefault="00C642F4"/>
    <w:p w:rsidR="007F1D5A" w:rsidRDefault="007F1D5A" w:rsidP="00F1527D">
      <w:pPr>
        <w:rPr>
          <w:sz w:val="24"/>
          <w:szCs w:val="24"/>
        </w:rPr>
      </w:pPr>
    </w:p>
    <w:p w:rsidR="007361BE" w:rsidRDefault="007361BE" w:rsidP="00F1527D">
      <w:pPr>
        <w:rPr>
          <w:sz w:val="24"/>
          <w:szCs w:val="24"/>
        </w:rPr>
      </w:pPr>
    </w:p>
    <w:p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/>
      </w:tblPr>
      <w:tblGrid>
        <w:gridCol w:w="2527"/>
        <w:gridCol w:w="3938"/>
        <w:gridCol w:w="3656"/>
        <w:gridCol w:w="5147"/>
      </w:tblGrid>
      <w:tr w:rsidR="00530142" w:rsidTr="004470AF">
        <w:trPr>
          <w:trHeight w:val="558"/>
        </w:trPr>
        <w:tc>
          <w:tcPr>
            <w:tcW w:w="2527" w:type="dxa"/>
          </w:tcPr>
          <w:p w:rsidR="00530142" w:rsidRPr="00185766" w:rsidRDefault="00530142" w:rsidP="002F1BAF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:rsidR="00530142" w:rsidRDefault="00530142" w:rsidP="002F1B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:rsidR="00530142" w:rsidRDefault="00530142" w:rsidP="002F1BAF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9050" t="0" r="19050" b="9525"/>
                  <wp:wrapTight wrapText="bothSides">
                    <wp:wrapPolygon edited="0">
                      <wp:start x="-182" y="0"/>
                      <wp:lineTo x="10165" y="21741"/>
                      <wp:lineTo x="10346" y="21741"/>
                      <wp:lineTo x="11254" y="21741"/>
                      <wp:lineTo x="11435" y="21741"/>
                      <wp:lineTo x="19966" y="4518"/>
                      <wp:lineTo x="21782" y="282"/>
                      <wp:lineTo x="21782" y="0"/>
                      <wp:lineTo x="-182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anchor>
              </w:drawing>
            </w:r>
          </w:p>
        </w:tc>
      </w:tr>
      <w:tr w:rsidR="00530142" w:rsidTr="004470AF">
        <w:trPr>
          <w:trHeight w:val="406"/>
        </w:trPr>
        <w:tc>
          <w:tcPr>
            <w:tcW w:w="2527" w:type="dxa"/>
          </w:tcPr>
          <w:p w:rsidR="00530142" w:rsidRPr="00185766" w:rsidRDefault="00530142" w:rsidP="002F1BA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:rsidR="00530142" w:rsidRDefault="00530142" w:rsidP="002F1B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:rsidR="00530142" w:rsidRDefault="00530142" w:rsidP="002F1BAF">
            <w:pPr>
              <w:rPr>
                <w:sz w:val="24"/>
                <w:szCs w:val="24"/>
              </w:rPr>
            </w:pPr>
          </w:p>
        </w:tc>
      </w:tr>
      <w:tr w:rsidR="00530142" w:rsidTr="004470AF">
        <w:trPr>
          <w:trHeight w:val="317"/>
        </w:trPr>
        <w:tc>
          <w:tcPr>
            <w:tcW w:w="2527" w:type="dxa"/>
          </w:tcPr>
          <w:p w:rsidR="00530142" w:rsidRPr="00185766" w:rsidRDefault="00530142" w:rsidP="002F1BA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:rsidR="00530142" w:rsidRDefault="00530142" w:rsidP="002F1B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:rsidR="00530142" w:rsidRDefault="00530142" w:rsidP="002F1BAF">
            <w:pPr>
              <w:rPr>
                <w:sz w:val="24"/>
                <w:szCs w:val="24"/>
              </w:rPr>
            </w:pPr>
          </w:p>
        </w:tc>
      </w:tr>
      <w:tr w:rsidR="00530142" w:rsidTr="004470AF">
        <w:trPr>
          <w:trHeight w:val="406"/>
        </w:trPr>
        <w:tc>
          <w:tcPr>
            <w:tcW w:w="2527" w:type="dxa"/>
          </w:tcPr>
          <w:p w:rsidR="00530142" w:rsidRPr="00185766" w:rsidRDefault="00530142" w:rsidP="002F1BA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:rsidR="00530142" w:rsidRDefault="00530142" w:rsidP="002F1BAF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530142" w:rsidRDefault="00530142" w:rsidP="002F1BAF">
            <w:pPr>
              <w:rPr>
                <w:sz w:val="24"/>
                <w:szCs w:val="24"/>
              </w:rPr>
            </w:pPr>
          </w:p>
        </w:tc>
      </w:tr>
      <w:tr w:rsidR="00530142" w:rsidTr="004470AF">
        <w:trPr>
          <w:trHeight w:val="393"/>
        </w:trPr>
        <w:tc>
          <w:tcPr>
            <w:tcW w:w="2527" w:type="dxa"/>
          </w:tcPr>
          <w:p w:rsidR="00530142" w:rsidRPr="00185766" w:rsidRDefault="00530142" w:rsidP="002F1BA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:rsidR="00530142" w:rsidRDefault="00530142" w:rsidP="002F1B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:rsidR="00530142" w:rsidRDefault="00530142" w:rsidP="002F1BAF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/>
      </w:tblPr>
      <w:tblGrid>
        <w:gridCol w:w="446"/>
        <w:gridCol w:w="1278"/>
        <w:gridCol w:w="3069"/>
      </w:tblGrid>
      <w:tr w:rsidR="00530142" w:rsidRPr="00185766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:rsidR="00530142" w:rsidRPr="00185766" w:rsidRDefault="00530142" w:rsidP="002F1BA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:rsidR="00530142" w:rsidRPr="00185766" w:rsidRDefault="00530142" w:rsidP="002F1BA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530142" w:rsidRPr="00185766" w:rsidRDefault="00530142" w:rsidP="002F1BA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:rsidTr="001D1E79">
        <w:trPr>
          <w:trHeight w:val="291"/>
        </w:trPr>
        <w:tc>
          <w:tcPr>
            <w:tcW w:w="446" w:type="dxa"/>
          </w:tcPr>
          <w:p w:rsidR="00530142" w:rsidRPr="00185766" w:rsidRDefault="00530142" w:rsidP="002F1BA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530142" w:rsidRPr="00185766" w:rsidRDefault="00530142" w:rsidP="002F1BA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:rsidR="00530142" w:rsidRPr="00185766" w:rsidRDefault="00530142" w:rsidP="002F1BA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:rsidTr="001D1E79">
        <w:trPr>
          <w:trHeight w:val="583"/>
        </w:trPr>
        <w:tc>
          <w:tcPr>
            <w:tcW w:w="446" w:type="dxa"/>
          </w:tcPr>
          <w:p w:rsidR="00530142" w:rsidRPr="00185766" w:rsidRDefault="00530142" w:rsidP="002F1BA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530142" w:rsidRPr="00185766" w:rsidRDefault="00530142" w:rsidP="002F1BA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:rsidR="00530142" w:rsidRPr="00185766" w:rsidRDefault="00530142" w:rsidP="002F1BA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:rsidTr="001D1E79">
        <w:trPr>
          <w:trHeight w:val="431"/>
        </w:trPr>
        <w:tc>
          <w:tcPr>
            <w:tcW w:w="446" w:type="dxa"/>
          </w:tcPr>
          <w:p w:rsidR="00530142" w:rsidRPr="00185766" w:rsidRDefault="00530142" w:rsidP="002F1BA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530142" w:rsidRPr="00185766" w:rsidRDefault="00530142" w:rsidP="002F1BA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:rsidR="00530142" w:rsidRPr="00185766" w:rsidRDefault="00530142" w:rsidP="002F1BA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:rsidTr="001D1E79">
        <w:trPr>
          <w:trHeight w:val="431"/>
        </w:trPr>
        <w:tc>
          <w:tcPr>
            <w:tcW w:w="446" w:type="dxa"/>
          </w:tcPr>
          <w:p w:rsidR="00530142" w:rsidRPr="00185766" w:rsidRDefault="00530142" w:rsidP="002F1BA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530142" w:rsidRPr="00185766" w:rsidRDefault="00530142" w:rsidP="002F1BA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:rsidR="00530142" w:rsidRPr="00185766" w:rsidRDefault="00530142" w:rsidP="002F1BA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:rsidTr="001D1E79">
        <w:trPr>
          <w:trHeight w:val="583"/>
        </w:trPr>
        <w:tc>
          <w:tcPr>
            <w:tcW w:w="446" w:type="dxa"/>
          </w:tcPr>
          <w:p w:rsidR="00530142" w:rsidRPr="00185766" w:rsidRDefault="00530142" w:rsidP="002F1BA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="00530142" w:rsidRPr="00185766" w:rsidRDefault="00530142" w:rsidP="002F1BA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:rsidR="00530142" w:rsidRPr="00185766" w:rsidRDefault="00530142" w:rsidP="002F1BA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530142" w:rsidRDefault="002A66A3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2A66A3"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9pt;margin-top:13.55pt;width:276.75pt;height:261pt;z-index:25166540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<v:textbox style="mso-next-textbox:#Text Box 2">
              <w:txbxContent>
                <w:p w:rsidR="002F1BAF" w:rsidRPr="00185766" w:rsidRDefault="002F1BAF" w:rsidP="00530142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Risk process</w:t>
                  </w:r>
                </w:p>
                <w:p w:rsidR="002F1BAF" w:rsidRPr="00185766" w:rsidRDefault="002F1BAF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Identify the impact and likelihood using the tables above.</w:t>
                  </w:r>
                </w:p>
                <w:p w:rsidR="002F1BAF" w:rsidRPr="00185766" w:rsidRDefault="002F1BAF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Identify the risk rating by multiplying the Impact by the likelihood using the coloured matrix.</w:t>
                  </w:r>
                </w:p>
                <w:p w:rsidR="002F1BAF" w:rsidRPr="00185766" w:rsidRDefault="002F1BAF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If the risk is amber or red – identify control measures to reduce the risk to as low as is reasonably practicable.</w:t>
                  </w:r>
                </w:p>
                <w:p w:rsidR="002F1BAF" w:rsidRPr="00185766" w:rsidRDefault="002F1BAF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green, additional controls are not necessary.  </w:t>
                  </w:r>
                </w:p>
                <w:p w:rsidR="002F1BAF" w:rsidRPr="00185766" w:rsidRDefault="002F1BAF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amber the activity can continue but you must identify and implement further controls to reduce the risk to as low as reasonably practicable. </w:t>
                  </w:r>
                </w:p>
                <w:p w:rsidR="002F1BAF" w:rsidRPr="00185766" w:rsidRDefault="002F1BAF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red </w:t>
                  </w:r>
                  <w:r w:rsidRPr="00185766">
                    <w:rPr>
                      <w:rFonts w:ascii="Lucida Sans" w:hAnsi="Lucida Sans"/>
                      <w:sz w:val="16"/>
                      <w:szCs w:val="16"/>
                      <w:u w:val="single"/>
                    </w:rPr>
                    <w:t>do not continue with the activity</w:t>
                  </w: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 until additional controls have been implemented and the risk is reduced.</w:t>
                  </w:r>
                </w:p>
                <w:p w:rsidR="002F1BAF" w:rsidRPr="00185766" w:rsidRDefault="002F1BAF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Control measures should follow the risk hierarchy, where appropriate as per the pyramid above.</w:t>
                  </w:r>
                </w:p>
                <w:p w:rsidR="002F1BAF" w:rsidRPr="00185766" w:rsidRDefault="002F1BAF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</w:r>
                </w:p>
              </w:txbxContent>
            </v:textbox>
            <w10:wrap type="square" anchorx="margin"/>
          </v:shape>
        </w:pict>
      </w:r>
    </w:p>
    <w:p w:rsidR="00530142" w:rsidRDefault="00530142" w:rsidP="00530142"/>
    <w:p w:rsidR="001D1E79" w:rsidRDefault="001D1E79" w:rsidP="00530142"/>
    <w:p w:rsidR="001D1E79" w:rsidRDefault="001D1E79" w:rsidP="00530142"/>
    <w:p w:rsidR="001D1E79" w:rsidRDefault="001D1E79" w:rsidP="00530142"/>
    <w:tbl>
      <w:tblPr>
        <w:tblStyle w:val="TableGrid"/>
        <w:tblpPr w:leftFromText="180" w:rightFromText="180" w:vertAnchor="text" w:horzAnchor="margin" w:tblpY="1336"/>
        <w:tblW w:w="0" w:type="auto"/>
        <w:tblLook w:val="04A0"/>
      </w:tblPr>
      <w:tblGrid>
        <w:gridCol w:w="1006"/>
        <w:gridCol w:w="3811"/>
      </w:tblGrid>
      <w:tr w:rsidR="002677E0" w:rsidRPr="00465024" w:rsidTr="002677E0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:rsidR="002677E0" w:rsidRPr="00465024" w:rsidRDefault="002677E0" w:rsidP="002677E0">
            <w:pPr>
              <w:rPr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2677E0" w:rsidRPr="00465024" w:rsidTr="002677E0">
        <w:trPr>
          <w:trHeight w:val="220"/>
        </w:trPr>
        <w:tc>
          <w:tcPr>
            <w:tcW w:w="1006" w:type="dxa"/>
          </w:tcPr>
          <w:p w:rsidR="002677E0" w:rsidRPr="00465024" w:rsidRDefault="002677E0" w:rsidP="002677E0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:rsidR="002677E0" w:rsidRPr="00465024" w:rsidRDefault="002677E0" w:rsidP="002677E0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2677E0" w:rsidRPr="00465024" w:rsidTr="002677E0">
        <w:trPr>
          <w:trHeight w:val="239"/>
        </w:trPr>
        <w:tc>
          <w:tcPr>
            <w:tcW w:w="1006" w:type="dxa"/>
          </w:tcPr>
          <w:p w:rsidR="002677E0" w:rsidRPr="00465024" w:rsidRDefault="002677E0" w:rsidP="002677E0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:rsidR="002677E0" w:rsidRPr="00465024" w:rsidRDefault="002677E0" w:rsidP="002677E0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2677E0" w:rsidRPr="00465024" w:rsidTr="002677E0">
        <w:trPr>
          <w:trHeight w:val="239"/>
        </w:trPr>
        <w:tc>
          <w:tcPr>
            <w:tcW w:w="1006" w:type="dxa"/>
          </w:tcPr>
          <w:p w:rsidR="002677E0" w:rsidRPr="00465024" w:rsidRDefault="002677E0" w:rsidP="002677E0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:rsidR="002677E0" w:rsidRPr="00465024" w:rsidRDefault="002677E0" w:rsidP="002677E0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2677E0" w:rsidRPr="00465024" w:rsidTr="002677E0">
        <w:trPr>
          <w:trHeight w:val="220"/>
        </w:trPr>
        <w:tc>
          <w:tcPr>
            <w:tcW w:w="1006" w:type="dxa"/>
          </w:tcPr>
          <w:p w:rsidR="002677E0" w:rsidRPr="00465024" w:rsidRDefault="002677E0" w:rsidP="002677E0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:rsidR="002677E0" w:rsidRPr="00465024" w:rsidRDefault="002677E0" w:rsidP="002677E0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2677E0" w:rsidRPr="00465024" w:rsidTr="002677E0">
        <w:trPr>
          <w:trHeight w:val="75"/>
        </w:trPr>
        <w:tc>
          <w:tcPr>
            <w:tcW w:w="1006" w:type="dxa"/>
          </w:tcPr>
          <w:p w:rsidR="002677E0" w:rsidRPr="00465024" w:rsidRDefault="002677E0" w:rsidP="002677E0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:rsidR="002677E0" w:rsidRPr="00465024" w:rsidRDefault="002677E0" w:rsidP="002677E0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514" w:rsidRDefault="00E15514" w:rsidP="00AC47B4">
      <w:pPr>
        <w:spacing w:after="0" w:line="240" w:lineRule="auto"/>
      </w:pPr>
      <w:r>
        <w:separator/>
      </w:r>
    </w:p>
  </w:endnote>
  <w:endnote w:type="continuationSeparator" w:id="0">
    <w:p w:rsidR="00E15514" w:rsidRDefault="00E1551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1BAF" w:rsidRDefault="002A66A3">
        <w:pPr>
          <w:pStyle w:val="Footer"/>
        </w:pPr>
        <w:fldSimple w:instr=" PAGE   \* MERGEFORMAT ">
          <w:r w:rsidR="009A6E45">
            <w:rPr>
              <w:noProof/>
            </w:rPr>
            <w:t>1</w:t>
          </w:r>
        </w:fldSimple>
      </w:p>
    </w:sdtContent>
  </w:sdt>
  <w:p w:rsidR="002F1BAF" w:rsidRDefault="002F1B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514" w:rsidRDefault="00E15514" w:rsidP="00AC47B4">
      <w:pPr>
        <w:spacing w:after="0" w:line="240" w:lineRule="auto"/>
      </w:pPr>
      <w:r>
        <w:separator/>
      </w:r>
    </w:p>
  </w:footnote>
  <w:footnote w:type="continuationSeparator" w:id="0">
    <w:p w:rsidR="00E15514" w:rsidRDefault="00E1551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AF" w:rsidRDefault="002F1BAF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:rsidR="002F1BAF" w:rsidRPr="00E64593" w:rsidRDefault="002F1BAF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642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677E0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66A3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1BAF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4EE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A6E45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47135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514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218C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9DBC818-8312-4245-ACCC-000045A376CB}" type="presOf" srcId="{46D3249E-5334-4DB3-911A-CA9ABCA38CEC}" destId="{8BE9400F-80D5-468B-9C7C-5519C857E740}" srcOrd="0" destOrd="0" presId="urn:microsoft.com/office/officeart/2005/8/layout/pyramid3"/>
    <dgm:cxn modelId="{79268783-D567-4691-BD42-97F57FE83842}" type="presOf" srcId="{88AD2523-143D-4043-A8E6-D19A4D266368}" destId="{CBB7E45B-FC76-4043-AE67-E57C276105A3}" srcOrd="0" destOrd="0" presId="urn:microsoft.com/office/officeart/2005/8/layout/pyramid3"/>
    <dgm:cxn modelId="{D1A70E22-CEE8-4995-9E01-BBC603276B26}" type="presOf" srcId="{0017951F-AEEA-4E30-B3D9-AD8C3C26A9BE}" destId="{72524314-17BB-49E2-B2E6-8DB4C09FFF7E}" srcOrd="0" destOrd="0" presId="urn:microsoft.com/office/officeart/2005/8/layout/pyramid3"/>
    <dgm:cxn modelId="{8AE8AAA5-82C2-4D65-BE79-4E209C56518D}" type="presOf" srcId="{99AC002F-5127-4C80-B52C-2DAF5069D67A}" destId="{56B31B40-44C9-4CE3-9502-CAD28B942CC9}" srcOrd="1" destOrd="0" presId="urn:microsoft.com/office/officeart/2005/8/layout/pyramid3"/>
    <dgm:cxn modelId="{9ABE7F70-7898-48F8-9449-9C4902E01379}" type="presOf" srcId="{6C31482E-35FE-425A-9588-751B5CFF4E16}" destId="{7AF156CF-770E-4015-A861-2CC81683C61C}" srcOrd="1" destOrd="0" presId="urn:microsoft.com/office/officeart/2005/8/layout/pyramid3"/>
    <dgm:cxn modelId="{BA633E0A-36EC-40FE-8490-85309F3FDE59}" type="presOf" srcId="{88AD2523-143D-4043-A8E6-D19A4D266368}" destId="{6399385F-9D77-42B0-BD05-35177EB763F2}" srcOrd="1" destOrd="0" presId="urn:microsoft.com/office/officeart/2005/8/layout/pyramid3"/>
    <dgm:cxn modelId="{E7F27A35-21E8-4C14-A60A-C606AA2F7E6D}" type="presOf" srcId="{46D3249E-5334-4DB3-911A-CA9ABCA38CEC}" destId="{931330A6-91AD-41E7-B223-7D488476D325}" srcOrd="1" destOrd="0" presId="urn:microsoft.com/office/officeart/2005/8/layout/pyramid3"/>
    <dgm:cxn modelId="{9B4307A2-DA23-4E14-ACA4-2B13EA9B740B}" type="presOf" srcId="{99AC002F-5127-4C80-B52C-2DAF5069D67A}" destId="{84AD9414-4518-4FE9-A1C3-9397E1BE0C44}" srcOrd="0" destOrd="0" presId="urn:microsoft.com/office/officeart/2005/8/layout/pyramid3"/>
    <dgm:cxn modelId="{4B6A4699-1FFE-4A8E-95F0-ED89B7BEC74B}" type="presOf" srcId="{0B089678-C8B1-4895-8C15-42D4F9FD6B6F}" destId="{BFC64CB6-37F6-4C43-A75F-8F748FB9BA1C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B2A7BA44-8701-4D8C-B004-475852680568}" type="presOf" srcId="{6C31482E-35FE-425A-9588-751B5CFF4E16}" destId="{28742439-8CBE-4D19-B870-E4CDECF8B07E}" srcOrd="0" destOrd="0" presId="urn:microsoft.com/office/officeart/2005/8/layout/pyramid3"/>
    <dgm:cxn modelId="{BF7D076F-99EA-412F-A8D9-52207F98572E}" type="presOf" srcId="{0B089678-C8B1-4895-8C15-42D4F9FD6B6F}" destId="{9849C49E-AD54-4C30-8D52-1876A14774FB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FE2E6096-C989-4271-BDA8-1E4E075FC679}" type="presParOf" srcId="{72524314-17BB-49E2-B2E6-8DB4C09FFF7E}" destId="{3BBE36E5-25F2-4BA0-9FE8-748B8FF0DA8D}" srcOrd="0" destOrd="0" presId="urn:microsoft.com/office/officeart/2005/8/layout/pyramid3"/>
    <dgm:cxn modelId="{B814128F-D462-4C34-91B6-F31860E6D639}" type="presParOf" srcId="{3BBE36E5-25F2-4BA0-9FE8-748B8FF0DA8D}" destId="{84AD9414-4518-4FE9-A1C3-9397E1BE0C44}" srcOrd="0" destOrd="0" presId="urn:microsoft.com/office/officeart/2005/8/layout/pyramid3"/>
    <dgm:cxn modelId="{0FCBDDED-2E0B-4A91-915C-99098F1767EF}" type="presParOf" srcId="{3BBE36E5-25F2-4BA0-9FE8-748B8FF0DA8D}" destId="{56B31B40-44C9-4CE3-9502-CAD28B942CC9}" srcOrd="1" destOrd="0" presId="urn:microsoft.com/office/officeart/2005/8/layout/pyramid3"/>
    <dgm:cxn modelId="{A7FA7EA2-767C-43FF-9EA6-03650CF974A4}" type="presParOf" srcId="{72524314-17BB-49E2-B2E6-8DB4C09FFF7E}" destId="{43994162-78F2-4CB2-A28C-F7617BB144EA}" srcOrd="1" destOrd="0" presId="urn:microsoft.com/office/officeart/2005/8/layout/pyramid3"/>
    <dgm:cxn modelId="{739A5C24-7326-45ED-B9CA-39F952558B64}" type="presParOf" srcId="{43994162-78F2-4CB2-A28C-F7617BB144EA}" destId="{8BE9400F-80D5-468B-9C7C-5519C857E740}" srcOrd="0" destOrd="0" presId="urn:microsoft.com/office/officeart/2005/8/layout/pyramid3"/>
    <dgm:cxn modelId="{FB7863E1-BE90-42C6-A507-10E9C5284606}" type="presParOf" srcId="{43994162-78F2-4CB2-A28C-F7617BB144EA}" destId="{931330A6-91AD-41E7-B223-7D488476D325}" srcOrd="1" destOrd="0" presId="urn:microsoft.com/office/officeart/2005/8/layout/pyramid3"/>
    <dgm:cxn modelId="{905DA078-2CF7-4B46-AC3F-C4FE79C019CB}" type="presParOf" srcId="{72524314-17BB-49E2-B2E6-8DB4C09FFF7E}" destId="{83138B3B-9680-4451-B42C-DCDDBAF05160}" srcOrd="2" destOrd="0" presId="urn:microsoft.com/office/officeart/2005/8/layout/pyramid3"/>
    <dgm:cxn modelId="{3028BE9C-EBA6-4BCB-A36C-5FBEE08124AB}" type="presParOf" srcId="{83138B3B-9680-4451-B42C-DCDDBAF05160}" destId="{CBB7E45B-FC76-4043-AE67-E57C276105A3}" srcOrd="0" destOrd="0" presId="urn:microsoft.com/office/officeart/2005/8/layout/pyramid3"/>
    <dgm:cxn modelId="{1A461052-BB5A-460D-8CD9-640D9F49F8B3}" type="presParOf" srcId="{83138B3B-9680-4451-B42C-DCDDBAF05160}" destId="{6399385F-9D77-42B0-BD05-35177EB763F2}" srcOrd="1" destOrd="0" presId="urn:microsoft.com/office/officeart/2005/8/layout/pyramid3"/>
    <dgm:cxn modelId="{75D79652-4567-4DC1-AFD4-CC071411AE7F}" type="presParOf" srcId="{72524314-17BB-49E2-B2E6-8DB4C09FFF7E}" destId="{81D96034-E0F3-42E7-BB3B-E4DA86F131CA}" srcOrd="3" destOrd="0" presId="urn:microsoft.com/office/officeart/2005/8/layout/pyramid3"/>
    <dgm:cxn modelId="{F22AE05C-E3FF-4F0E-A30F-AE7CEEBD111A}" type="presParOf" srcId="{81D96034-E0F3-42E7-BB3B-E4DA86F131CA}" destId="{28742439-8CBE-4D19-B870-E4CDECF8B07E}" srcOrd="0" destOrd="0" presId="urn:microsoft.com/office/officeart/2005/8/layout/pyramid3"/>
    <dgm:cxn modelId="{852FCC9A-51F4-4AFD-9E18-909014D9A2D4}" type="presParOf" srcId="{81D96034-E0F3-42E7-BB3B-E4DA86F131CA}" destId="{7AF156CF-770E-4015-A861-2CC81683C61C}" srcOrd="1" destOrd="0" presId="urn:microsoft.com/office/officeart/2005/8/layout/pyramid3"/>
    <dgm:cxn modelId="{59823DB6-988E-49B6-B12B-DC211AD61D43}" type="presParOf" srcId="{72524314-17BB-49E2-B2E6-8DB4C09FFF7E}" destId="{CFAFA6FA-8881-432C-A7FE-B4A51C530034}" srcOrd="4" destOrd="0" presId="urn:microsoft.com/office/officeart/2005/8/layout/pyramid3"/>
    <dgm:cxn modelId="{B48CE854-B33C-4CDB-96AE-703E55FBF1A7}" type="presParOf" srcId="{CFAFA6FA-8881-432C-A7FE-B4A51C530034}" destId="{BFC64CB6-37F6-4C43-A75F-8F748FB9BA1C}" srcOrd="0" destOrd="0" presId="urn:microsoft.com/office/officeart/2005/8/layout/pyramid3"/>
    <dgm:cxn modelId="{D08F069B-D40F-4D63-A6D4-B8DC21093B21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711500-2F64-4797-AC53-0EC7151F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Callan Armknecht</cp:lastModifiedBy>
  <cp:revision>2</cp:revision>
  <cp:lastPrinted>2016-04-18T12:10:00Z</cp:lastPrinted>
  <dcterms:created xsi:type="dcterms:W3CDTF">2018-08-20T15:20:00Z</dcterms:created>
  <dcterms:modified xsi:type="dcterms:W3CDTF">2018-08-20T15:20:00Z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