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FBBD2B9" w:rsidR="00A156C3" w:rsidRPr="00A156C3" w:rsidRDefault="00D63B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Christmas Carolling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4AC947BE" w:rsidR="00A156C3" w:rsidRPr="00A156C3" w:rsidRDefault="00D63B0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14/12</w:t>
            </w:r>
            <w:r w:rsidR="00384D68">
              <w:rPr>
                <w:rFonts w:ascii="Verdana" w:eastAsia="Times New Roman" w:hAnsi="Verdana" w:cs="Times New Roman"/>
                <w:b/>
                <w:lang w:eastAsia="en-GB"/>
              </w:rPr>
              <w:t>/22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9F302BA" w:rsidR="00A156C3" w:rsidRPr="00A156C3" w:rsidRDefault="00384D6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MedSoc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F531DAF" w:rsidR="00A156C3" w:rsidRPr="00A156C3" w:rsidRDefault="00167BBF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Becca Heritage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55E48B1" w:rsidR="00EB5320" w:rsidRPr="00B817BD" w:rsidRDefault="00167BB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Miles Davies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56"/>
        <w:gridCol w:w="2659"/>
        <w:gridCol w:w="2333"/>
        <w:gridCol w:w="482"/>
        <w:gridCol w:w="482"/>
        <w:gridCol w:w="498"/>
        <w:gridCol w:w="2804"/>
        <w:gridCol w:w="482"/>
        <w:gridCol w:w="482"/>
        <w:gridCol w:w="482"/>
        <w:gridCol w:w="2729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D63B07">
        <w:trPr>
          <w:tblHeader/>
        </w:trPr>
        <w:tc>
          <w:tcPr>
            <w:tcW w:w="225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82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5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D63B07" w14:paraId="3C5F041F" w14:textId="77777777" w:rsidTr="00D63B07">
        <w:trPr>
          <w:tblHeader/>
        </w:trPr>
        <w:tc>
          <w:tcPr>
            <w:tcW w:w="63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75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1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8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D63B07" w14:paraId="3C5F042B" w14:textId="77777777" w:rsidTr="00D63B07">
        <w:trPr>
          <w:cantSplit/>
          <w:trHeight w:val="1510"/>
          <w:tblHeader/>
        </w:trPr>
        <w:tc>
          <w:tcPr>
            <w:tcW w:w="636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75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8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D63B07" w14:paraId="3C5F047F" w14:textId="77777777" w:rsidTr="00D63B07">
        <w:trPr>
          <w:cantSplit/>
          <w:trHeight w:val="1296"/>
        </w:trPr>
        <w:tc>
          <w:tcPr>
            <w:tcW w:w="636" w:type="pct"/>
            <w:shd w:val="clear" w:color="auto" w:fill="FFFFFF" w:themeFill="background1"/>
          </w:tcPr>
          <w:p w14:paraId="3C5F0474" w14:textId="391D932D" w:rsidR="00384D68" w:rsidRDefault="00D63B07" w:rsidP="00384D68">
            <w:r>
              <w:t xml:space="preserve">Slips, </w:t>
            </w:r>
            <w:proofErr w:type="gramStart"/>
            <w:r>
              <w:t>trips</w:t>
            </w:r>
            <w:proofErr w:type="gramEnd"/>
            <w:r>
              <w:t xml:space="preserve"> and falls</w:t>
            </w:r>
          </w:p>
        </w:tc>
        <w:tc>
          <w:tcPr>
            <w:tcW w:w="865" w:type="pct"/>
            <w:shd w:val="clear" w:color="auto" w:fill="FFFFFF" w:themeFill="background1"/>
          </w:tcPr>
          <w:p w14:paraId="3C5F0475" w14:textId="1CC12155" w:rsidR="00384D68" w:rsidRDefault="00D63B07" w:rsidP="00384D68">
            <w:r>
              <w:t>Physical Injury</w:t>
            </w:r>
          </w:p>
        </w:tc>
        <w:tc>
          <w:tcPr>
            <w:tcW w:w="758" w:type="pct"/>
            <w:shd w:val="clear" w:color="auto" w:fill="FFFFFF" w:themeFill="background1"/>
          </w:tcPr>
          <w:p w14:paraId="3C5F0476" w14:textId="47C66D98" w:rsidR="00384D68" w:rsidRDefault="00D63B07" w:rsidP="00384D68">
            <w:r>
              <w:t>Carollers and supporters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226741A1" w:rsidR="00384D68" w:rsidRPr="00957A37" w:rsidRDefault="00D63B07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6E4D760F" w:rsidR="00384D68" w:rsidRPr="00957A37" w:rsidRDefault="00D63B07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9" w14:textId="2CB6FC9C" w:rsidR="00384D68" w:rsidRPr="00957A37" w:rsidRDefault="00D63B07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12" w:type="pct"/>
            <w:shd w:val="clear" w:color="auto" w:fill="FFFFFF" w:themeFill="background1"/>
          </w:tcPr>
          <w:p w14:paraId="00F6E326" w14:textId="77777777" w:rsidR="00384D68" w:rsidRDefault="00D63B07" w:rsidP="00384D68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• Any cables to be organised as best as possible • Cable ties/to be used if necessary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>• Floors to be kept clear and dry, and visual checks to be maintained throughout the meeting by organizers. • Extra vigilance will be paid to make sure that any spilled food products/objects are cleaned up quickly and efficiently in the area.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Contact emergency services or provide first aid if necessary.</w:t>
            </w:r>
          </w:p>
          <w:p w14:paraId="3C5F047A" w14:textId="1D021F89" w:rsidR="00D63B07" w:rsidRDefault="00D63B07" w:rsidP="00384D68">
            <w:pPr>
              <w:rPr>
                <w:rFonts w:ascii="Lucida Sans" w:hAnsi="Lucida Sans"/>
                <w:b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• All incidents are to be reported on the as soon as possible ensuring the duty manager/health and safety officer have been informed. Follow SUSU incident report poli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6071EE61" w:rsidR="00384D68" w:rsidRPr="00957A37" w:rsidRDefault="00D63B07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0DD2FB19" w:rsidR="00384D68" w:rsidRPr="00957A37" w:rsidRDefault="00D63B07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71F7AB39" w:rsidR="00384D68" w:rsidRPr="00957A37" w:rsidRDefault="00D63B07" w:rsidP="00384D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89" w:type="pct"/>
            <w:shd w:val="clear" w:color="auto" w:fill="FFFFFF" w:themeFill="background1"/>
          </w:tcPr>
          <w:p w14:paraId="0C8F656D" w14:textId="77777777" w:rsidR="00D63B07" w:rsidRPr="00185766" w:rsidRDefault="00D63B07" w:rsidP="00D63B07">
            <w:pPr>
              <w:pStyle w:val="ListParagraph"/>
              <w:ind w:left="284"/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If the residual risk is green, additional controls are not necessary.  </w:t>
            </w:r>
          </w:p>
          <w:p w14:paraId="3C5F047E" w14:textId="77777777" w:rsidR="00384D68" w:rsidRDefault="00384D68" w:rsidP="00384D68"/>
        </w:tc>
      </w:tr>
      <w:tr w:rsidR="00D63B07" w14:paraId="7EA26399" w14:textId="77777777" w:rsidTr="00D63B07">
        <w:trPr>
          <w:cantSplit/>
          <w:trHeight w:val="1296"/>
        </w:trPr>
        <w:tc>
          <w:tcPr>
            <w:tcW w:w="636" w:type="pct"/>
            <w:shd w:val="clear" w:color="auto" w:fill="FFFFFF" w:themeFill="background1"/>
          </w:tcPr>
          <w:p w14:paraId="2823154A" w14:textId="1F328022" w:rsidR="00D63B07" w:rsidRDefault="00D63B07" w:rsidP="00D63B07">
            <w:r>
              <w:rPr>
                <w:rFonts w:ascii="Times" w:hAnsi="Times"/>
                <w:color w:val="000000"/>
                <w:sz w:val="27"/>
                <w:szCs w:val="27"/>
              </w:rPr>
              <w:lastRenderedPageBreak/>
              <w:t>Costumes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>/fancy dress</w:t>
            </w:r>
          </w:p>
        </w:tc>
        <w:tc>
          <w:tcPr>
            <w:tcW w:w="865" w:type="pct"/>
            <w:shd w:val="clear" w:color="auto" w:fill="FFFFFF" w:themeFill="background1"/>
          </w:tcPr>
          <w:p w14:paraId="64F47BFE" w14:textId="1A7AE340" w:rsidR="00D63B07" w:rsidRDefault="00D63B07" w:rsidP="00D63B07">
            <w:r>
              <w:rPr>
                <w:rFonts w:ascii="Times" w:hAnsi="Times"/>
                <w:color w:val="000000"/>
                <w:sz w:val="27"/>
                <w:szCs w:val="27"/>
              </w:rPr>
              <w:t>Props/costumes causing injury or offence</w:t>
            </w:r>
          </w:p>
        </w:tc>
        <w:tc>
          <w:tcPr>
            <w:tcW w:w="758" w:type="pct"/>
            <w:shd w:val="clear" w:color="auto" w:fill="FFFFFF" w:themeFill="background1"/>
          </w:tcPr>
          <w:p w14:paraId="12459D63" w14:textId="3EEDFA0D" w:rsidR="00D63B07" w:rsidRDefault="00D63B07" w:rsidP="00D63B07">
            <w:r>
              <w:t>Participants/supporters</w:t>
            </w:r>
          </w:p>
        </w:tc>
        <w:tc>
          <w:tcPr>
            <w:tcW w:w="157" w:type="pct"/>
            <w:shd w:val="clear" w:color="auto" w:fill="FFFFFF" w:themeFill="background1"/>
          </w:tcPr>
          <w:p w14:paraId="13B397D7" w14:textId="4A9E9379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6BD4C169" w14:textId="408C5F20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5C0CBCB9" w14:textId="642A241E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12" w:type="pct"/>
            <w:shd w:val="clear" w:color="auto" w:fill="FFFFFF" w:themeFill="background1"/>
          </w:tcPr>
          <w:p w14:paraId="6FB0EE7B" w14:textId="3F080CD2" w:rsidR="00D63B07" w:rsidRDefault="00D63B07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The t-shirts are charity shirts and clean scrub tops so are unlikely to cause offence</w:t>
            </w:r>
          </w:p>
        </w:tc>
        <w:tc>
          <w:tcPr>
            <w:tcW w:w="157" w:type="pct"/>
            <w:shd w:val="clear" w:color="auto" w:fill="FFFFFF" w:themeFill="background1"/>
          </w:tcPr>
          <w:p w14:paraId="71B9C663" w14:textId="110A9055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7EFCBEC5" w14:textId="5D4FD93B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12F80AE" w14:textId="5B4D89CB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889" w:type="pct"/>
            <w:shd w:val="clear" w:color="auto" w:fill="FFFFFF" w:themeFill="background1"/>
          </w:tcPr>
          <w:p w14:paraId="5BE126D6" w14:textId="77777777" w:rsidR="00D63B07" w:rsidRPr="00185766" w:rsidRDefault="00D63B07" w:rsidP="00D63B07">
            <w:pPr>
              <w:pStyle w:val="ListParagraph"/>
              <w:ind w:left="284"/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If the residual risk is green, additional controls are not necessary.  </w:t>
            </w:r>
          </w:p>
          <w:p w14:paraId="56686974" w14:textId="77777777" w:rsidR="00D63B07" w:rsidRPr="00185766" w:rsidRDefault="00D63B07" w:rsidP="00D63B07">
            <w:pPr>
              <w:pStyle w:val="ListParagraph"/>
              <w:ind w:left="284"/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D63B07" w14:paraId="3036DF43" w14:textId="77777777" w:rsidTr="00D63B07">
        <w:trPr>
          <w:cantSplit/>
          <w:trHeight w:val="1296"/>
        </w:trPr>
        <w:tc>
          <w:tcPr>
            <w:tcW w:w="636" w:type="pct"/>
            <w:shd w:val="clear" w:color="auto" w:fill="FFFFFF" w:themeFill="background1"/>
          </w:tcPr>
          <w:p w14:paraId="188E08A5" w14:textId="642FBB2A" w:rsidR="00D63B07" w:rsidRDefault="00D63B07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lastRenderedPageBreak/>
              <w:t>Transport</w:t>
            </w:r>
          </w:p>
        </w:tc>
        <w:tc>
          <w:tcPr>
            <w:tcW w:w="865" w:type="pct"/>
            <w:shd w:val="clear" w:color="auto" w:fill="FFFFFF" w:themeFill="background1"/>
          </w:tcPr>
          <w:p w14:paraId="1BEE6647" w14:textId="77507D96" w:rsidR="00D63B07" w:rsidRDefault="00D63B07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Vehicles collision -causing serious injury</w:t>
            </w:r>
          </w:p>
        </w:tc>
        <w:tc>
          <w:tcPr>
            <w:tcW w:w="758" w:type="pct"/>
            <w:shd w:val="clear" w:color="auto" w:fill="FFFFFF" w:themeFill="background1"/>
          </w:tcPr>
          <w:p w14:paraId="23D67E72" w14:textId="1364A005" w:rsidR="00D63B07" w:rsidRDefault="00D63B07" w:rsidP="00D63B07">
            <w:r>
              <w:t xml:space="preserve">Participants </w:t>
            </w:r>
          </w:p>
        </w:tc>
        <w:tc>
          <w:tcPr>
            <w:tcW w:w="157" w:type="pct"/>
            <w:shd w:val="clear" w:color="auto" w:fill="FFFFFF" w:themeFill="background1"/>
          </w:tcPr>
          <w:p w14:paraId="76BDAE48" w14:textId="165B8F8C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65D3FC4F" w14:textId="16F309EE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10836228" w14:textId="544F541E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12" w:type="pct"/>
            <w:shd w:val="clear" w:color="auto" w:fill="FFFFFF" w:themeFill="background1"/>
          </w:tcPr>
          <w:p w14:paraId="263DACEB" w14:textId="77777777" w:rsidR="00D63B07" w:rsidRDefault="00D63B07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• Members are responsible for their individual safety though and are expected to act sensibly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>.</w:t>
            </w:r>
          </w:p>
          <w:p w14:paraId="7EF513BF" w14:textId="77777777" w:rsidR="00D63B07" w:rsidRDefault="00D63B07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" w:hAnsi="Times"/>
                <w:color w:val="000000"/>
                <w:sz w:val="27"/>
                <w:szCs w:val="27"/>
              </w:rPr>
              <w:t>Event</w:t>
            </w:r>
            <w:proofErr w:type="spell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organisers will be available to direct people between venues.</w:t>
            </w:r>
          </w:p>
          <w:p w14:paraId="1B594AE3" w14:textId="08361AE7" w:rsidR="00D63B07" w:rsidRDefault="00D63B07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Attendees will be encouraged to identify a ‘buddy’, this will make it easier for people to stay together. They will be encouraged (but not expected) to look out for one another</w:t>
            </w:r>
          </w:p>
        </w:tc>
        <w:tc>
          <w:tcPr>
            <w:tcW w:w="157" w:type="pct"/>
            <w:shd w:val="clear" w:color="auto" w:fill="FFFFFF" w:themeFill="background1"/>
          </w:tcPr>
          <w:p w14:paraId="4B9A9C57" w14:textId="59FB2C97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56C8017" w14:textId="13EA8B01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2E7A9499" w14:textId="27E3594A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89" w:type="pct"/>
            <w:shd w:val="clear" w:color="auto" w:fill="FFFFFF" w:themeFill="background1"/>
          </w:tcPr>
          <w:p w14:paraId="2FA38BCC" w14:textId="674AB47A" w:rsidR="00D63B07" w:rsidRPr="00185766" w:rsidRDefault="00D63B07" w:rsidP="00D63B07">
            <w:pPr>
              <w:pStyle w:val="ListParagraph"/>
              <w:ind w:left="284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• 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>One clear venue chosen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• Contact emergency services as required 111/999</w:t>
            </w:r>
          </w:p>
        </w:tc>
      </w:tr>
      <w:tr w:rsidR="00D63B07" w14:paraId="5ABDEB28" w14:textId="77777777" w:rsidTr="00D63B07">
        <w:trPr>
          <w:cantSplit/>
          <w:trHeight w:val="1296"/>
        </w:trPr>
        <w:tc>
          <w:tcPr>
            <w:tcW w:w="636" w:type="pct"/>
            <w:shd w:val="clear" w:color="auto" w:fill="FFFFFF" w:themeFill="background1"/>
          </w:tcPr>
          <w:p w14:paraId="7DF04D32" w14:textId="7D664F2A" w:rsidR="00D63B07" w:rsidRDefault="00D63B07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lastRenderedPageBreak/>
              <w:t>Handling &amp; Storing Money- Charity fundraiser</w:t>
            </w:r>
          </w:p>
        </w:tc>
        <w:tc>
          <w:tcPr>
            <w:tcW w:w="865" w:type="pct"/>
            <w:shd w:val="clear" w:color="auto" w:fill="FFFFFF" w:themeFill="background1"/>
          </w:tcPr>
          <w:p w14:paraId="06CE7D37" w14:textId="0A299072" w:rsidR="00D63B07" w:rsidRDefault="00D63B07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• Theft • Individuals being mugged/robbed • Loss/misplacement leading to financial loss</w:t>
            </w:r>
          </w:p>
        </w:tc>
        <w:tc>
          <w:tcPr>
            <w:tcW w:w="758" w:type="pct"/>
            <w:shd w:val="clear" w:color="auto" w:fill="FFFFFF" w:themeFill="background1"/>
          </w:tcPr>
          <w:p w14:paraId="3AA658CF" w14:textId="6640EF32" w:rsidR="00D63B07" w:rsidRDefault="00D63B07" w:rsidP="00D63B07">
            <w:r>
              <w:t>Participants, supporters</w:t>
            </w:r>
          </w:p>
        </w:tc>
        <w:tc>
          <w:tcPr>
            <w:tcW w:w="157" w:type="pct"/>
            <w:shd w:val="clear" w:color="auto" w:fill="FFFFFF" w:themeFill="background1"/>
          </w:tcPr>
          <w:p w14:paraId="1AA9CF06" w14:textId="64253245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7F77DA24" w14:textId="020675F5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3F8836D" w14:textId="279D8EE9" w:rsidR="00D63B07" w:rsidRDefault="00D63B07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12" w:type="pct"/>
            <w:shd w:val="clear" w:color="auto" w:fill="FFFFFF" w:themeFill="background1"/>
          </w:tcPr>
          <w:p w14:paraId="5DDDE800" w14:textId="77777777" w:rsidR="00D63B07" w:rsidRDefault="004F120B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Charity Event form completed, and RAG approval will be given</w:t>
            </w:r>
          </w:p>
          <w:p w14:paraId="0DEFA6D6" w14:textId="77777777" w:rsidR="004F120B" w:rsidRDefault="004F120B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Sealed collection buckets with charity banner to be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used.</w:t>
            </w:r>
          </w:p>
          <w:p w14:paraId="5CB201EC" w14:textId="77777777" w:rsidR="004F120B" w:rsidRDefault="004F120B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• Collection buckets to remain sealed and to not be left unattended</w:t>
            </w:r>
          </w:p>
          <w:p w14:paraId="5FD6B93F" w14:textId="3F04992F" w:rsidR="004F120B" w:rsidRDefault="004F120B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Collectors will prioritise own safety, advised to not confront any potential thief. If confronted will give up the funds.</w:t>
            </w:r>
          </w:p>
        </w:tc>
        <w:tc>
          <w:tcPr>
            <w:tcW w:w="157" w:type="pct"/>
            <w:shd w:val="clear" w:color="auto" w:fill="FFFFFF" w:themeFill="background1"/>
          </w:tcPr>
          <w:p w14:paraId="4B8D9F1F" w14:textId="67A86B61" w:rsidR="00D63B07" w:rsidRDefault="004F120B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131E3E0F" w14:textId="432C4E4A" w:rsidR="00D63B07" w:rsidRDefault="004F120B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0A3F781B" w14:textId="15C455DC" w:rsidR="00D63B07" w:rsidRDefault="004F120B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889" w:type="pct"/>
            <w:shd w:val="clear" w:color="auto" w:fill="FFFFFF" w:themeFill="background1"/>
          </w:tcPr>
          <w:p w14:paraId="3FEF4F31" w14:textId="6CBB840C" w:rsidR="00D63B07" w:rsidRDefault="004F120B" w:rsidP="00D63B07">
            <w:pPr>
              <w:pStyle w:val="ListParagraph"/>
              <w:ind w:left="284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In the event of theft committee members will: • Highlight the incident to any community police officers in the area/report to 111 • Report to SUSU Duty manager and </w:t>
            </w:r>
            <w:proofErr w:type="gramStart"/>
            <w:r>
              <w:rPr>
                <w:rFonts w:ascii="Times" w:hAnsi="Times"/>
                <w:color w:val="000000"/>
                <w:sz w:val="27"/>
                <w:szCs w:val="27"/>
              </w:rPr>
              <w:t>Complete</w:t>
            </w:r>
            <w:proofErr w:type="gram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a SUSU incident report</w:t>
            </w:r>
          </w:p>
        </w:tc>
      </w:tr>
      <w:tr w:rsidR="004F120B" w14:paraId="1BB1D079" w14:textId="77777777" w:rsidTr="00D63B07">
        <w:trPr>
          <w:cantSplit/>
          <w:trHeight w:val="1296"/>
        </w:trPr>
        <w:tc>
          <w:tcPr>
            <w:tcW w:w="636" w:type="pct"/>
            <w:shd w:val="clear" w:color="auto" w:fill="FFFFFF" w:themeFill="background1"/>
          </w:tcPr>
          <w:p w14:paraId="14A9D789" w14:textId="6C06D894" w:rsidR="004F120B" w:rsidRDefault="004F120B" w:rsidP="004F120B">
            <w:pPr>
              <w:pStyle w:val="NormalWeb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lastRenderedPageBreak/>
              <w:t>Adverse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" w:hAnsi="Times"/>
                <w:color w:val="000000"/>
                <w:sz w:val="27"/>
                <w:szCs w:val="27"/>
              </w:rPr>
              <w:t>Weather</w:t>
            </w:r>
          </w:p>
          <w:p w14:paraId="7119CD7A" w14:textId="77777777" w:rsidR="004F120B" w:rsidRDefault="004F120B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</w:p>
        </w:tc>
        <w:tc>
          <w:tcPr>
            <w:tcW w:w="865" w:type="pct"/>
            <w:shd w:val="clear" w:color="auto" w:fill="FFFFFF" w:themeFill="background1"/>
          </w:tcPr>
          <w:p w14:paraId="05ECBE28" w14:textId="7E002250" w:rsidR="004F120B" w:rsidRDefault="004F120B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• Injury • Illness • Slipping • Burns</w:t>
            </w:r>
          </w:p>
        </w:tc>
        <w:tc>
          <w:tcPr>
            <w:tcW w:w="758" w:type="pct"/>
            <w:shd w:val="clear" w:color="auto" w:fill="FFFFFF" w:themeFill="background1"/>
          </w:tcPr>
          <w:p w14:paraId="6647A952" w14:textId="33C5811D" w:rsidR="004F120B" w:rsidRDefault="004F120B" w:rsidP="00D63B07">
            <w:r>
              <w:t>All</w:t>
            </w:r>
          </w:p>
        </w:tc>
        <w:tc>
          <w:tcPr>
            <w:tcW w:w="157" w:type="pct"/>
            <w:shd w:val="clear" w:color="auto" w:fill="FFFFFF" w:themeFill="background1"/>
          </w:tcPr>
          <w:p w14:paraId="66378FBF" w14:textId="3AF70110" w:rsidR="004F120B" w:rsidRDefault="004F120B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7C926DDF" w14:textId="30F0A040" w:rsidR="004F120B" w:rsidRDefault="004F120B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188DFBE6" w14:textId="7D410BF7" w:rsidR="004F120B" w:rsidRDefault="004F120B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12" w:type="pct"/>
            <w:shd w:val="clear" w:color="auto" w:fill="FFFFFF" w:themeFill="background1"/>
          </w:tcPr>
          <w:p w14:paraId="0C9DC0D7" w14:textId="77777777" w:rsidR="004F120B" w:rsidRDefault="004F120B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• Lead organiser to check the weather are suitable for activities on the day</w:t>
            </w:r>
          </w:p>
          <w:p w14:paraId="1A057203" w14:textId="39F23D7A" w:rsidR="004F120B" w:rsidRDefault="004F120B" w:rsidP="00D63B07">
            <w:pPr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 xml:space="preserve">• Warn those attending to prepare by wearing appropriate clothing and footwear </w:t>
            </w:r>
            <w:proofErr w:type="gramStart"/>
            <w:r>
              <w:rPr>
                <w:rFonts w:ascii="Times" w:hAnsi="Times"/>
                <w:color w:val="000000"/>
                <w:sz w:val="27"/>
                <w:szCs w:val="27"/>
              </w:rPr>
              <w:t>e.g.</w:t>
            </w:r>
            <w:proofErr w:type="gramEnd"/>
            <w:r>
              <w:rPr>
                <w:rFonts w:ascii="Times" w:hAnsi="Times"/>
                <w:color w:val="000000"/>
                <w:sz w:val="27"/>
                <w:szCs w:val="27"/>
              </w:rPr>
              <w:t xml:space="preserve"> via social media posts, email invites</w:t>
            </w:r>
          </w:p>
        </w:tc>
        <w:tc>
          <w:tcPr>
            <w:tcW w:w="157" w:type="pct"/>
            <w:shd w:val="clear" w:color="auto" w:fill="FFFFFF" w:themeFill="background1"/>
          </w:tcPr>
          <w:p w14:paraId="5DF38D31" w14:textId="79609CEB" w:rsidR="004F120B" w:rsidRDefault="004F120B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637C822A" w14:textId="0A70D8F0" w:rsidR="004F120B" w:rsidRDefault="004F120B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A9A7EA4" w14:textId="263F2284" w:rsidR="004F120B" w:rsidRDefault="004F120B" w:rsidP="00D63B0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889" w:type="pct"/>
            <w:shd w:val="clear" w:color="auto" w:fill="FFFFFF" w:themeFill="background1"/>
          </w:tcPr>
          <w:p w14:paraId="53F93D4F" w14:textId="5FF78B65" w:rsidR="004F120B" w:rsidRDefault="004F120B" w:rsidP="00D63B07">
            <w:pPr>
              <w:pStyle w:val="ListParagraph"/>
              <w:ind w:left="284"/>
              <w:rPr>
                <w:rFonts w:ascii="Times" w:hAnsi="Times"/>
                <w:color w:val="000000"/>
                <w:sz w:val="27"/>
                <w:szCs w:val="27"/>
              </w:rPr>
            </w:pPr>
            <w:r>
              <w:rPr>
                <w:rFonts w:ascii="Times" w:hAnsi="Times"/>
                <w:color w:val="000000"/>
                <w:sz w:val="27"/>
                <w:szCs w:val="27"/>
              </w:rPr>
              <w:t>If adverse weather is too extreme to be controlled, the event should ultimately be cancelled or postponed to a different date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2"/>
        <w:gridCol w:w="1693"/>
        <w:gridCol w:w="37"/>
        <w:gridCol w:w="1271"/>
        <w:gridCol w:w="1269"/>
        <w:gridCol w:w="4152"/>
        <w:gridCol w:w="162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D63B07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8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5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25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A8" w14:textId="77777777" w:rsidTr="00D63B07">
        <w:trPr>
          <w:trHeight w:val="574"/>
        </w:trPr>
        <w:tc>
          <w:tcPr>
            <w:tcW w:w="218" w:type="pct"/>
          </w:tcPr>
          <w:p w14:paraId="3C5F04A2" w14:textId="4BD75DD5" w:rsidR="00C642F4" w:rsidRPr="00957A37" w:rsidRDefault="004F120B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18" w:type="pct"/>
          </w:tcPr>
          <w:p w14:paraId="3C5F04A3" w14:textId="1167F706" w:rsidR="00C642F4" w:rsidRPr="00957A37" w:rsidRDefault="004F120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Becca to share risk assessment for participants to read </w:t>
            </w:r>
          </w:p>
        </w:tc>
        <w:tc>
          <w:tcPr>
            <w:tcW w:w="550" w:type="pct"/>
          </w:tcPr>
          <w:p w14:paraId="3C5F04A4" w14:textId="0305A7B5" w:rsidR="00C642F4" w:rsidRPr="00957A37" w:rsidRDefault="004F120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Becca</w:t>
            </w:r>
          </w:p>
        </w:tc>
        <w:tc>
          <w:tcPr>
            <w:tcW w:w="425" w:type="pct"/>
            <w:gridSpan w:val="2"/>
          </w:tcPr>
          <w:p w14:paraId="3C5F04A5" w14:textId="1910D5E0" w:rsidR="00C642F4" w:rsidRPr="00957A37" w:rsidRDefault="004F120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12/12/22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22ADA8A8" w:rsidR="00C642F4" w:rsidRPr="00957A37" w:rsidRDefault="004F120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12/12/22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7" w14:textId="68D8FA1F" w:rsidR="00C642F4" w:rsidRPr="00957A37" w:rsidRDefault="004F120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</w:p>
        </w:tc>
      </w:tr>
      <w:tr w:rsidR="00C642F4" w:rsidRPr="00957A37" w14:paraId="3C5F04AF" w14:textId="77777777" w:rsidTr="00D63B07">
        <w:trPr>
          <w:trHeight w:val="574"/>
        </w:trPr>
        <w:tc>
          <w:tcPr>
            <w:tcW w:w="218" w:type="pct"/>
          </w:tcPr>
          <w:p w14:paraId="3C5F04A9" w14:textId="5C7C5CE5" w:rsidR="00C642F4" w:rsidRPr="00957A37" w:rsidRDefault="004F120B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2</w:t>
            </w:r>
          </w:p>
        </w:tc>
        <w:tc>
          <w:tcPr>
            <w:tcW w:w="1518" w:type="pct"/>
          </w:tcPr>
          <w:p w14:paraId="3C5F04AA" w14:textId="0F255582" w:rsidR="00C642F4" w:rsidRPr="00957A37" w:rsidRDefault="004F120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Weather to be checked for adverse (snow) and participants advised to dress appropriately</w:t>
            </w:r>
          </w:p>
        </w:tc>
        <w:tc>
          <w:tcPr>
            <w:tcW w:w="550" w:type="pct"/>
          </w:tcPr>
          <w:p w14:paraId="3C5F04AB" w14:textId="72981073" w:rsidR="00C642F4" w:rsidRPr="00957A37" w:rsidRDefault="004F120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Becca</w:t>
            </w:r>
          </w:p>
        </w:tc>
        <w:tc>
          <w:tcPr>
            <w:tcW w:w="425" w:type="pct"/>
            <w:gridSpan w:val="2"/>
          </w:tcPr>
          <w:p w14:paraId="3C5F04AC" w14:textId="6DA28DAC" w:rsidR="00C642F4" w:rsidRPr="00957A37" w:rsidRDefault="004F120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12/12/22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2EE188F1" w:rsidR="00C642F4" w:rsidRPr="00957A37" w:rsidRDefault="004F120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12/12/22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E" w14:textId="4599A64C" w:rsidR="00C642F4" w:rsidRPr="00957A37" w:rsidRDefault="004F120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</w:p>
        </w:tc>
      </w:tr>
      <w:tr w:rsidR="00C642F4" w:rsidRPr="00957A37" w14:paraId="3C5F04B6" w14:textId="77777777" w:rsidTr="00D63B07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D63B07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8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50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25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D63B07">
        <w:trPr>
          <w:cantSplit/>
        </w:trPr>
        <w:tc>
          <w:tcPr>
            <w:tcW w:w="2711" w:type="pct"/>
            <w:gridSpan w:val="5"/>
            <w:tcBorders>
              <w:bottom w:val="nil"/>
            </w:tcBorders>
          </w:tcPr>
          <w:p w14:paraId="3C5F04BF" w14:textId="0A5C8505" w:rsidR="00C642F4" w:rsidRPr="00957A37" w:rsidRDefault="00384D6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45B31FD1" wp14:editId="7A7BBE8C">
                      <wp:simplePos x="0" y="0"/>
                      <wp:positionH relativeFrom="column">
                        <wp:posOffset>2654935</wp:posOffset>
                      </wp:positionH>
                      <wp:positionV relativeFrom="paragraph">
                        <wp:posOffset>4445</wp:posOffset>
                      </wp:positionV>
                      <wp:extent cx="382680" cy="260520"/>
                      <wp:effectExtent l="38100" t="38100" r="36830" b="3175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2680" cy="26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="">
                  <w:pict>
                    <v:shapetype w14:anchorId="28D762F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" o:spid="_x0000_s1026" type="#_x0000_t75" style="position:absolute;margin-left:208.7pt;margin-top:0;width:30.85pt;height:2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">
                      <v:imagedata r:id="rId12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2BA4FD7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3C5F04C1" w14:textId="0FF0F5F2" w:rsidR="00C642F4" w:rsidRPr="00957A37" w:rsidRDefault="00384D6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 wp14:anchorId="2A180BDF" wp14:editId="7CB3F025">
                      <wp:simplePos x="0" y="0"/>
                      <wp:positionH relativeFrom="column">
                        <wp:posOffset>2370131</wp:posOffset>
                      </wp:positionH>
                      <wp:positionV relativeFrom="paragraph">
                        <wp:posOffset>11979</wp:posOffset>
                      </wp:positionV>
                      <wp:extent cx="1185840" cy="190440"/>
                      <wp:effectExtent l="38100" t="38100" r="8255" b="3873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5840" cy="19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410A6B6C" id="Ink 8" o:spid="_x0000_s1026" type="#_x0000_t75" style="position:absolute;margin-left:186.25pt;margin-top:.6pt;width:94.0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">
                      <v:imagedata r:id="rId14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D63B07">
        <w:trPr>
          <w:cantSplit/>
          <w:trHeight w:val="606"/>
        </w:trPr>
        <w:tc>
          <w:tcPr>
            <w:tcW w:w="2298" w:type="pct"/>
            <w:gridSpan w:val="4"/>
            <w:tcBorders>
              <w:top w:val="nil"/>
              <w:right w:val="nil"/>
            </w:tcBorders>
          </w:tcPr>
          <w:p w14:paraId="3C5F04C3" w14:textId="32E68B4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Becca Heritage</w:t>
            </w:r>
          </w:p>
        </w:tc>
        <w:tc>
          <w:tcPr>
            <w:tcW w:w="412" w:type="pct"/>
            <w:tcBorders>
              <w:top w:val="nil"/>
              <w:left w:val="nil"/>
            </w:tcBorders>
          </w:tcPr>
          <w:p w14:paraId="3C5F04C4" w14:textId="68ACACE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57A22">
              <w:rPr>
                <w:rFonts w:ascii="Lucida Sans" w:eastAsia="Times New Roman" w:hAnsi="Lucida Sans" w:cs="Arial"/>
                <w:color w:val="000000"/>
                <w:szCs w:val="20"/>
              </w:rPr>
              <w:t>12/12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  <w:tc>
          <w:tcPr>
            <w:tcW w:w="1761" w:type="pct"/>
            <w:gridSpan w:val="2"/>
            <w:tcBorders>
              <w:top w:val="nil"/>
              <w:right w:val="nil"/>
            </w:tcBorders>
          </w:tcPr>
          <w:p w14:paraId="3C5F04C5" w14:textId="1E0EED9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Miles Davies</w:t>
            </w:r>
          </w:p>
        </w:tc>
        <w:tc>
          <w:tcPr>
            <w:tcW w:w="528" w:type="pct"/>
            <w:tcBorders>
              <w:top w:val="nil"/>
              <w:left w:val="nil"/>
            </w:tcBorders>
          </w:tcPr>
          <w:p w14:paraId="283C3CB4" w14:textId="77777777" w:rsidR="00C642F4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21560137" w:rsidR="00384D68" w:rsidRPr="00957A37" w:rsidRDefault="00857A2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12/12</w:t>
            </w:r>
            <w:r w:rsidR="00384D6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/22 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2A37" w14:textId="77777777" w:rsidR="00A04603" w:rsidRDefault="00A04603" w:rsidP="00AC47B4">
      <w:pPr>
        <w:spacing w:after="0" w:line="240" w:lineRule="auto"/>
      </w:pPr>
      <w:r>
        <w:separator/>
      </w:r>
    </w:p>
  </w:endnote>
  <w:endnote w:type="continuationSeparator" w:id="0">
    <w:p w14:paraId="0CB2161D" w14:textId="77777777" w:rsidR="00A04603" w:rsidRDefault="00A0460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D238" w14:textId="77777777" w:rsidR="00A04603" w:rsidRDefault="00A04603" w:rsidP="00AC47B4">
      <w:pPr>
        <w:spacing w:after="0" w:line="240" w:lineRule="auto"/>
      </w:pPr>
      <w:r>
        <w:separator/>
      </w:r>
    </w:p>
  </w:footnote>
  <w:footnote w:type="continuationSeparator" w:id="0">
    <w:p w14:paraId="1DDC4F0A" w14:textId="77777777" w:rsidR="00A04603" w:rsidRDefault="00A0460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337BC"/>
    <w:multiLevelType w:val="hybridMultilevel"/>
    <w:tmpl w:val="D554A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545833">
    <w:abstractNumId w:val="31"/>
  </w:num>
  <w:num w:numId="2" w16cid:durableId="1116951191">
    <w:abstractNumId w:val="9"/>
  </w:num>
  <w:num w:numId="3" w16cid:durableId="1538272793">
    <w:abstractNumId w:val="7"/>
  </w:num>
  <w:num w:numId="4" w16cid:durableId="1808206772">
    <w:abstractNumId w:val="11"/>
  </w:num>
  <w:num w:numId="5" w16cid:durableId="796215546">
    <w:abstractNumId w:val="12"/>
  </w:num>
  <w:num w:numId="6" w16cid:durableId="1497648927">
    <w:abstractNumId w:val="33"/>
  </w:num>
  <w:num w:numId="7" w16cid:durableId="629285543">
    <w:abstractNumId w:val="18"/>
  </w:num>
  <w:num w:numId="8" w16cid:durableId="1957328343">
    <w:abstractNumId w:val="17"/>
  </w:num>
  <w:num w:numId="9" w16cid:durableId="1710299643">
    <w:abstractNumId w:val="24"/>
  </w:num>
  <w:num w:numId="10" w16cid:durableId="293678664">
    <w:abstractNumId w:val="13"/>
  </w:num>
  <w:num w:numId="11" w16cid:durableId="1241599663">
    <w:abstractNumId w:val="20"/>
  </w:num>
  <w:num w:numId="12" w16cid:durableId="4095598">
    <w:abstractNumId w:val="35"/>
  </w:num>
  <w:num w:numId="13" w16cid:durableId="1532767778">
    <w:abstractNumId w:val="19"/>
  </w:num>
  <w:num w:numId="14" w16cid:durableId="1087069048">
    <w:abstractNumId w:val="34"/>
  </w:num>
  <w:num w:numId="15" w16cid:durableId="295796354">
    <w:abstractNumId w:val="1"/>
  </w:num>
  <w:num w:numId="16" w16cid:durableId="1038627800">
    <w:abstractNumId w:val="21"/>
  </w:num>
  <w:num w:numId="17" w16cid:durableId="804079157">
    <w:abstractNumId w:val="10"/>
  </w:num>
  <w:num w:numId="18" w16cid:durableId="2031179549">
    <w:abstractNumId w:val="3"/>
  </w:num>
  <w:num w:numId="19" w16cid:durableId="376784514">
    <w:abstractNumId w:val="16"/>
  </w:num>
  <w:num w:numId="20" w16cid:durableId="1377007699">
    <w:abstractNumId w:val="29"/>
  </w:num>
  <w:num w:numId="21" w16cid:durableId="214198029">
    <w:abstractNumId w:val="6"/>
  </w:num>
  <w:num w:numId="22" w16cid:durableId="1978140695">
    <w:abstractNumId w:val="15"/>
  </w:num>
  <w:num w:numId="23" w16cid:durableId="1712028754">
    <w:abstractNumId w:val="30"/>
  </w:num>
  <w:num w:numId="24" w16cid:durableId="971406630">
    <w:abstractNumId w:val="27"/>
  </w:num>
  <w:num w:numId="25" w16cid:durableId="186675524">
    <w:abstractNumId w:val="8"/>
  </w:num>
  <w:num w:numId="26" w16cid:durableId="1005551320">
    <w:abstractNumId w:val="28"/>
  </w:num>
  <w:num w:numId="27" w16cid:durableId="2064674378">
    <w:abstractNumId w:val="4"/>
  </w:num>
  <w:num w:numId="28" w16cid:durableId="365912889">
    <w:abstractNumId w:val="5"/>
  </w:num>
  <w:num w:numId="29" w16cid:durableId="1397119983">
    <w:abstractNumId w:val="23"/>
  </w:num>
  <w:num w:numId="30" w16cid:durableId="839466826">
    <w:abstractNumId w:val="2"/>
  </w:num>
  <w:num w:numId="31" w16cid:durableId="1189295695">
    <w:abstractNumId w:val="22"/>
  </w:num>
  <w:num w:numId="32" w16cid:durableId="1268586222">
    <w:abstractNumId w:val="25"/>
  </w:num>
  <w:num w:numId="33" w16cid:durableId="2059236223">
    <w:abstractNumId w:val="32"/>
  </w:num>
  <w:num w:numId="34" w16cid:durableId="707994669">
    <w:abstractNumId w:val="0"/>
  </w:num>
  <w:num w:numId="35" w16cid:durableId="19830017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87282464">
    <w:abstractNumId w:val="14"/>
  </w:num>
  <w:num w:numId="37" w16cid:durableId="1748503683">
    <w:abstractNumId w:val="37"/>
  </w:num>
  <w:num w:numId="38" w16cid:durableId="1993633760">
    <w:abstractNumId w:val="36"/>
  </w:num>
  <w:num w:numId="39" w16cid:durableId="189781096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08A5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67BBF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4D68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120B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57A22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18E4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4603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3B07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15:35:12.852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68 190 24575,'0'10'0,"0"9"0,0 14 0,0 10 0,-3 4 0,-2-6 0,0-8 0,0-11 0,4-12 0,1-7 0,0-2 0,0 3 0,0 8 0,0 4 0,0 7 0,0-15 0,0-9 0,3-24 0,6-17 0,6-7 0,9-6 0,5 0 0,2 5 0,0 5 0,-4 12 0,-4 13 0,-3 9 0,-4 8 0,-3 3 0,-4 0 0,1 0 0,-1 1 0,0 3 0,0 8 0,-3 8 0,-2 7 0,-2 7 0,-2 0 0,-1 0 0,-5-1 0,-8-6 0,-9-2 0,-6-3 0,-1-2 0,3-4 0,4-5 0,6-5 0,7-7 0,4-7 0,5-11 0,1-10 0,0-5 0,2 7 0,2 11 0,4 13 0,1 11 0,3 15 0,4 15 0,1 6 0,4-2 0,2-12 0,3-14 0,5-6 0,8-13 0,5-20 0,2-22 0,-4-16 0,-6-5 0,-10 9 0,-5 14 0,-11 23 0,-2 16 0,-8 31 0,0 23 0,2 16 0,2 0 0,5-17 0,9-21-1696,3-15 0,-6-8 0,-2-5 0</inkml:trace>
  <inkml:trace contextRef="#ctx0" brushRef="#br0" timeOffset="682">413 1 9350,'-17'6'0,"4"-1"0</inkml:trace>
  <inkml:trace contextRef="#ctx0" brushRef="#br0" timeOffset="2951">745 473 22859,'-4'-29'0,"2"-6"839,0-28-839,2 4 288,0 12-288,0 20 146,4 118-146,6-18 221,-2 4 1,4 0-222,15 5 0,4-23 0,0-21 0,24-24 0,-21-25 0,19-15 0,-30-16 0,-4-4 0,-8 5 0,-5 4 0,-4 9 0,-6 8 0,-18 3 0,-29 0 0,-38-2 0,30 8 0,-5-1 0,-9 0 0,-2 0 0,-4-1 0,-1 1 0,4 3 0,1 1 0,8 2 0,4 2 0,-32 1 0,31 3 0,38 0 0,26 0 0,45 0 0,41 0 0,-27-3 0,3-2 0,6-2 0,2-2 0,-4-2 0,-2-1 0,-8 0 0,-4 1 0,31-3 0,-25 8 0,-18 5 0,-16 1 0,-10 0 0,-8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20T15:41:41.685"/>
    </inkml:context>
    <inkml:brush xml:id="br0">
      <inkml:brushProperty name="width" value="0.025" units="cm"/>
      <inkml:brushProperty name="height" value="0.025" units="cm"/>
      <inkml:brushProperty name="color" value="#333333"/>
    </inkml:brush>
  </inkml:definitions>
  <inkml:trace contextRef="#ctx0" brushRef="#br0">1 374 24575,'11'0'0,"6"0"0,9 0 0,7-2 0,1-2 0,-1-1 0,1-4 0,-4 1 0,4-6 0,0-1 0,2-4 0,0-1 0,-2-1 0,0 1 0,-4-1 0,-4 1 0,-2 2 0,-4 3 0,-2 2 0,-4 4 0,-2 2 0,-4-2 0,-4 7 0,-2 11 0,-5 15 0,-5 12 0,-3 4 0,1-5 0,1-5 0,4-7 0,2-2 0,2-2 0,1 3 0,0 2 0,0 4 0,0 0 0,0-3 0,4-5 0,5-8 0,5-4 0,9-6 0,7-2 0,7-2 0,5-8 0,1-7 0,-1-7 0,0-2 0,-1-1 0,-1-2 0,-3-1 0,-2-3 0,-1 0 0,-4 0 0,-3 5 0,-5 6 0,-3 3 0,1-1 0,-2-2 0,-2 3 0,-5 4 0,-6 9 0,-6 10 0,-6 15 0,-7 12 0,-2 8 0,1-2 0,4-7 0,6-5 0,3-6 0,2 3 0,0-8 0,0 4 0,0-10 0,0 3 0,3-1 0,5 0 0,8-2 0,9-3 0,6-3 0,4-2 0,3 0 0,-1-4 0,-2-3 0,-1-5 0,0-5 0,1-3 0,6-4 0,7-8 0,5-6 0,1-5 0,-7 1 0,-10 8 0,-10 6 0,-5 7 0,-4 2 0,-6 9 0,-2-2 0,-8 12 0,0 1 0,-5 18 0,-6 14 0,-6 12 0,-1 2 0,3-9 0,7-9 0,4-8 0,2-2 0,0 1 0,0 3 0,0-10 0,2 2 0,8-13 0,12 0 0,14-2 0,11 0 0,3-3 0,-5-6 0,-3-5 0,-5-5 0,-1-2 0,1-1 0,-1-3 0,2-3 0,-1-5 0,-2-2 0,-6 0 0,-4 6 0,-8 8 0,-4 6 0,-6 4 0,-5-1 0,0-6 0,-2 7 0,-3-5 0,-6 11 0,-10 0 0,-10 3 0,-8 2 0,-2 3 0,2 8 0,7 9 0,5 11 0,6 9 0,1 5 0,2 4 0,1-1 0,3-7 0,5-5 0,4-8 0,3-5 0,0-8 0,1-8 0,8-4 0,10-3 0,11 0 0,15-2 0,11-9 0,19-17 0,13-17 0,-41 16 0,-1-3 0,-1-1 0,-2 0 0,23-22 0,-16 10 0,-30 27 0,-19 21 0,-32 28 0,-20 18 0,-10 11 0,4-5 0,13-11 0,18-12 0,14-23 0,18-12 0,28-26 0,27-17 0,23-7 0,-36 24 0,0 2 0,-1 2 0,-1 2 0,37-12 0,-11 13 0,-11 12 0,-8 7 0,-7 4 0,-3 6 0,-3 7 0,-4 9 0,-4 6 0,-5-1 0,-7-1 0,-9-3 0,-6-1 0,-5 1 0,-9 2 0,-18 3 0,-23 5 0,-21 1 0,-11-2 0,0-3 0,5-4 0,7-6 0,1-6 0,-5-7 0,-6-4 0,-9-3 0,4 0 0,15 0 0,13 0 0,30 0 0,8 0 0,17 0 0,0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Becca Heritage (rh2g18)</cp:lastModifiedBy>
  <cp:revision>2</cp:revision>
  <cp:lastPrinted>2016-04-18T12:10:00Z</cp:lastPrinted>
  <dcterms:created xsi:type="dcterms:W3CDTF">2022-12-12T11:16:00Z</dcterms:created>
  <dcterms:modified xsi:type="dcterms:W3CDTF">2022-12-12T11:16:00Z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