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7E0A8D5" w:rsidR="00A156C3" w:rsidRPr="003921A3" w:rsidRDefault="004F443B" w:rsidP="003921A3">
            <w:pPr>
              <w:rPr>
                <w:rFonts w:ascii="Verdana" w:eastAsia="Times New Roman" w:hAnsi="Verdana" w:cs="Times New Roman"/>
                <w:b/>
                <w:lang w:eastAsia="en-GB"/>
              </w:rPr>
            </w:pPr>
            <w:r w:rsidRPr="003921A3">
              <w:rPr>
                <w:rFonts w:ascii="Verdana" w:eastAsia="Times New Roman" w:hAnsi="Verdana" w:cs="Times New Roman"/>
                <w:b/>
                <w:lang w:eastAsia="en-GB"/>
              </w:rPr>
              <w:t>Indoor Bouldering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6FBA71" w:rsidR="00A156C3" w:rsidRPr="00A156C3" w:rsidRDefault="008C5AD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7148EE">
              <w:rPr>
                <w:rFonts w:ascii="Verdana" w:eastAsia="Times New Roman" w:hAnsi="Verdana" w:cs="Times New Roman"/>
                <w:b/>
                <w:lang w:eastAsia="en-GB"/>
              </w:rPr>
              <w:t>4/1</w:t>
            </w:r>
            <w:r>
              <w:rPr>
                <w:rFonts w:ascii="Verdana" w:eastAsia="Times New Roman" w:hAnsi="Verdana" w:cs="Times New Roman"/>
                <w:b/>
                <w:lang w:eastAsia="en-GB"/>
              </w:rPr>
              <w:t>1</w:t>
            </w:r>
            <w:r w:rsidR="007148EE">
              <w:rPr>
                <w:rFonts w:ascii="Verdana" w:eastAsia="Times New Roman" w:hAnsi="Verdana" w:cs="Times New Roman"/>
                <w:b/>
                <w:lang w:eastAsia="en-GB"/>
              </w:rPr>
              <w:t>/2022</w:t>
            </w:r>
          </w:p>
        </w:tc>
      </w:tr>
      <w:tr w:rsidR="004F443B" w:rsidRPr="00CE5B1E" w14:paraId="3C5F0405" w14:textId="77777777" w:rsidTr="008C216A">
        <w:trPr>
          <w:trHeight w:val="338"/>
        </w:trPr>
        <w:tc>
          <w:tcPr>
            <w:tcW w:w="1156" w:type="pct"/>
            <w:shd w:val="clear" w:color="auto" w:fill="auto"/>
          </w:tcPr>
          <w:p w14:paraId="3C5F0401" w14:textId="77777777"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F6F3E5E" w:rsidR="004F443B" w:rsidRPr="004F443B" w:rsidRDefault="004F443B" w:rsidP="004F443B">
            <w:pPr>
              <w:rPr>
                <w:rFonts w:ascii="Verdana" w:eastAsia="Times New Roman" w:hAnsi="Verdana" w:cs="Times New Roman"/>
                <w:b/>
                <w:lang w:eastAsia="en-GB"/>
              </w:rPr>
            </w:pPr>
            <w:r w:rsidRPr="004F443B">
              <w:rPr>
                <w:rFonts w:ascii="Verdana" w:eastAsia="Times New Roman" w:hAnsi="Verdana" w:cs="Times New Roman"/>
                <w:b/>
                <w:lang w:eastAsia="en-GB"/>
              </w:rPr>
              <w:t>Koalas (Medics Bouldering Society)</w:t>
            </w:r>
          </w:p>
        </w:tc>
        <w:tc>
          <w:tcPr>
            <w:tcW w:w="956" w:type="pct"/>
            <w:shd w:val="clear" w:color="auto" w:fill="auto"/>
          </w:tcPr>
          <w:p w14:paraId="3C5F0403" w14:textId="400A1B2A"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 (position)</w:t>
            </w:r>
          </w:p>
        </w:tc>
        <w:tc>
          <w:tcPr>
            <w:tcW w:w="1051" w:type="pct"/>
            <w:gridSpan w:val="2"/>
            <w:shd w:val="clear" w:color="auto" w:fill="auto"/>
          </w:tcPr>
          <w:p w14:paraId="3C5F0404" w14:textId="10291CA5" w:rsidR="004F443B" w:rsidRPr="00A156C3" w:rsidRDefault="004F443B" w:rsidP="004F443B">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4F443B" w:rsidRPr="00CE5B1E" w14:paraId="3C5F040B" w14:textId="77777777" w:rsidTr="008C216A">
        <w:trPr>
          <w:trHeight w:val="338"/>
        </w:trPr>
        <w:tc>
          <w:tcPr>
            <w:tcW w:w="1156" w:type="pct"/>
            <w:shd w:val="clear" w:color="auto" w:fill="auto"/>
          </w:tcPr>
          <w:p w14:paraId="3C5F0406" w14:textId="77777777" w:rsidR="004F443B" w:rsidRPr="00B817BD" w:rsidRDefault="004F443B" w:rsidP="004F443B">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4F443B" w:rsidRPr="00B817BD" w:rsidRDefault="004F443B" w:rsidP="004F443B">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4F443B" w:rsidRPr="00EB5320" w:rsidRDefault="004F443B" w:rsidP="004F443B">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4F443B" w:rsidRDefault="004F443B" w:rsidP="004F443B">
            <w:pPr>
              <w:pStyle w:val="ListParagraph"/>
              <w:ind w:left="170"/>
              <w:rPr>
                <w:rFonts w:ascii="Verdana" w:eastAsia="Times New Roman" w:hAnsi="Verdana" w:cs="Times New Roman"/>
                <w:b/>
                <w:i/>
                <w:lang w:eastAsia="en-GB"/>
              </w:rPr>
            </w:pPr>
          </w:p>
          <w:p w14:paraId="3C5F040A" w14:textId="77777777" w:rsidR="004F443B" w:rsidRPr="00B817BD" w:rsidRDefault="004F443B" w:rsidP="004F443B">
            <w:pPr>
              <w:pStyle w:val="ListParagraph"/>
              <w:ind w:left="170"/>
              <w:rPr>
                <w:rFonts w:ascii="Verdana" w:eastAsia="Times New Roman" w:hAnsi="Verdana" w:cs="Times New Roman"/>
                <w:b/>
                <w:i/>
                <w:lang w:eastAsia="en-GB"/>
              </w:rPr>
            </w:pPr>
          </w:p>
        </w:tc>
      </w:tr>
    </w:tbl>
    <w:p w14:paraId="4417F86F" w14:textId="77777777" w:rsidR="00977315" w:rsidRDefault="00977315">
      <w:pPr>
        <w:rPr>
          <w:b/>
          <w:bCs/>
          <w:sz w:val="28"/>
          <w:szCs w:val="28"/>
        </w:rPr>
      </w:pPr>
    </w:p>
    <w:tbl>
      <w:tblPr>
        <w:tblStyle w:val="TableGrid"/>
        <w:tblW w:w="5000" w:type="pct"/>
        <w:shd w:val="clear" w:color="auto" w:fill="F2F2F2" w:themeFill="background1" w:themeFillShade="F2"/>
        <w:tblLook w:val="04A0" w:firstRow="1" w:lastRow="0" w:firstColumn="1" w:lastColumn="0" w:noHBand="0" w:noVBand="1"/>
      </w:tblPr>
      <w:tblGrid>
        <w:gridCol w:w="1395"/>
        <w:gridCol w:w="2189"/>
        <w:gridCol w:w="1502"/>
        <w:gridCol w:w="489"/>
        <w:gridCol w:w="489"/>
        <w:gridCol w:w="499"/>
        <w:gridCol w:w="4798"/>
        <w:gridCol w:w="489"/>
        <w:gridCol w:w="489"/>
        <w:gridCol w:w="489"/>
        <w:gridCol w:w="2561"/>
      </w:tblGrid>
      <w:tr w:rsidR="00C642F4" w14:paraId="3C5F040F" w14:textId="77777777" w:rsidTr="13D873A3">
        <w:trPr>
          <w:tblHeader/>
        </w:trPr>
        <w:tc>
          <w:tcPr>
            <w:tcW w:w="5000" w:type="pct"/>
            <w:gridSpan w:val="11"/>
            <w:shd w:val="clear" w:color="auto" w:fill="F2F2F2" w:themeFill="background1" w:themeFillShade="F2"/>
          </w:tcPr>
          <w:p w14:paraId="685456C1" w14:textId="77777777" w:rsidR="00AD61A5" w:rsidRPr="00AD61A5" w:rsidRDefault="00977315" w:rsidP="00C642F4">
            <w:pPr>
              <w:rPr>
                <w:b/>
                <w:bCs/>
                <w:sz w:val="28"/>
                <w:szCs w:val="28"/>
                <w:u w:val="single"/>
              </w:rPr>
            </w:pPr>
            <w:r w:rsidRPr="00AD61A5">
              <w:rPr>
                <w:b/>
                <w:bCs/>
                <w:sz w:val="28"/>
                <w:szCs w:val="28"/>
                <w:u w:val="single"/>
              </w:rPr>
              <w:t>NOTE: Indoor Bouldering will occur in commercial climbing centres (including, but not limited to, Bouldershack), and this risk assessment must be used in conjunction with the centre's own risk assessment. All the centre’s waivers etc. must be signed by all club members before starting the activity, and any other safety procedures required by the centre observed.</w:t>
            </w:r>
          </w:p>
          <w:p w14:paraId="06626185" w14:textId="77777777" w:rsidR="00AD61A5" w:rsidRDefault="00AD61A5" w:rsidP="00C642F4">
            <w:pPr>
              <w:rPr>
                <w:rFonts w:ascii="Lucida Sans" w:eastAsia="Calibri" w:hAnsi="Lucida Sans" w:cstheme="minorHAnsi"/>
                <w:b/>
                <w:bCs/>
                <w:i/>
                <w:sz w:val="24"/>
                <w:szCs w:val="24"/>
              </w:rPr>
            </w:pPr>
          </w:p>
          <w:p w14:paraId="3C5F040E" w14:textId="0743E756"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D61A5">
        <w:trPr>
          <w:tblHeader/>
        </w:trPr>
        <w:tc>
          <w:tcPr>
            <w:tcW w:w="16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20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1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D61A5">
        <w:trPr>
          <w:tblHeader/>
        </w:trPr>
        <w:tc>
          <w:tcPr>
            <w:tcW w:w="453"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1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59"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3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AD61A5">
        <w:trPr>
          <w:cantSplit/>
          <w:trHeight w:val="1510"/>
          <w:tblHeader/>
        </w:trPr>
        <w:tc>
          <w:tcPr>
            <w:tcW w:w="453" w:type="pct"/>
            <w:vMerge/>
          </w:tcPr>
          <w:p w14:paraId="3C5F0420" w14:textId="77777777" w:rsidR="00CE1AAA" w:rsidRDefault="00CE1AAA"/>
        </w:tc>
        <w:tc>
          <w:tcPr>
            <w:tcW w:w="711" w:type="pct"/>
            <w:vMerge/>
          </w:tcPr>
          <w:p w14:paraId="3C5F0421" w14:textId="77777777" w:rsidR="00CE1AAA" w:rsidRDefault="00CE1AAA"/>
        </w:tc>
        <w:tc>
          <w:tcPr>
            <w:tcW w:w="487"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33" w:type="pct"/>
            <w:vMerge/>
          </w:tcPr>
          <w:p w14:paraId="3C5F042A" w14:textId="77777777" w:rsidR="00CE1AAA" w:rsidRDefault="00CE1AAA"/>
        </w:tc>
      </w:tr>
      <w:tr w:rsidR="00CE1AAA" w14:paraId="3C5F0437" w14:textId="77777777" w:rsidTr="00AD61A5">
        <w:trPr>
          <w:cantSplit/>
          <w:trHeight w:val="1296"/>
        </w:trPr>
        <w:tc>
          <w:tcPr>
            <w:tcW w:w="453" w:type="pct"/>
            <w:shd w:val="clear" w:color="auto" w:fill="FFFFFF" w:themeFill="background1"/>
          </w:tcPr>
          <w:p w14:paraId="3C5F042C" w14:textId="262AF965" w:rsidR="00CE1AAA" w:rsidRDefault="004F443B">
            <w:r>
              <w:t>Dehydration</w:t>
            </w:r>
          </w:p>
        </w:tc>
        <w:tc>
          <w:tcPr>
            <w:tcW w:w="711" w:type="pct"/>
            <w:shd w:val="clear" w:color="auto" w:fill="FFFFFF" w:themeFill="background1"/>
          </w:tcPr>
          <w:p w14:paraId="3C5F042D" w14:textId="45B6278A" w:rsidR="00CE1AAA" w:rsidRDefault="004F443B">
            <w:r>
              <w:t>Personal Injury</w:t>
            </w:r>
          </w:p>
        </w:tc>
        <w:tc>
          <w:tcPr>
            <w:tcW w:w="487" w:type="pct"/>
            <w:shd w:val="clear" w:color="auto" w:fill="FFFFFF" w:themeFill="background1"/>
          </w:tcPr>
          <w:p w14:paraId="3C5F042E" w14:textId="4E77CA28" w:rsidR="00CE1AAA" w:rsidRDefault="004C1053">
            <w:r>
              <w:t>Members.</w:t>
            </w:r>
          </w:p>
        </w:tc>
        <w:tc>
          <w:tcPr>
            <w:tcW w:w="159" w:type="pct"/>
            <w:shd w:val="clear" w:color="auto" w:fill="FFFFFF" w:themeFill="background1"/>
          </w:tcPr>
          <w:p w14:paraId="3C5F042F" w14:textId="3D8D49D3" w:rsidR="00CE1AAA" w:rsidRPr="00957A37" w:rsidRDefault="00D260BB"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5A277D0" w:rsidR="00CE1AAA" w:rsidRPr="00957A37" w:rsidRDefault="008753F1"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70560BCD" w:rsidR="00CE1AAA" w:rsidRPr="00957A37" w:rsidRDefault="00D260BB" w:rsidP="00CE1AAA">
            <w:pPr>
              <w:rPr>
                <w:rFonts w:ascii="Lucida Sans" w:hAnsi="Lucida Sans"/>
                <w:b/>
              </w:rPr>
            </w:pPr>
            <w:r>
              <w:rPr>
                <w:rFonts w:ascii="Lucida Sans" w:hAnsi="Lucida Sans"/>
                <w:b/>
              </w:rPr>
              <w:t>6</w:t>
            </w:r>
          </w:p>
        </w:tc>
        <w:tc>
          <w:tcPr>
            <w:tcW w:w="1559" w:type="pct"/>
            <w:shd w:val="clear" w:color="auto" w:fill="FFFFFF" w:themeFill="background1"/>
          </w:tcPr>
          <w:p w14:paraId="3C5F0432" w14:textId="0DE663CB" w:rsidR="00CE1AAA" w:rsidRPr="00957A37" w:rsidRDefault="004C1053">
            <w:pPr>
              <w:rPr>
                <w:rFonts w:ascii="Lucida Sans" w:hAnsi="Lucida Sans"/>
                <w:b/>
              </w:rPr>
            </w:pPr>
            <w:r>
              <w:t xml:space="preserve">Climbers must bring a water bottle, with a suitable amount of water to each centre. Water fountains are </w:t>
            </w:r>
            <w:r w:rsidR="00977315">
              <w:t>usually</w:t>
            </w:r>
            <w:r>
              <w:t xml:space="preserve"> </w:t>
            </w:r>
            <w:r w:rsidR="00977315">
              <w:t>available at bouldering centres.</w:t>
            </w:r>
          </w:p>
        </w:tc>
        <w:tc>
          <w:tcPr>
            <w:tcW w:w="159" w:type="pct"/>
            <w:shd w:val="clear" w:color="auto" w:fill="FFFFFF" w:themeFill="background1"/>
          </w:tcPr>
          <w:p w14:paraId="3C5F0433" w14:textId="300FA3BF" w:rsidR="00CE1AAA" w:rsidRPr="00957A37" w:rsidRDefault="00D260BB"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63099BFE" w:rsidR="00CE1AAA" w:rsidRPr="00957A37" w:rsidRDefault="00D260BB"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02B255AA" w:rsidR="00CE1AAA" w:rsidRPr="00957A37" w:rsidRDefault="00D260BB" w:rsidP="00CE1AAA">
            <w:pPr>
              <w:rPr>
                <w:rFonts w:ascii="Lucida Sans" w:hAnsi="Lucida Sans"/>
                <w:b/>
              </w:rPr>
            </w:pPr>
            <w:r>
              <w:rPr>
                <w:rFonts w:ascii="Lucida Sans" w:hAnsi="Lucida Sans"/>
                <w:b/>
              </w:rPr>
              <w:t>2</w:t>
            </w:r>
          </w:p>
        </w:tc>
        <w:tc>
          <w:tcPr>
            <w:tcW w:w="833" w:type="pct"/>
            <w:shd w:val="clear" w:color="auto" w:fill="FFFFFF" w:themeFill="background1"/>
          </w:tcPr>
          <w:p w14:paraId="3C5F0436" w14:textId="77C1756C" w:rsidR="00CE1AAA" w:rsidRDefault="00D260BB">
            <w:r>
              <w:t>N/A</w:t>
            </w:r>
          </w:p>
        </w:tc>
      </w:tr>
      <w:tr w:rsidR="00CE1AAA" w14:paraId="3C5F0443" w14:textId="77777777" w:rsidTr="00AD61A5">
        <w:trPr>
          <w:cantSplit/>
          <w:trHeight w:val="1296"/>
        </w:trPr>
        <w:tc>
          <w:tcPr>
            <w:tcW w:w="453" w:type="pct"/>
            <w:shd w:val="clear" w:color="auto" w:fill="FFFFFF" w:themeFill="background1"/>
          </w:tcPr>
          <w:p w14:paraId="3C5F0438" w14:textId="322FC3BD" w:rsidR="00CE1AAA" w:rsidRDefault="004F443B">
            <w:r w:rsidRPr="008619A6">
              <w:lastRenderedPageBreak/>
              <w:t>Overexertion</w:t>
            </w:r>
          </w:p>
        </w:tc>
        <w:tc>
          <w:tcPr>
            <w:tcW w:w="711" w:type="pct"/>
            <w:shd w:val="clear" w:color="auto" w:fill="FFFFFF" w:themeFill="background1"/>
          </w:tcPr>
          <w:p w14:paraId="3C5F0439" w14:textId="48744886" w:rsidR="00CE1AAA" w:rsidRDefault="004F443B">
            <w:r>
              <w:t>Personal Injury</w:t>
            </w:r>
            <w:r w:rsidR="004C1053">
              <w:t xml:space="preserve"> (Muscle, tendon, and other injuries)</w:t>
            </w:r>
          </w:p>
        </w:tc>
        <w:tc>
          <w:tcPr>
            <w:tcW w:w="487" w:type="pct"/>
            <w:shd w:val="clear" w:color="auto" w:fill="FFFFFF" w:themeFill="background1"/>
          </w:tcPr>
          <w:p w14:paraId="3C5F043A" w14:textId="7FA33597" w:rsidR="00CE1AAA" w:rsidRDefault="004C1053">
            <w:r>
              <w:t>Members.</w:t>
            </w:r>
          </w:p>
        </w:tc>
        <w:tc>
          <w:tcPr>
            <w:tcW w:w="159" w:type="pct"/>
            <w:shd w:val="clear" w:color="auto" w:fill="FFFFFF" w:themeFill="background1"/>
          </w:tcPr>
          <w:p w14:paraId="3C5F043B" w14:textId="4CECD090" w:rsidR="00CE1AAA" w:rsidRPr="00957A37" w:rsidRDefault="0112ED11" w:rsidP="13D873A3">
            <w:pPr>
              <w:rPr>
                <w:rFonts w:ascii="Lucida Sans" w:hAnsi="Lucida Sans"/>
                <w:b/>
                <w:bCs/>
              </w:rPr>
            </w:pPr>
            <w:r w:rsidRPr="13D873A3">
              <w:rPr>
                <w:rFonts w:ascii="Lucida Sans" w:hAnsi="Lucida Sans"/>
                <w:b/>
                <w:bCs/>
              </w:rPr>
              <w:t>3</w:t>
            </w:r>
          </w:p>
        </w:tc>
        <w:tc>
          <w:tcPr>
            <w:tcW w:w="159" w:type="pct"/>
            <w:shd w:val="clear" w:color="auto" w:fill="FFFFFF" w:themeFill="background1"/>
          </w:tcPr>
          <w:p w14:paraId="3C5F043C" w14:textId="000A9935" w:rsidR="00CE1AAA" w:rsidRPr="00957A37" w:rsidRDefault="0112ED11"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3C5F043D" w14:textId="483F1DCA" w:rsidR="00CE1AAA" w:rsidRPr="00957A37" w:rsidRDefault="0B67B905" w:rsidP="13D873A3">
            <w:pPr>
              <w:rPr>
                <w:rFonts w:ascii="Lucida Sans" w:hAnsi="Lucida Sans"/>
                <w:b/>
                <w:bCs/>
              </w:rPr>
            </w:pPr>
            <w:r w:rsidRPr="13D873A3">
              <w:rPr>
                <w:rFonts w:ascii="Lucida Sans" w:hAnsi="Lucida Sans"/>
                <w:b/>
                <w:bCs/>
              </w:rPr>
              <w:t>9</w:t>
            </w:r>
          </w:p>
        </w:tc>
        <w:tc>
          <w:tcPr>
            <w:tcW w:w="1559" w:type="pct"/>
            <w:shd w:val="clear" w:color="auto" w:fill="FFFFFF" w:themeFill="background1"/>
          </w:tcPr>
          <w:p w14:paraId="3C5F043E" w14:textId="705A3462" w:rsidR="00CE1AAA" w:rsidRPr="00957A37" w:rsidRDefault="00627539">
            <w:pPr>
              <w:rPr>
                <w:rFonts w:ascii="Lucida Sans" w:hAnsi="Lucida Sans"/>
                <w:b/>
              </w:rPr>
            </w:pPr>
            <w:r>
              <w:t>Members</w:t>
            </w:r>
            <w:r w:rsidR="004C1053">
              <w:t xml:space="preserve"> should climb within their grade</w:t>
            </w:r>
            <w:r w:rsidR="00977315">
              <w:t xml:space="preserve"> </w:t>
            </w:r>
            <w:r w:rsidR="004C1053">
              <w:t>and should take regular breaks to minimise the risk of injury.</w:t>
            </w:r>
          </w:p>
        </w:tc>
        <w:tc>
          <w:tcPr>
            <w:tcW w:w="159" w:type="pct"/>
            <w:shd w:val="clear" w:color="auto" w:fill="FFFFFF" w:themeFill="background1"/>
          </w:tcPr>
          <w:p w14:paraId="3C5F043F" w14:textId="3427C91A"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0" w14:textId="38A86FE5" w:rsidR="00CE1AAA" w:rsidRPr="00957A37" w:rsidRDefault="56C9D440"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1" w14:textId="3CDDC87E" w:rsidR="00CE1AAA" w:rsidRPr="00957A37" w:rsidRDefault="56C9D440" w:rsidP="13D873A3">
            <w:pPr>
              <w:rPr>
                <w:rFonts w:ascii="Lucida Sans" w:hAnsi="Lucida Sans"/>
                <w:b/>
                <w:bCs/>
              </w:rPr>
            </w:pPr>
            <w:r w:rsidRPr="13D873A3">
              <w:rPr>
                <w:rFonts w:ascii="Lucida Sans" w:hAnsi="Lucida Sans"/>
                <w:b/>
                <w:bCs/>
              </w:rPr>
              <w:t>2</w:t>
            </w:r>
          </w:p>
        </w:tc>
        <w:tc>
          <w:tcPr>
            <w:tcW w:w="833" w:type="pct"/>
            <w:shd w:val="clear" w:color="auto" w:fill="FFFFFF" w:themeFill="background1"/>
          </w:tcPr>
          <w:p w14:paraId="3C5F0442" w14:textId="209F2719" w:rsidR="00CE1AAA" w:rsidRDefault="50D3F8BC">
            <w:r>
              <w:t>N/A</w:t>
            </w:r>
          </w:p>
        </w:tc>
      </w:tr>
      <w:tr w:rsidR="008619A6" w14:paraId="7AE1F1E8" w14:textId="77777777" w:rsidTr="00AD61A5">
        <w:trPr>
          <w:cantSplit/>
          <w:trHeight w:val="1296"/>
        </w:trPr>
        <w:tc>
          <w:tcPr>
            <w:tcW w:w="453" w:type="pct"/>
            <w:shd w:val="clear" w:color="auto" w:fill="FFFFFF" w:themeFill="background1"/>
          </w:tcPr>
          <w:p w14:paraId="284086C3" w14:textId="761DC07B" w:rsidR="008619A6" w:rsidRPr="008619A6" w:rsidRDefault="008619A6">
            <w:r>
              <w:t>Falls from a height</w:t>
            </w:r>
          </w:p>
        </w:tc>
        <w:tc>
          <w:tcPr>
            <w:tcW w:w="711" w:type="pct"/>
            <w:shd w:val="clear" w:color="auto" w:fill="FFFFFF" w:themeFill="background1"/>
          </w:tcPr>
          <w:p w14:paraId="4E7EB570" w14:textId="29284882" w:rsidR="008619A6" w:rsidRDefault="00D06C52">
            <w:r>
              <w:t>Injury e.g. broken bones, soft tissue damage, etc</w:t>
            </w:r>
          </w:p>
        </w:tc>
        <w:tc>
          <w:tcPr>
            <w:tcW w:w="487" w:type="pct"/>
            <w:shd w:val="clear" w:color="auto" w:fill="FFFFFF" w:themeFill="background1"/>
          </w:tcPr>
          <w:p w14:paraId="6E037847" w14:textId="27D71AC5" w:rsidR="008619A6" w:rsidRDefault="00D06C52">
            <w:r>
              <w:t>Climber, belayer, other club members or members of the public</w:t>
            </w:r>
          </w:p>
        </w:tc>
        <w:tc>
          <w:tcPr>
            <w:tcW w:w="159" w:type="pct"/>
            <w:shd w:val="clear" w:color="auto" w:fill="FFFFFF" w:themeFill="background1"/>
          </w:tcPr>
          <w:p w14:paraId="162A3FE5" w14:textId="04A09451" w:rsidR="008619A6" w:rsidRPr="13D873A3" w:rsidRDefault="000C6F42" w:rsidP="13D873A3">
            <w:pPr>
              <w:rPr>
                <w:rFonts w:ascii="Lucida Sans" w:hAnsi="Lucida Sans"/>
                <w:b/>
                <w:bCs/>
              </w:rPr>
            </w:pPr>
            <w:r>
              <w:rPr>
                <w:rFonts w:ascii="Lucida Sans" w:hAnsi="Lucida Sans"/>
                <w:b/>
                <w:bCs/>
              </w:rPr>
              <w:t>2</w:t>
            </w:r>
          </w:p>
        </w:tc>
        <w:tc>
          <w:tcPr>
            <w:tcW w:w="159" w:type="pct"/>
            <w:shd w:val="clear" w:color="auto" w:fill="FFFFFF" w:themeFill="background1"/>
          </w:tcPr>
          <w:p w14:paraId="6DE1F0A8" w14:textId="05A88960" w:rsidR="008619A6" w:rsidRPr="13D873A3" w:rsidRDefault="004E59CB" w:rsidP="13D873A3">
            <w:pPr>
              <w:rPr>
                <w:rFonts w:ascii="Lucida Sans" w:hAnsi="Lucida Sans"/>
                <w:b/>
                <w:bCs/>
              </w:rPr>
            </w:pPr>
            <w:r>
              <w:rPr>
                <w:rFonts w:ascii="Lucida Sans" w:hAnsi="Lucida Sans"/>
                <w:b/>
                <w:bCs/>
              </w:rPr>
              <w:t>5</w:t>
            </w:r>
          </w:p>
        </w:tc>
        <w:tc>
          <w:tcPr>
            <w:tcW w:w="162" w:type="pct"/>
            <w:shd w:val="clear" w:color="auto" w:fill="FFFFFF" w:themeFill="background1"/>
          </w:tcPr>
          <w:p w14:paraId="0FDA4D47" w14:textId="0B5870C4" w:rsidR="008619A6" w:rsidRPr="13D873A3" w:rsidRDefault="004E59CB" w:rsidP="13D873A3">
            <w:pPr>
              <w:rPr>
                <w:rFonts w:ascii="Lucida Sans" w:hAnsi="Lucida Sans"/>
                <w:b/>
                <w:bCs/>
              </w:rPr>
            </w:pPr>
            <w:r>
              <w:rPr>
                <w:rFonts w:ascii="Lucida Sans" w:hAnsi="Lucida Sans"/>
                <w:b/>
                <w:bCs/>
              </w:rPr>
              <w:t>10</w:t>
            </w:r>
          </w:p>
        </w:tc>
        <w:tc>
          <w:tcPr>
            <w:tcW w:w="1559" w:type="pct"/>
            <w:shd w:val="clear" w:color="auto" w:fill="FFFFFF" w:themeFill="background1"/>
          </w:tcPr>
          <w:p w14:paraId="44D3542A" w14:textId="72EEE8A5" w:rsidR="008619A6" w:rsidRDefault="004E59CB">
            <w:r>
              <w:t xml:space="preserve">Climbers should ensure they </w:t>
            </w:r>
            <w:r w:rsidR="0002504C">
              <w:t>climb within their abilities and are competent</w:t>
            </w:r>
            <w:r w:rsidR="00222E2D">
              <w:t xml:space="preserve"> with the skills needed to belay others before doing so.</w:t>
            </w:r>
            <w:r w:rsidR="000D74F1">
              <w:t xml:space="preserve"> </w:t>
            </w:r>
            <w:r w:rsidR="00F772FB">
              <w:t>Risk is not able to be fully eliminated but climbers will be made aware of risks and safety closely monitored</w:t>
            </w:r>
            <w:r w:rsidR="00F97092">
              <w:t xml:space="preserve">. Ropes and harnesses supplied by </w:t>
            </w:r>
            <w:r w:rsidR="00116BDE">
              <w:t>the centre will be used to reduce impact if a fall does occur.</w:t>
            </w:r>
          </w:p>
        </w:tc>
        <w:tc>
          <w:tcPr>
            <w:tcW w:w="159" w:type="pct"/>
            <w:shd w:val="clear" w:color="auto" w:fill="FFFFFF" w:themeFill="background1"/>
          </w:tcPr>
          <w:p w14:paraId="7A50B203" w14:textId="15D4C00D" w:rsidR="008619A6" w:rsidRPr="13D873A3" w:rsidRDefault="00023ADE" w:rsidP="13D873A3">
            <w:pPr>
              <w:rPr>
                <w:rFonts w:ascii="Lucida Sans" w:hAnsi="Lucida Sans"/>
                <w:b/>
                <w:bCs/>
              </w:rPr>
            </w:pPr>
            <w:r>
              <w:rPr>
                <w:rFonts w:ascii="Lucida Sans" w:hAnsi="Lucida Sans"/>
                <w:b/>
                <w:bCs/>
              </w:rPr>
              <w:t>1</w:t>
            </w:r>
          </w:p>
        </w:tc>
        <w:tc>
          <w:tcPr>
            <w:tcW w:w="159" w:type="pct"/>
            <w:shd w:val="clear" w:color="auto" w:fill="FFFFFF" w:themeFill="background1"/>
          </w:tcPr>
          <w:p w14:paraId="04CA065E" w14:textId="7CDDAF1D" w:rsidR="008619A6" w:rsidRPr="13D873A3" w:rsidRDefault="00116BDE" w:rsidP="13D873A3">
            <w:pPr>
              <w:rPr>
                <w:rFonts w:ascii="Lucida Sans" w:hAnsi="Lucida Sans"/>
                <w:b/>
                <w:bCs/>
              </w:rPr>
            </w:pPr>
            <w:r>
              <w:rPr>
                <w:rFonts w:ascii="Lucida Sans" w:hAnsi="Lucida Sans"/>
                <w:b/>
                <w:bCs/>
              </w:rPr>
              <w:t>4</w:t>
            </w:r>
          </w:p>
        </w:tc>
        <w:tc>
          <w:tcPr>
            <w:tcW w:w="159" w:type="pct"/>
            <w:shd w:val="clear" w:color="auto" w:fill="FFFFFF" w:themeFill="background1"/>
          </w:tcPr>
          <w:p w14:paraId="5562FF91" w14:textId="5F93D93B" w:rsidR="008619A6" w:rsidRPr="13D873A3" w:rsidRDefault="00116BDE" w:rsidP="13D873A3">
            <w:pPr>
              <w:rPr>
                <w:rFonts w:ascii="Lucida Sans" w:hAnsi="Lucida Sans"/>
                <w:b/>
                <w:bCs/>
              </w:rPr>
            </w:pPr>
            <w:r>
              <w:rPr>
                <w:rFonts w:ascii="Lucida Sans" w:hAnsi="Lucida Sans"/>
                <w:b/>
                <w:bCs/>
              </w:rPr>
              <w:t>4</w:t>
            </w:r>
          </w:p>
        </w:tc>
        <w:tc>
          <w:tcPr>
            <w:tcW w:w="833" w:type="pct"/>
            <w:shd w:val="clear" w:color="auto" w:fill="FFFFFF" w:themeFill="background1"/>
          </w:tcPr>
          <w:p w14:paraId="51F33916" w14:textId="3E621C35" w:rsidR="008619A6" w:rsidRDefault="00116BDE">
            <w:r>
              <w:t>N/A</w:t>
            </w:r>
          </w:p>
        </w:tc>
      </w:tr>
      <w:tr w:rsidR="00CE1AAA" w14:paraId="3C5F044F" w14:textId="77777777" w:rsidTr="00AD61A5">
        <w:trPr>
          <w:cantSplit/>
          <w:trHeight w:val="1296"/>
        </w:trPr>
        <w:tc>
          <w:tcPr>
            <w:tcW w:w="453" w:type="pct"/>
            <w:shd w:val="clear" w:color="auto" w:fill="FFFFFF" w:themeFill="background1"/>
          </w:tcPr>
          <w:p w14:paraId="3C5F0444" w14:textId="4A4C76DD" w:rsidR="00CE1AAA" w:rsidRDefault="004F443B">
            <w:r>
              <w:lastRenderedPageBreak/>
              <w:t>Previous medical conditions</w:t>
            </w:r>
          </w:p>
        </w:tc>
        <w:tc>
          <w:tcPr>
            <w:tcW w:w="711" w:type="pct"/>
            <w:shd w:val="clear" w:color="auto" w:fill="FFFFFF" w:themeFill="background1"/>
          </w:tcPr>
          <w:p w14:paraId="3C5F0445" w14:textId="4AE7EFFC" w:rsidR="00CE1AAA" w:rsidRDefault="004C1053">
            <w:r>
              <w:t xml:space="preserve">Various, depending on conditions. </w:t>
            </w:r>
          </w:p>
        </w:tc>
        <w:tc>
          <w:tcPr>
            <w:tcW w:w="487" w:type="pct"/>
            <w:shd w:val="clear" w:color="auto" w:fill="FFFFFF" w:themeFill="background1"/>
          </w:tcPr>
          <w:p w14:paraId="3C5F0446" w14:textId="76FBF961" w:rsidR="00CE1AAA" w:rsidRDefault="004C1053">
            <w:r>
              <w:t>Members.</w:t>
            </w:r>
          </w:p>
        </w:tc>
        <w:tc>
          <w:tcPr>
            <w:tcW w:w="159" w:type="pct"/>
            <w:shd w:val="clear" w:color="auto" w:fill="FFFFFF" w:themeFill="background1"/>
          </w:tcPr>
          <w:p w14:paraId="3C5F0447" w14:textId="2151B14A" w:rsidR="00CE1AAA" w:rsidRPr="00957A37" w:rsidRDefault="50F0365E"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8" w14:textId="57736FEC" w:rsidR="00CE1AAA" w:rsidRPr="00957A37" w:rsidRDefault="50F0365E" w:rsidP="13D873A3">
            <w:pPr>
              <w:rPr>
                <w:rFonts w:ascii="Lucida Sans" w:hAnsi="Lucida Sans"/>
                <w:b/>
                <w:bCs/>
              </w:rPr>
            </w:pPr>
            <w:r w:rsidRPr="13D873A3">
              <w:rPr>
                <w:rFonts w:ascii="Lucida Sans" w:hAnsi="Lucida Sans"/>
                <w:b/>
                <w:bCs/>
              </w:rPr>
              <w:t>1</w:t>
            </w:r>
          </w:p>
        </w:tc>
        <w:tc>
          <w:tcPr>
            <w:tcW w:w="162" w:type="pct"/>
            <w:shd w:val="clear" w:color="auto" w:fill="FFFFFF" w:themeFill="background1"/>
          </w:tcPr>
          <w:p w14:paraId="3C5F0449" w14:textId="5B3C08B6" w:rsidR="00CE1AAA" w:rsidRPr="00957A37" w:rsidRDefault="44230996" w:rsidP="13D873A3">
            <w:pPr>
              <w:rPr>
                <w:rFonts w:ascii="Lucida Sans" w:hAnsi="Lucida Sans"/>
                <w:b/>
                <w:bCs/>
              </w:rPr>
            </w:pPr>
            <w:r w:rsidRPr="13D873A3">
              <w:rPr>
                <w:rFonts w:ascii="Lucida Sans" w:hAnsi="Lucida Sans"/>
                <w:b/>
                <w:bCs/>
              </w:rPr>
              <w:t>1</w:t>
            </w:r>
          </w:p>
        </w:tc>
        <w:tc>
          <w:tcPr>
            <w:tcW w:w="1559" w:type="pct"/>
            <w:shd w:val="clear" w:color="auto" w:fill="FFFFFF" w:themeFill="background1"/>
          </w:tcPr>
          <w:p w14:paraId="3C5F044A" w14:textId="5D97D370" w:rsidR="00CE1AAA" w:rsidRPr="00957A37" w:rsidRDefault="004C1053" w:rsidP="13D873A3">
            <w:pPr>
              <w:rPr>
                <w:rFonts w:ascii="Lucida Sans" w:hAnsi="Lucida Sans"/>
                <w:b/>
                <w:bCs/>
              </w:rPr>
            </w:pPr>
            <w:r>
              <w:t xml:space="preserve">Ensure that members of </w:t>
            </w:r>
            <w:r w:rsidR="00627539">
              <w:t>bouldering</w:t>
            </w:r>
            <w:r>
              <w:t xml:space="preserve"> party are aware of any medical conditions (through the website profiles or otherwise) and are aware of any action that may need to be taken. Climbers participate at their own risk.</w:t>
            </w:r>
            <w:r w:rsidR="4A899FFA">
              <w:t xml:space="preserve"> Note- members will complete a waiver for the centre before they begin to participate so all conditions that may pose a risk will be disclosed to ensure safety. </w:t>
            </w:r>
          </w:p>
        </w:tc>
        <w:tc>
          <w:tcPr>
            <w:tcW w:w="159" w:type="pct"/>
            <w:shd w:val="clear" w:color="auto" w:fill="FFFFFF" w:themeFill="background1"/>
          </w:tcPr>
          <w:p w14:paraId="3C5F044B" w14:textId="632F2D5E"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C" w14:textId="4E1943FF" w:rsidR="00CE1AAA" w:rsidRPr="00957A37" w:rsidRDefault="182DB56F"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4D" w14:textId="3F5AF91E" w:rsidR="00CE1AAA" w:rsidRPr="00957A37" w:rsidRDefault="182DB56F"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4E" w14:textId="46887A15" w:rsidR="00CE1AAA" w:rsidRDefault="00B9099E">
            <w:r>
              <w:t>N/A</w:t>
            </w:r>
          </w:p>
        </w:tc>
      </w:tr>
      <w:tr w:rsidR="00CE1AAA" w14:paraId="3C5F045B" w14:textId="77777777" w:rsidTr="00AD61A5">
        <w:trPr>
          <w:cantSplit/>
          <w:trHeight w:val="1296"/>
        </w:trPr>
        <w:tc>
          <w:tcPr>
            <w:tcW w:w="453" w:type="pct"/>
            <w:shd w:val="clear" w:color="auto" w:fill="FFFFFF" w:themeFill="background1"/>
          </w:tcPr>
          <w:p w14:paraId="3C5F0450" w14:textId="03E37F1B" w:rsidR="00CE1AAA" w:rsidRDefault="004F443B">
            <w:r>
              <w:t>Fire</w:t>
            </w:r>
          </w:p>
        </w:tc>
        <w:tc>
          <w:tcPr>
            <w:tcW w:w="711" w:type="pct"/>
            <w:shd w:val="clear" w:color="auto" w:fill="FFFFFF" w:themeFill="background1"/>
          </w:tcPr>
          <w:p w14:paraId="3C5F0451" w14:textId="2D770C71" w:rsidR="00CE1AAA" w:rsidRDefault="004C1053">
            <w:r>
              <w:t>Burns, death.</w:t>
            </w:r>
          </w:p>
        </w:tc>
        <w:tc>
          <w:tcPr>
            <w:tcW w:w="487" w:type="pct"/>
            <w:shd w:val="clear" w:color="auto" w:fill="FFFFFF" w:themeFill="background1"/>
          </w:tcPr>
          <w:p w14:paraId="3C5F0452" w14:textId="515D9AB9" w:rsidR="00CE1AAA" w:rsidRDefault="004C1053">
            <w:r>
              <w:t>Members, those around them.</w:t>
            </w:r>
          </w:p>
        </w:tc>
        <w:tc>
          <w:tcPr>
            <w:tcW w:w="159" w:type="pct"/>
            <w:shd w:val="clear" w:color="auto" w:fill="FFFFFF" w:themeFill="background1"/>
          </w:tcPr>
          <w:p w14:paraId="3C5F0453" w14:textId="31A80B59" w:rsidR="00CE1AAA" w:rsidRPr="00957A37" w:rsidRDefault="435ECF4F"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4" w14:textId="04CF8673" w:rsidR="00CE1AAA" w:rsidRPr="00957A37" w:rsidRDefault="0761E6A1" w:rsidP="13D873A3">
            <w:pPr>
              <w:rPr>
                <w:rFonts w:ascii="Lucida Sans" w:hAnsi="Lucida Sans"/>
                <w:b/>
                <w:bCs/>
              </w:rPr>
            </w:pPr>
            <w:r w:rsidRPr="13D873A3">
              <w:rPr>
                <w:rFonts w:ascii="Lucida Sans" w:hAnsi="Lucida Sans"/>
                <w:b/>
                <w:bCs/>
              </w:rPr>
              <w:t>4</w:t>
            </w:r>
          </w:p>
        </w:tc>
        <w:tc>
          <w:tcPr>
            <w:tcW w:w="162" w:type="pct"/>
            <w:shd w:val="clear" w:color="auto" w:fill="FFFFFF" w:themeFill="background1"/>
          </w:tcPr>
          <w:p w14:paraId="3C5F0455" w14:textId="6C5080C6" w:rsidR="00CE1AAA" w:rsidRPr="00957A37" w:rsidRDefault="0761E6A1" w:rsidP="13D873A3">
            <w:pPr>
              <w:rPr>
                <w:rFonts w:ascii="Lucida Sans" w:hAnsi="Lucida Sans"/>
                <w:b/>
                <w:bCs/>
              </w:rPr>
            </w:pPr>
            <w:r w:rsidRPr="13D873A3">
              <w:rPr>
                <w:rFonts w:ascii="Lucida Sans" w:hAnsi="Lucida Sans"/>
                <w:b/>
                <w:bCs/>
              </w:rPr>
              <w:t>8</w:t>
            </w:r>
          </w:p>
        </w:tc>
        <w:tc>
          <w:tcPr>
            <w:tcW w:w="1559" w:type="pct"/>
            <w:shd w:val="clear" w:color="auto" w:fill="FFFFFF" w:themeFill="background1"/>
          </w:tcPr>
          <w:p w14:paraId="3C5F0456" w14:textId="6ECC54FD" w:rsidR="00CE1AAA" w:rsidRDefault="00627539">
            <w:pPr>
              <w:rPr>
                <w:rFonts w:ascii="Lucida Sans" w:hAnsi="Lucida Sans"/>
                <w:b/>
              </w:rPr>
            </w:pPr>
            <w:r>
              <w:t>Members</w:t>
            </w:r>
            <w:r w:rsidR="004C1053">
              <w:t xml:space="preserve"> should follow the centre's fire safety operating procedures. It is the climber's duty to ensure that they are aware of the centre's fire procedures before the activity begins. These can be found in most centres' safety waiver</w:t>
            </w:r>
            <w:r>
              <w:t>.</w:t>
            </w:r>
          </w:p>
        </w:tc>
        <w:tc>
          <w:tcPr>
            <w:tcW w:w="159" w:type="pct"/>
            <w:shd w:val="clear" w:color="auto" w:fill="FFFFFF" w:themeFill="background1"/>
          </w:tcPr>
          <w:p w14:paraId="3C5F0457" w14:textId="58ED4A76"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8" w14:textId="74B3228E" w:rsidR="00CE1AAA" w:rsidRPr="00957A37" w:rsidRDefault="71C9AC1A"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59" w14:textId="68712545" w:rsidR="00CE1AAA" w:rsidRPr="00957A37" w:rsidRDefault="71C9AC1A"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C5F045A" w14:textId="445C304F" w:rsidR="00CE1AAA" w:rsidRDefault="00B9099E">
            <w:r>
              <w:t>N/A</w:t>
            </w:r>
          </w:p>
        </w:tc>
      </w:tr>
      <w:tr w:rsidR="00CE1AAA" w14:paraId="3C5F0467" w14:textId="77777777" w:rsidTr="00AD61A5">
        <w:trPr>
          <w:cantSplit/>
          <w:trHeight w:val="1644"/>
        </w:trPr>
        <w:tc>
          <w:tcPr>
            <w:tcW w:w="453" w:type="pct"/>
            <w:shd w:val="clear" w:color="auto" w:fill="FFFFFF" w:themeFill="background1"/>
          </w:tcPr>
          <w:p w14:paraId="3C5F045C" w14:textId="721396F5" w:rsidR="00CE1AAA" w:rsidRDefault="004F443B">
            <w:r>
              <w:lastRenderedPageBreak/>
              <w:t>Insufficient number of experienced members to supervise novice members</w:t>
            </w:r>
          </w:p>
        </w:tc>
        <w:tc>
          <w:tcPr>
            <w:tcW w:w="711" w:type="pct"/>
            <w:shd w:val="clear" w:color="auto" w:fill="FFFFFF" w:themeFill="background1"/>
          </w:tcPr>
          <w:p w14:paraId="3C5F045D" w14:textId="76D46FD1" w:rsidR="00CE1AAA" w:rsidRDefault="004F443B">
            <w:r>
              <w:t>Personal Injury (cuts, sprains, breaks, falls concussions), injury to others (falls, cuts breaks sprains, concussions)</w:t>
            </w:r>
          </w:p>
        </w:tc>
        <w:tc>
          <w:tcPr>
            <w:tcW w:w="487" w:type="pct"/>
            <w:shd w:val="clear" w:color="auto" w:fill="FFFFFF" w:themeFill="background1"/>
          </w:tcPr>
          <w:p w14:paraId="3C5F045E" w14:textId="4854AA7B" w:rsidR="00CE1AAA" w:rsidRDefault="004C1053">
            <w:r>
              <w:t>Members, those around them.</w:t>
            </w:r>
          </w:p>
        </w:tc>
        <w:tc>
          <w:tcPr>
            <w:tcW w:w="159" w:type="pct"/>
            <w:shd w:val="clear" w:color="auto" w:fill="FFFFFF" w:themeFill="background1"/>
          </w:tcPr>
          <w:p w14:paraId="3C5F045F" w14:textId="553EB204" w:rsidR="00CE1AAA" w:rsidRPr="00957A37" w:rsidRDefault="7BA8E245"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5F0460" w14:textId="67F62B19" w:rsidR="00CE1AAA" w:rsidRPr="00957A37" w:rsidRDefault="7BA8E245" w:rsidP="13D873A3">
            <w:pPr>
              <w:rPr>
                <w:rFonts w:ascii="Lucida Sans" w:hAnsi="Lucida Sans"/>
                <w:b/>
                <w:bCs/>
              </w:rPr>
            </w:pPr>
            <w:r w:rsidRPr="13D873A3">
              <w:rPr>
                <w:rFonts w:ascii="Lucida Sans" w:hAnsi="Lucida Sans"/>
                <w:b/>
                <w:bCs/>
              </w:rPr>
              <w:t>2</w:t>
            </w:r>
          </w:p>
        </w:tc>
        <w:tc>
          <w:tcPr>
            <w:tcW w:w="162" w:type="pct"/>
            <w:shd w:val="clear" w:color="auto" w:fill="FFFFFF" w:themeFill="background1"/>
          </w:tcPr>
          <w:p w14:paraId="3C5F0461" w14:textId="033738FA" w:rsidR="00CE1AAA" w:rsidRPr="00957A37" w:rsidRDefault="7BA8E245" w:rsidP="13D873A3">
            <w:pPr>
              <w:rPr>
                <w:rFonts w:ascii="Lucida Sans" w:hAnsi="Lucida Sans"/>
                <w:b/>
                <w:bCs/>
              </w:rPr>
            </w:pPr>
            <w:r w:rsidRPr="13D873A3">
              <w:rPr>
                <w:rFonts w:ascii="Lucida Sans" w:hAnsi="Lucida Sans"/>
                <w:b/>
                <w:bCs/>
              </w:rPr>
              <w:t>4</w:t>
            </w:r>
          </w:p>
        </w:tc>
        <w:tc>
          <w:tcPr>
            <w:tcW w:w="1559" w:type="pct"/>
            <w:shd w:val="clear" w:color="auto" w:fill="FFFFFF" w:themeFill="background1"/>
          </w:tcPr>
          <w:p w14:paraId="3C5F0462" w14:textId="54DFF1B0" w:rsidR="00CE1AAA" w:rsidRDefault="004C1053">
            <w:pPr>
              <w:rPr>
                <w:rFonts w:ascii="Lucida Sans" w:hAnsi="Lucida Sans"/>
                <w:b/>
              </w:rPr>
            </w:pPr>
            <w:r>
              <w:t>All climbers participating in activity must ensure that they have signed onto event. Person(s) organising the event must ensure that there is a good ratio of experienced climbers to novice climbers</w:t>
            </w:r>
            <w:r w:rsidR="00977315">
              <w:t xml:space="preserve"> (At Bouldershack, 1 experienced climber can supervise 2 novices).</w:t>
            </w:r>
          </w:p>
        </w:tc>
        <w:tc>
          <w:tcPr>
            <w:tcW w:w="159" w:type="pct"/>
            <w:shd w:val="clear" w:color="auto" w:fill="FFFFFF" w:themeFill="background1"/>
          </w:tcPr>
          <w:p w14:paraId="3C5F0463" w14:textId="5D2C70F5"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4" w14:textId="5021DB8A" w:rsidR="00CE1AAA" w:rsidRPr="00957A37" w:rsidRDefault="524FC678" w:rsidP="13D873A3">
            <w:pPr>
              <w:rPr>
                <w:rFonts w:ascii="Lucida Sans" w:hAnsi="Lucida Sans"/>
                <w:b/>
                <w:bCs/>
              </w:rPr>
            </w:pPr>
            <w:r w:rsidRPr="13D873A3">
              <w:rPr>
                <w:rFonts w:ascii="Lucida Sans" w:hAnsi="Lucida Sans"/>
                <w:b/>
                <w:bCs/>
              </w:rPr>
              <w:t>1</w:t>
            </w:r>
          </w:p>
        </w:tc>
        <w:tc>
          <w:tcPr>
            <w:tcW w:w="159" w:type="pct"/>
            <w:shd w:val="clear" w:color="auto" w:fill="FFFFFF" w:themeFill="background1"/>
          </w:tcPr>
          <w:p w14:paraId="3C5F0465" w14:textId="42FB7CE1" w:rsidR="00CE1AAA" w:rsidRPr="00957A37" w:rsidRDefault="524FC678" w:rsidP="13D873A3">
            <w:pPr>
              <w:rPr>
                <w:rFonts w:ascii="Lucida Sans" w:hAnsi="Lucida Sans"/>
                <w:b/>
                <w:bCs/>
              </w:rPr>
            </w:pPr>
            <w:r w:rsidRPr="13D873A3">
              <w:rPr>
                <w:rFonts w:ascii="Lucida Sans" w:hAnsi="Lucida Sans"/>
                <w:b/>
                <w:bCs/>
              </w:rPr>
              <w:t>1</w:t>
            </w:r>
          </w:p>
        </w:tc>
        <w:tc>
          <w:tcPr>
            <w:tcW w:w="833" w:type="pct"/>
            <w:shd w:val="clear" w:color="auto" w:fill="FFFFFF" w:themeFill="background1"/>
          </w:tcPr>
          <w:p w14:paraId="3C5F0466" w14:textId="4EAA2CA5" w:rsidR="00CE1AAA" w:rsidRDefault="00B9099E">
            <w:r>
              <w:t>N/A</w:t>
            </w:r>
          </w:p>
        </w:tc>
      </w:tr>
      <w:tr w:rsidR="004F443B" w14:paraId="3DBFF685" w14:textId="77777777" w:rsidTr="00AD61A5">
        <w:trPr>
          <w:cantSplit/>
          <w:trHeight w:val="1296"/>
        </w:trPr>
        <w:tc>
          <w:tcPr>
            <w:tcW w:w="453" w:type="pct"/>
            <w:shd w:val="clear" w:color="auto" w:fill="FFFFFF" w:themeFill="background1"/>
          </w:tcPr>
          <w:p w14:paraId="1DF12895" w14:textId="07293C03" w:rsidR="004F443B" w:rsidRDefault="004F443B">
            <w:r>
              <w:t>Members incorrectly signing themselves as a competent climber</w:t>
            </w:r>
          </w:p>
        </w:tc>
        <w:tc>
          <w:tcPr>
            <w:tcW w:w="711" w:type="pct"/>
            <w:shd w:val="clear" w:color="auto" w:fill="FFFFFF" w:themeFill="background1"/>
          </w:tcPr>
          <w:p w14:paraId="47AE9B38" w14:textId="3A1D7964" w:rsidR="004F443B" w:rsidRDefault="004F443B">
            <w:r>
              <w:t>Personal Injury (cuts, sprains, breaks, falls concussions), injury to others (falls, cuts breaks sprains, concussions)</w:t>
            </w:r>
          </w:p>
        </w:tc>
        <w:tc>
          <w:tcPr>
            <w:tcW w:w="487" w:type="pct"/>
            <w:shd w:val="clear" w:color="auto" w:fill="FFFFFF" w:themeFill="background1"/>
          </w:tcPr>
          <w:p w14:paraId="10858AF0" w14:textId="33C2FE1F" w:rsidR="004F443B" w:rsidRDefault="004C1053">
            <w:r>
              <w:t>Members, those around them.</w:t>
            </w:r>
          </w:p>
        </w:tc>
        <w:tc>
          <w:tcPr>
            <w:tcW w:w="159" w:type="pct"/>
            <w:shd w:val="clear" w:color="auto" w:fill="FFFFFF" w:themeFill="background1"/>
          </w:tcPr>
          <w:p w14:paraId="6E2FD9A0" w14:textId="461E8F4B" w:rsidR="004F443B" w:rsidRPr="00957A37" w:rsidRDefault="609B4364"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3CBCB10F" w14:textId="07116157" w:rsidR="004F443B" w:rsidRPr="00957A37" w:rsidRDefault="609B4364" w:rsidP="13D873A3">
            <w:pPr>
              <w:rPr>
                <w:rFonts w:ascii="Lucida Sans" w:hAnsi="Lucida Sans"/>
                <w:b/>
                <w:bCs/>
              </w:rPr>
            </w:pPr>
            <w:r w:rsidRPr="13D873A3">
              <w:rPr>
                <w:rFonts w:ascii="Lucida Sans" w:hAnsi="Lucida Sans"/>
                <w:b/>
                <w:bCs/>
              </w:rPr>
              <w:t>3</w:t>
            </w:r>
          </w:p>
        </w:tc>
        <w:tc>
          <w:tcPr>
            <w:tcW w:w="162" w:type="pct"/>
            <w:shd w:val="clear" w:color="auto" w:fill="FFFFFF" w:themeFill="background1"/>
          </w:tcPr>
          <w:p w14:paraId="2DE14F83" w14:textId="25CD6918" w:rsidR="004F443B" w:rsidRPr="00957A37" w:rsidRDefault="609B4364" w:rsidP="13D873A3">
            <w:pPr>
              <w:rPr>
                <w:rFonts w:ascii="Lucida Sans" w:hAnsi="Lucida Sans"/>
                <w:b/>
                <w:bCs/>
              </w:rPr>
            </w:pPr>
            <w:r w:rsidRPr="13D873A3">
              <w:rPr>
                <w:rFonts w:ascii="Lucida Sans" w:hAnsi="Lucida Sans"/>
                <w:b/>
                <w:bCs/>
              </w:rPr>
              <w:t>6</w:t>
            </w:r>
          </w:p>
        </w:tc>
        <w:tc>
          <w:tcPr>
            <w:tcW w:w="1559" w:type="pct"/>
            <w:shd w:val="clear" w:color="auto" w:fill="FFFFFF" w:themeFill="background1"/>
          </w:tcPr>
          <w:p w14:paraId="37B41DDF" w14:textId="737886B3" w:rsidR="004F443B" w:rsidRDefault="004C1053">
            <w:pPr>
              <w:rPr>
                <w:rFonts w:ascii="Lucida Sans" w:hAnsi="Lucida Sans"/>
                <w:b/>
              </w:rPr>
            </w:pPr>
            <w:r>
              <w:t>Members must ensure they sign truthfully</w:t>
            </w:r>
            <w:r w:rsidR="00977315">
              <w:t>. I</w:t>
            </w:r>
            <w:r>
              <w:t>f new members are unsure about their abilities, they should sign as a less competent member, and complete all teaching available to them. Club members who are supervising novice members are responsible for them at all times.</w:t>
            </w:r>
          </w:p>
        </w:tc>
        <w:tc>
          <w:tcPr>
            <w:tcW w:w="159" w:type="pct"/>
            <w:shd w:val="clear" w:color="auto" w:fill="FFFFFF" w:themeFill="background1"/>
          </w:tcPr>
          <w:p w14:paraId="13EAC038" w14:textId="6EBFB1EB"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2FDCCD68" w14:textId="3244CFB4" w:rsidR="004F443B" w:rsidRPr="00957A37" w:rsidRDefault="36DF2316" w:rsidP="13D873A3">
            <w:pPr>
              <w:rPr>
                <w:rFonts w:ascii="Lucida Sans" w:hAnsi="Lucida Sans"/>
                <w:b/>
                <w:bCs/>
              </w:rPr>
            </w:pPr>
            <w:r w:rsidRPr="13D873A3">
              <w:rPr>
                <w:rFonts w:ascii="Lucida Sans" w:hAnsi="Lucida Sans"/>
                <w:b/>
                <w:bCs/>
              </w:rPr>
              <w:t>2</w:t>
            </w:r>
          </w:p>
        </w:tc>
        <w:tc>
          <w:tcPr>
            <w:tcW w:w="159" w:type="pct"/>
            <w:shd w:val="clear" w:color="auto" w:fill="FFFFFF" w:themeFill="background1"/>
          </w:tcPr>
          <w:p w14:paraId="44C0D6F0" w14:textId="33B208ED" w:rsidR="004F443B" w:rsidRPr="00957A37" w:rsidRDefault="36DF2316" w:rsidP="13D873A3">
            <w:pPr>
              <w:rPr>
                <w:rFonts w:ascii="Lucida Sans" w:hAnsi="Lucida Sans"/>
                <w:b/>
                <w:bCs/>
              </w:rPr>
            </w:pPr>
            <w:r w:rsidRPr="13D873A3">
              <w:rPr>
                <w:rFonts w:ascii="Lucida Sans" w:hAnsi="Lucida Sans"/>
                <w:b/>
                <w:bCs/>
              </w:rPr>
              <w:t>4</w:t>
            </w:r>
          </w:p>
        </w:tc>
        <w:tc>
          <w:tcPr>
            <w:tcW w:w="833" w:type="pct"/>
            <w:shd w:val="clear" w:color="auto" w:fill="FFFFFF" w:themeFill="background1"/>
          </w:tcPr>
          <w:p w14:paraId="35028BF5" w14:textId="25D29D0E" w:rsidR="004F443B" w:rsidRDefault="00B9099E">
            <w:r>
              <w:t>N/A</w:t>
            </w:r>
          </w:p>
        </w:tc>
      </w:tr>
      <w:tr w:rsidR="00CE1AAA" w14:paraId="3C5F0473" w14:textId="77777777" w:rsidTr="00AD61A5">
        <w:trPr>
          <w:cantSplit/>
          <w:trHeight w:val="1296"/>
        </w:trPr>
        <w:tc>
          <w:tcPr>
            <w:tcW w:w="453" w:type="pct"/>
            <w:shd w:val="clear" w:color="auto" w:fill="FFFFFF" w:themeFill="background1"/>
          </w:tcPr>
          <w:p w14:paraId="3C5F0468" w14:textId="7596A580" w:rsidR="00CE1AAA" w:rsidRDefault="004F443B">
            <w:r>
              <w:lastRenderedPageBreak/>
              <w:t>Travel to centre</w:t>
            </w:r>
          </w:p>
        </w:tc>
        <w:tc>
          <w:tcPr>
            <w:tcW w:w="711" w:type="pct"/>
            <w:shd w:val="clear" w:color="auto" w:fill="FFFFFF" w:themeFill="background1"/>
          </w:tcPr>
          <w:p w14:paraId="3C5F0469" w14:textId="3554228B" w:rsidR="00CE1AAA" w:rsidRDefault="004F443B">
            <w:r>
              <w:t>Personal Injury</w:t>
            </w:r>
          </w:p>
        </w:tc>
        <w:tc>
          <w:tcPr>
            <w:tcW w:w="487" w:type="pct"/>
            <w:shd w:val="clear" w:color="auto" w:fill="FFFFFF" w:themeFill="background1"/>
          </w:tcPr>
          <w:p w14:paraId="3C5F046A" w14:textId="08B511E7" w:rsidR="00CE1AAA" w:rsidRDefault="004C1053">
            <w:r>
              <w:t>Members, those around them in public.</w:t>
            </w:r>
          </w:p>
        </w:tc>
        <w:tc>
          <w:tcPr>
            <w:tcW w:w="159" w:type="pct"/>
            <w:shd w:val="clear" w:color="auto" w:fill="FFFFFF" w:themeFill="background1"/>
          </w:tcPr>
          <w:p w14:paraId="3C5F046B" w14:textId="333A86B7" w:rsidR="00CE1AAA" w:rsidRPr="00957A37" w:rsidRDefault="00B9099E"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9FF8C25" w:rsidR="00CE1AAA" w:rsidRPr="00957A37" w:rsidRDefault="00B9099E"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3BB03B96" w:rsidR="00CE1AAA" w:rsidRPr="00957A37" w:rsidRDefault="00B9099E" w:rsidP="00CE1AAA">
            <w:pPr>
              <w:rPr>
                <w:rFonts w:ascii="Lucida Sans" w:hAnsi="Lucida Sans"/>
                <w:b/>
              </w:rPr>
            </w:pPr>
            <w:r>
              <w:rPr>
                <w:rFonts w:ascii="Lucida Sans" w:hAnsi="Lucida Sans"/>
                <w:b/>
              </w:rPr>
              <w:t>4</w:t>
            </w:r>
          </w:p>
        </w:tc>
        <w:tc>
          <w:tcPr>
            <w:tcW w:w="1559" w:type="pct"/>
            <w:shd w:val="clear" w:color="auto" w:fill="FFFFFF" w:themeFill="background1"/>
          </w:tcPr>
          <w:p w14:paraId="3C5F046E" w14:textId="401DEA45" w:rsidR="00CE1AAA" w:rsidRDefault="004C1053" w:rsidP="004C1053">
            <w:r>
              <w:t xml:space="preserve">Members should ensure they travel to bouldering centre in a responsible and safe way. The society is not responsible for transporting members to the centre. </w:t>
            </w:r>
          </w:p>
        </w:tc>
        <w:tc>
          <w:tcPr>
            <w:tcW w:w="159" w:type="pct"/>
            <w:shd w:val="clear" w:color="auto" w:fill="FFFFFF" w:themeFill="background1"/>
          </w:tcPr>
          <w:p w14:paraId="3C5F046F" w14:textId="674EF2AB" w:rsidR="00CE1AAA" w:rsidRPr="00957A37" w:rsidRDefault="00B9099E"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5AC0824E" w:rsidR="00CE1AAA" w:rsidRPr="00957A37" w:rsidRDefault="00B9099E" w:rsidP="00CE1AAA">
            <w:pPr>
              <w:rPr>
                <w:rFonts w:ascii="Lucida Sans" w:hAnsi="Lucida Sans"/>
                <w:b/>
              </w:rPr>
            </w:pPr>
            <w:r>
              <w:rPr>
                <w:rFonts w:ascii="Lucida Sans" w:hAnsi="Lucida Sans"/>
                <w:b/>
              </w:rPr>
              <w:t>4</w:t>
            </w:r>
          </w:p>
        </w:tc>
        <w:tc>
          <w:tcPr>
            <w:tcW w:w="159" w:type="pct"/>
            <w:shd w:val="clear" w:color="auto" w:fill="FFFFFF" w:themeFill="background1"/>
          </w:tcPr>
          <w:p w14:paraId="3C5F0471" w14:textId="2653D1AA" w:rsidR="00CE1AAA" w:rsidRPr="00957A37" w:rsidRDefault="00B9099E" w:rsidP="00CE1AAA">
            <w:pPr>
              <w:rPr>
                <w:rFonts w:ascii="Lucida Sans" w:hAnsi="Lucida Sans"/>
                <w:b/>
              </w:rPr>
            </w:pPr>
            <w:r>
              <w:rPr>
                <w:rFonts w:ascii="Lucida Sans" w:hAnsi="Lucida Sans"/>
                <w:b/>
              </w:rPr>
              <w:t>4</w:t>
            </w:r>
          </w:p>
        </w:tc>
        <w:tc>
          <w:tcPr>
            <w:tcW w:w="833" w:type="pct"/>
            <w:shd w:val="clear" w:color="auto" w:fill="FFFFFF" w:themeFill="background1"/>
          </w:tcPr>
          <w:p w14:paraId="3C5F0472" w14:textId="6C2E2C11" w:rsidR="00CE1AAA" w:rsidRDefault="00AD61A5">
            <w:r>
              <w:t>N/A</w:t>
            </w:r>
          </w:p>
        </w:tc>
      </w:tr>
      <w:tr w:rsidR="00CE1AAA" w14:paraId="3C5F047F" w14:textId="77777777" w:rsidTr="00AD61A5">
        <w:trPr>
          <w:cantSplit/>
          <w:trHeight w:val="1296"/>
        </w:trPr>
        <w:tc>
          <w:tcPr>
            <w:tcW w:w="453" w:type="pct"/>
            <w:shd w:val="clear" w:color="auto" w:fill="FFFFFF" w:themeFill="background1"/>
          </w:tcPr>
          <w:p w14:paraId="3C5F0474" w14:textId="3CE1D521" w:rsidR="00CE1AAA" w:rsidRDefault="004F443B">
            <w:r>
              <w:t>COVID-19 exposure</w:t>
            </w:r>
          </w:p>
        </w:tc>
        <w:tc>
          <w:tcPr>
            <w:tcW w:w="711" w:type="pct"/>
            <w:shd w:val="clear" w:color="auto" w:fill="FFFFFF" w:themeFill="background1"/>
          </w:tcPr>
          <w:p w14:paraId="3C5F0475" w14:textId="59713358" w:rsidR="00CE1AAA" w:rsidRDefault="004F443B">
            <w:r>
              <w:t>COVID-19 (Flu-like symptoms, death in those who are at risk, transmission to those at risk, transmission to those not at risk, leading to an epidemic)</w:t>
            </w:r>
          </w:p>
        </w:tc>
        <w:tc>
          <w:tcPr>
            <w:tcW w:w="487" w:type="pct"/>
            <w:shd w:val="clear" w:color="auto" w:fill="FFFFFF" w:themeFill="background1"/>
          </w:tcPr>
          <w:p w14:paraId="3C5F0476" w14:textId="7482DA12" w:rsidR="00CE1AAA" w:rsidRDefault="004F443B">
            <w:r>
              <w:t>Members, members of the public</w:t>
            </w:r>
            <w:r w:rsidR="00977315">
              <w:t>.</w:t>
            </w:r>
          </w:p>
        </w:tc>
        <w:tc>
          <w:tcPr>
            <w:tcW w:w="159" w:type="pct"/>
            <w:shd w:val="clear" w:color="auto" w:fill="FFFFFF" w:themeFill="background1"/>
          </w:tcPr>
          <w:p w14:paraId="3C5F0477" w14:textId="36D14371" w:rsidR="00CE1AAA" w:rsidRPr="00957A37" w:rsidRDefault="00153912" w:rsidP="00CE1AAA">
            <w:pPr>
              <w:rPr>
                <w:rFonts w:ascii="Lucida Sans" w:hAnsi="Lucida Sans"/>
                <w:b/>
              </w:rPr>
            </w:pPr>
            <w:r>
              <w:rPr>
                <w:rFonts w:ascii="Lucida Sans" w:hAnsi="Lucida Sans"/>
                <w:b/>
              </w:rPr>
              <w:t>4</w:t>
            </w:r>
          </w:p>
        </w:tc>
        <w:tc>
          <w:tcPr>
            <w:tcW w:w="159" w:type="pct"/>
            <w:shd w:val="clear" w:color="auto" w:fill="FFFFFF" w:themeFill="background1"/>
          </w:tcPr>
          <w:p w14:paraId="3C5F0478" w14:textId="08DB50E8" w:rsidR="00CE1AAA" w:rsidRPr="00957A37" w:rsidRDefault="00564007" w:rsidP="00CE1AAA">
            <w:pPr>
              <w:rPr>
                <w:rFonts w:ascii="Lucida Sans" w:hAnsi="Lucida Sans"/>
                <w:b/>
              </w:rPr>
            </w:pPr>
            <w:r>
              <w:rPr>
                <w:rFonts w:ascii="Lucida Sans" w:hAnsi="Lucida Sans"/>
                <w:b/>
              </w:rPr>
              <w:t>3</w:t>
            </w:r>
          </w:p>
        </w:tc>
        <w:tc>
          <w:tcPr>
            <w:tcW w:w="162" w:type="pct"/>
            <w:shd w:val="clear" w:color="auto" w:fill="FFFFFF" w:themeFill="background1"/>
          </w:tcPr>
          <w:p w14:paraId="3C5F0479" w14:textId="17B553BC" w:rsidR="00CE1AAA" w:rsidRPr="00957A37" w:rsidRDefault="00564007" w:rsidP="00CE1AAA">
            <w:pPr>
              <w:rPr>
                <w:rFonts w:ascii="Lucida Sans" w:hAnsi="Lucida Sans"/>
                <w:b/>
              </w:rPr>
            </w:pPr>
            <w:r>
              <w:rPr>
                <w:rFonts w:ascii="Lucida Sans" w:hAnsi="Lucida Sans"/>
                <w:b/>
              </w:rPr>
              <w:t>12</w:t>
            </w:r>
          </w:p>
        </w:tc>
        <w:tc>
          <w:tcPr>
            <w:tcW w:w="1559" w:type="pct"/>
            <w:shd w:val="clear" w:color="auto" w:fill="FFFFFF" w:themeFill="background1"/>
          </w:tcPr>
          <w:p w14:paraId="3C5F047A" w14:textId="1EA20484" w:rsidR="00A804B6" w:rsidRPr="00A804B6" w:rsidRDefault="004F443B">
            <w:r>
              <w:t>Climbers must use hand sanitiser before/after climbs.</w:t>
            </w:r>
            <w:r w:rsidR="00977315">
              <w:t xml:space="preserve"> Liquid chalk (which contains alcohol) is encouraged.</w:t>
            </w:r>
            <w:r>
              <w:t xml:space="preserve"> If any person(s) </w:t>
            </w:r>
            <w:r w:rsidR="00977315">
              <w:t>shows</w:t>
            </w:r>
            <w:r>
              <w:t xml:space="preserve"> symptoms of COVID-19 they must not attend the indoor meet.</w:t>
            </w:r>
            <w:r w:rsidR="00153912">
              <w:t xml:space="preserve"> University guidelines to be followed: </w:t>
            </w:r>
            <w:hyperlink r:id="rId11" w:history="1">
              <w:r w:rsidR="00A804B6" w:rsidRPr="00276362">
                <w:rPr>
                  <w:rStyle w:val="Hyperlink"/>
                </w:rPr>
                <w:t>https://www.southampton.ac.uk/coronavirus.page</w:t>
              </w:r>
            </w:hyperlink>
          </w:p>
        </w:tc>
        <w:tc>
          <w:tcPr>
            <w:tcW w:w="159" w:type="pct"/>
            <w:shd w:val="clear" w:color="auto" w:fill="FFFFFF" w:themeFill="background1"/>
          </w:tcPr>
          <w:p w14:paraId="3C5F047B" w14:textId="1C07991F" w:rsidR="00CE1AAA" w:rsidRPr="00957A37" w:rsidRDefault="00AD61A5" w:rsidP="00CE1AAA">
            <w:pPr>
              <w:rPr>
                <w:rFonts w:ascii="Lucida Sans" w:hAnsi="Lucida Sans"/>
                <w:b/>
              </w:rPr>
            </w:pPr>
            <w:r>
              <w:rPr>
                <w:rFonts w:ascii="Lucida Sans" w:hAnsi="Lucida Sans"/>
                <w:b/>
              </w:rPr>
              <w:t>1</w:t>
            </w:r>
          </w:p>
        </w:tc>
        <w:tc>
          <w:tcPr>
            <w:tcW w:w="159" w:type="pct"/>
            <w:shd w:val="clear" w:color="auto" w:fill="FFFFFF" w:themeFill="background1"/>
          </w:tcPr>
          <w:p w14:paraId="3C5F047C" w14:textId="6A8A002B" w:rsidR="00CE1AAA" w:rsidRPr="00957A37" w:rsidRDefault="00AD61A5" w:rsidP="00CE1AAA">
            <w:pPr>
              <w:rPr>
                <w:rFonts w:ascii="Lucida Sans" w:hAnsi="Lucida Sans"/>
                <w:b/>
              </w:rPr>
            </w:pPr>
            <w:r>
              <w:rPr>
                <w:rFonts w:ascii="Lucida Sans" w:hAnsi="Lucida Sans"/>
                <w:b/>
              </w:rPr>
              <w:t>3</w:t>
            </w:r>
          </w:p>
        </w:tc>
        <w:tc>
          <w:tcPr>
            <w:tcW w:w="159" w:type="pct"/>
            <w:shd w:val="clear" w:color="auto" w:fill="FFFFFF" w:themeFill="background1"/>
          </w:tcPr>
          <w:p w14:paraId="3C5F047D" w14:textId="4B355D84" w:rsidR="00CE1AAA" w:rsidRPr="00957A37" w:rsidRDefault="00AD61A5" w:rsidP="00CE1AAA">
            <w:pPr>
              <w:rPr>
                <w:rFonts w:ascii="Lucida Sans" w:hAnsi="Lucida Sans"/>
                <w:b/>
              </w:rPr>
            </w:pPr>
            <w:r>
              <w:rPr>
                <w:rFonts w:ascii="Lucida Sans" w:hAnsi="Lucida Sans"/>
                <w:b/>
              </w:rPr>
              <w:t>3</w:t>
            </w:r>
          </w:p>
        </w:tc>
        <w:tc>
          <w:tcPr>
            <w:tcW w:w="833" w:type="pct"/>
            <w:shd w:val="clear" w:color="auto" w:fill="FFFFFF" w:themeFill="background1"/>
          </w:tcPr>
          <w:p w14:paraId="3C5F047E" w14:textId="464565C5" w:rsidR="00CE1AAA" w:rsidRDefault="00AD61A5">
            <w:r>
              <w:t>N/A</w:t>
            </w:r>
          </w:p>
        </w:tc>
      </w:tr>
    </w:tbl>
    <w:p w14:paraId="3C5F0480" w14:textId="77777777" w:rsidR="00CE1AAA" w:rsidRDefault="00CE1AAA"/>
    <w:p w14:paraId="3C5F0481" w14:textId="257C764E" w:rsidR="00CE1AAA" w:rsidRDefault="00CE1AAA"/>
    <w:p w14:paraId="32D34855" w14:textId="6E8AAEFB" w:rsidR="004C1053" w:rsidRDefault="004C1053"/>
    <w:p w14:paraId="5967C5AC" w14:textId="7D17464D" w:rsidR="004C1053" w:rsidRDefault="004C1053"/>
    <w:p w14:paraId="00F0EA9E" w14:textId="3FE48D62" w:rsidR="004C1053" w:rsidRDefault="004C10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320"/>
        <w:gridCol w:w="1517"/>
        <w:gridCol w:w="973"/>
        <w:gridCol w:w="1022"/>
        <w:gridCol w:w="3715"/>
        <w:gridCol w:w="2355"/>
      </w:tblGrid>
      <w:tr w:rsidR="00C642F4" w:rsidRPr="00957A37" w14:paraId="3C5F0483" w14:textId="77777777" w:rsidTr="0F448E7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F448E7F">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F448E7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F448E7F">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DE0F3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F448E7F">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F448E7F">
            <w:pPr>
              <w:rPr>
                <w:rFonts w:ascii="Lucida Sans" w:eastAsia="Times New Roman" w:hAnsi="Lucida Sans" w:cs="Arial"/>
                <w:color w:val="000000" w:themeColor="text1"/>
              </w:rPr>
            </w:pPr>
          </w:p>
        </w:tc>
      </w:tr>
      <w:tr w:rsidR="00C642F4" w:rsidRPr="00957A37" w14:paraId="3C5F04A1" w14:textId="77777777" w:rsidTr="0F448E7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F448E7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F448E7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F448E7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F448E7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F448E7F">
        <w:trPr>
          <w:cantSplit/>
        </w:trPr>
        <w:tc>
          <w:tcPr>
            <w:tcW w:w="2696"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F73C49A" w14:textId="7C9517ED" w:rsidR="00C642F4" w:rsidRPr="00957A37" w:rsidRDefault="00C642F4" w:rsidP="0F448E7F">
            <w:pPr>
              <w:rPr>
                <w:rFonts w:ascii="Lucida Sans" w:eastAsia="Times New Roman" w:hAnsi="Lucida Sans" w:cs="Arial"/>
                <w:color w:val="000000" w:themeColor="text1"/>
              </w:rPr>
            </w:pPr>
            <w:r>
              <w:br/>
            </w:r>
          </w:p>
          <w:p w14:paraId="61BA0ED3" w14:textId="0FECFC91" w:rsidR="00C642F4" w:rsidRPr="00957A37" w:rsidRDefault="0033365E" w:rsidP="0F448E7F">
            <w:pPr>
              <w:rPr>
                <w:rFonts w:ascii="Lucida Sans" w:eastAsia="Times New Roman" w:hAnsi="Lucida Sans" w:cs="Arial"/>
                <w:color w:val="000000" w:themeColor="text1"/>
              </w:rPr>
            </w:pPr>
            <w:r>
              <w:rPr>
                <w:rFonts w:ascii="Lucida Sans" w:eastAsia="Times New Roman" w:hAnsi="Lucida Sans" w:cs="Arial"/>
                <w:noProof/>
                <w:color w:val="000000" w:themeColor="text1"/>
              </w:rPr>
              <mc:AlternateContent>
                <mc:Choice Requires="wpi">
                  <w:drawing>
                    <wp:anchor distT="0" distB="0" distL="114300" distR="114300" simplePos="0" relativeHeight="251667456" behindDoc="0" locked="0" layoutInCell="1" allowOverlap="1" wp14:anchorId="11A1F2F6" wp14:editId="3546761D">
                      <wp:simplePos x="0" y="0"/>
                      <wp:positionH relativeFrom="column">
                        <wp:posOffset>514116</wp:posOffset>
                      </wp:positionH>
                      <wp:positionV relativeFrom="paragraph">
                        <wp:posOffset>-243564</wp:posOffset>
                      </wp:positionV>
                      <wp:extent cx="1492920" cy="792720"/>
                      <wp:effectExtent l="38100" t="38100" r="31115" b="4572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1492920" cy="792720"/>
                            </w14:xfrm>
                          </w14:contentPart>
                        </a:graphicData>
                      </a:graphic>
                    </wp:anchor>
                  </w:drawing>
                </mc:Choice>
                <mc:Fallback>
                  <w:pict>
                    <v:shapetype w14:anchorId="7C0FC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3pt;margin-top:-20.4pt;width:119.95pt;height:64.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">
                      <v:imagedata r:id="rId13" o:title=""/>
                    </v:shape>
                  </w:pict>
                </mc:Fallback>
              </mc:AlternateContent>
            </w:r>
          </w:p>
          <w:p w14:paraId="73B463B7" w14:textId="37E39EFC" w:rsidR="00C642F4" w:rsidRPr="00957A37" w:rsidRDefault="00C642F4" w:rsidP="0F448E7F">
            <w:pPr>
              <w:rPr>
                <w:rFonts w:ascii="Lucida Sans" w:eastAsia="Times New Roman" w:hAnsi="Lucida Sans" w:cs="Arial"/>
                <w:color w:val="000000" w:themeColor="text1"/>
              </w:rPr>
            </w:pPr>
          </w:p>
          <w:p w14:paraId="3C5F04C0" w14:textId="356967FA" w:rsidR="00C642F4" w:rsidRPr="00957A37" w:rsidRDefault="00C642F4" w:rsidP="0F448E7F">
            <w:pPr>
              <w:rPr>
                <w:rFonts w:ascii="Lucida Sans" w:eastAsia="Times New Roman" w:hAnsi="Lucida Sans" w:cs="Arial"/>
                <w:color w:val="000000" w:themeColor="text1"/>
              </w:rPr>
            </w:pPr>
          </w:p>
        </w:tc>
        <w:tc>
          <w:tcPr>
            <w:tcW w:w="2304" w:type="pct"/>
            <w:gridSpan w:val="3"/>
            <w:tcBorders>
              <w:bottom w:val="nil"/>
            </w:tcBorders>
          </w:tcPr>
          <w:p w14:paraId="19ADACE4" w14:textId="02EA83D4" w:rsidR="00C642F4" w:rsidRDefault="00C642F4" w:rsidP="0F448E7F">
            <w:pPr>
              <w:rPr>
                <w:rFonts w:ascii="Lucida Sans" w:eastAsia="Times New Roman" w:hAnsi="Lucida Sans" w:cs="Arial"/>
                <w:color w:val="000000" w:themeColor="text1"/>
              </w:rPr>
            </w:pPr>
            <w:r w:rsidRPr="0F448E7F">
              <w:rPr>
                <w:rFonts w:ascii="Lucida Sans" w:eastAsia="Times New Roman" w:hAnsi="Lucida Sans" w:cs="Arial"/>
                <w:color w:val="000000" w:themeColor="text1"/>
              </w:rPr>
              <w:t>Responsible manager’s signature:</w:t>
            </w:r>
            <w:r w:rsidR="00AD61A5" w:rsidRPr="0F448E7F">
              <w:rPr>
                <w:rFonts w:ascii="Lucida Sans" w:eastAsia="Times New Roman" w:hAnsi="Lucida Sans" w:cs="Arial"/>
                <w:color w:val="000000" w:themeColor="text1"/>
              </w:rPr>
              <w:t xml:space="preserve"> </w:t>
            </w:r>
          </w:p>
          <w:p w14:paraId="28F6FA31" w14:textId="13D7C865"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0F264D3" wp14:editId="0AA70D37">
                  <wp:simplePos x="0" y="0"/>
                  <wp:positionH relativeFrom="column">
                    <wp:posOffset>107950</wp:posOffset>
                  </wp:positionH>
                  <wp:positionV relativeFrom="paragraph">
                    <wp:posOffset>11431</wp:posOffset>
                  </wp:positionV>
                  <wp:extent cx="2240280" cy="619560"/>
                  <wp:effectExtent l="0" t="0" r="7620" b="9525"/>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635" cy="624083"/>
                          </a:xfrm>
                          <a:prstGeom prst="rect">
                            <a:avLst/>
                          </a:prstGeom>
                        </pic:spPr>
                      </pic:pic>
                    </a:graphicData>
                  </a:graphic>
                  <wp14:sizeRelH relativeFrom="margin">
                    <wp14:pctWidth>0</wp14:pctWidth>
                  </wp14:sizeRelH>
                  <wp14:sizeRelV relativeFrom="margin">
                    <wp14:pctHeight>0</wp14:pctHeight>
                  </wp14:sizeRelV>
                </wp:anchor>
              </w:drawing>
            </w:r>
          </w:p>
          <w:p w14:paraId="76F2BF9C"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78FE489A" w14:textId="77777777" w:rsidR="00C502BF" w:rsidRDefault="00C502BF" w:rsidP="0F448E7F">
            <w:pPr>
              <w:rPr>
                <w:rFonts w:ascii="Lucida Sans" w:eastAsia="Times New Roman" w:hAnsi="Lucida Sans" w:cs="Arial"/>
                <w:color w:val="000000" w:themeColor="text1"/>
              </w:rPr>
            </w:pPr>
          </w:p>
          <w:p w14:paraId="461C624E" w14:textId="77777777" w:rsidR="00C502BF"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4E3443DD" w:rsidR="00C502BF" w:rsidRPr="00957A37" w:rsidRDefault="00C502BF"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7" w14:textId="77777777" w:rsidTr="0F448E7F">
        <w:trPr>
          <w:cantSplit/>
          <w:trHeight w:val="606"/>
        </w:trPr>
        <w:tc>
          <w:tcPr>
            <w:tcW w:w="1887" w:type="pct"/>
            <w:gridSpan w:val="3"/>
            <w:tcBorders>
              <w:top w:val="nil"/>
              <w:right w:val="nil"/>
            </w:tcBorders>
          </w:tcPr>
          <w:p w14:paraId="3C5F04C3" w14:textId="14336C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Isabel Buchanan (Secretary)</w:t>
            </w:r>
          </w:p>
        </w:tc>
        <w:tc>
          <w:tcPr>
            <w:tcW w:w="809" w:type="pct"/>
            <w:gridSpan w:val="2"/>
            <w:tcBorders>
              <w:top w:val="nil"/>
              <w:left w:val="nil"/>
            </w:tcBorders>
          </w:tcPr>
          <w:p w14:paraId="3C5F04C4" w14:textId="181D5E8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116BDE">
              <w:rPr>
                <w:rFonts w:ascii="Lucida Sans" w:eastAsia="Times New Roman" w:hAnsi="Lucida Sans" w:cs="Arial"/>
                <w:color w:val="000000"/>
                <w:szCs w:val="20"/>
              </w:rPr>
              <w:t>14</w:t>
            </w:r>
            <w:r w:rsidR="007148EE">
              <w:rPr>
                <w:rFonts w:ascii="Lucida Sans" w:eastAsia="Times New Roman" w:hAnsi="Lucida Sans" w:cs="Arial"/>
                <w:color w:val="000000"/>
                <w:szCs w:val="20"/>
              </w:rPr>
              <w:t>/1</w:t>
            </w:r>
            <w:r w:rsidR="00116BDE">
              <w:rPr>
                <w:rFonts w:ascii="Lucida Sans" w:eastAsia="Times New Roman" w:hAnsi="Lucida Sans" w:cs="Arial"/>
                <w:color w:val="000000"/>
                <w:szCs w:val="20"/>
              </w:rPr>
              <w:t>1</w:t>
            </w:r>
            <w:r w:rsidR="007148EE">
              <w:rPr>
                <w:rFonts w:ascii="Lucida Sans" w:eastAsia="Times New Roman" w:hAnsi="Lucida Sans" w:cs="Arial"/>
                <w:color w:val="000000"/>
                <w:szCs w:val="20"/>
              </w:rPr>
              <w:t>/2022</w:t>
            </w:r>
          </w:p>
        </w:tc>
        <w:tc>
          <w:tcPr>
            <w:tcW w:w="1539" w:type="pct"/>
            <w:gridSpan w:val="2"/>
            <w:tcBorders>
              <w:top w:val="nil"/>
              <w:right w:val="nil"/>
            </w:tcBorders>
          </w:tcPr>
          <w:p w14:paraId="3C5F04C5" w14:textId="3C3FD5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D61A5">
              <w:rPr>
                <w:rFonts w:ascii="Lucida Sans" w:eastAsia="Times New Roman" w:hAnsi="Lucida Sans" w:cs="Arial"/>
                <w:color w:val="000000"/>
                <w:szCs w:val="20"/>
              </w:rPr>
              <w:t xml:space="preserve"> Laura Harrison (President)</w:t>
            </w:r>
          </w:p>
        </w:tc>
        <w:tc>
          <w:tcPr>
            <w:tcW w:w="765" w:type="pct"/>
            <w:tcBorders>
              <w:top w:val="nil"/>
              <w:left w:val="nil"/>
            </w:tcBorders>
          </w:tcPr>
          <w:p w14:paraId="3C5F04C6" w14:textId="7881A2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D61A5">
              <w:rPr>
                <w:rFonts w:ascii="Lucida Sans" w:eastAsia="Times New Roman" w:hAnsi="Lucida Sans" w:cs="Arial"/>
                <w:color w:val="000000"/>
                <w:szCs w:val="20"/>
              </w:rPr>
              <w:t xml:space="preserve">: </w:t>
            </w:r>
            <w:r w:rsidR="00116BDE">
              <w:rPr>
                <w:rFonts w:ascii="Lucida Sans" w:eastAsia="Times New Roman" w:hAnsi="Lucida Sans" w:cs="Arial"/>
                <w:color w:val="000000"/>
                <w:szCs w:val="20"/>
              </w:rPr>
              <w:t>1</w:t>
            </w:r>
            <w:r w:rsidR="007148EE">
              <w:rPr>
                <w:rFonts w:ascii="Lucida Sans" w:eastAsia="Times New Roman" w:hAnsi="Lucida Sans" w:cs="Arial"/>
                <w:color w:val="000000"/>
                <w:szCs w:val="20"/>
              </w:rPr>
              <w:t>4/1</w:t>
            </w:r>
            <w:r w:rsidR="00116BDE">
              <w:rPr>
                <w:rFonts w:ascii="Lucida Sans" w:eastAsia="Times New Roman" w:hAnsi="Lucida Sans" w:cs="Arial"/>
                <w:color w:val="000000"/>
                <w:szCs w:val="20"/>
              </w:rPr>
              <w:t>1</w:t>
            </w:r>
            <w:r w:rsidR="00AD61A5">
              <w:rPr>
                <w:rFonts w:ascii="Lucida Sans" w:eastAsia="Times New Roman" w:hAnsi="Lucida Sans" w:cs="Arial"/>
                <w:color w:val="000000"/>
                <w:szCs w:val="20"/>
              </w:rPr>
              <w:t>/2022</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0429" w14:textId="77777777" w:rsidR="00A95E8D" w:rsidRDefault="00A95E8D" w:rsidP="00AC47B4">
      <w:pPr>
        <w:spacing w:after="0" w:line="240" w:lineRule="auto"/>
      </w:pPr>
      <w:r>
        <w:separator/>
      </w:r>
    </w:p>
  </w:endnote>
  <w:endnote w:type="continuationSeparator" w:id="0">
    <w:p w14:paraId="107CD2A6" w14:textId="77777777" w:rsidR="00A95E8D" w:rsidRDefault="00A95E8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A118" w14:textId="77777777" w:rsidR="00A95E8D" w:rsidRDefault="00A95E8D" w:rsidP="00AC47B4">
      <w:pPr>
        <w:spacing w:after="0" w:line="240" w:lineRule="auto"/>
      </w:pPr>
      <w:r>
        <w:separator/>
      </w:r>
    </w:p>
  </w:footnote>
  <w:footnote w:type="continuationSeparator" w:id="0">
    <w:p w14:paraId="20A5F9AE" w14:textId="77777777" w:rsidR="00A95E8D" w:rsidRDefault="00A95E8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003833">
    <w:abstractNumId w:val="30"/>
  </w:num>
  <w:num w:numId="2" w16cid:durableId="144057061">
    <w:abstractNumId w:val="9"/>
  </w:num>
  <w:num w:numId="3" w16cid:durableId="1485393769">
    <w:abstractNumId w:val="7"/>
  </w:num>
  <w:num w:numId="4" w16cid:durableId="385295692">
    <w:abstractNumId w:val="11"/>
  </w:num>
  <w:num w:numId="5" w16cid:durableId="663094740">
    <w:abstractNumId w:val="12"/>
  </w:num>
  <w:num w:numId="6" w16cid:durableId="1236428259">
    <w:abstractNumId w:val="32"/>
  </w:num>
  <w:num w:numId="7" w16cid:durableId="857936953">
    <w:abstractNumId w:val="18"/>
  </w:num>
  <w:num w:numId="8" w16cid:durableId="154807422">
    <w:abstractNumId w:val="17"/>
  </w:num>
  <w:num w:numId="9" w16cid:durableId="587008401">
    <w:abstractNumId w:val="24"/>
  </w:num>
  <w:num w:numId="10" w16cid:durableId="1510875992">
    <w:abstractNumId w:val="13"/>
  </w:num>
  <w:num w:numId="11" w16cid:durableId="1810857781">
    <w:abstractNumId w:val="20"/>
  </w:num>
  <w:num w:numId="12" w16cid:durableId="1476338025">
    <w:abstractNumId w:val="34"/>
  </w:num>
  <w:num w:numId="13" w16cid:durableId="1999113728">
    <w:abstractNumId w:val="19"/>
  </w:num>
  <w:num w:numId="14" w16cid:durableId="594284679">
    <w:abstractNumId w:val="33"/>
  </w:num>
  <w:num w:numId="15" w16cid:durableId="1721443789">
    <w:abstractNumId w:val="1"/>
  </w:num>
  <w:num w:numId="16" w16cid:durableId="481040476">
    <w:abstractNumId w:val="21"/>
  </w:num>
  <w:num w:numId="17" w16cid:durableId="499200425">
    <w:abstractNumId w:val="10"/>
  </w:num>
  <w:num w:numId="18" w16cid:durableId="1959484470">
    <w:abstractNumId w:val="3"/>
  </w:num>
  <w:num w:numId="19" w16cid:durableId="1215116298">
    <w:abstractNumId w:val="16"/>
  </w:num>
  <w:num w:numId="20" w16cid:durableId="2038962967">
    <w:abstractNumId w:val="28"/>
  </w:num>
  <w:num w:numId="21" w16cid:durableId="743723676">
    <w:abstractNumId w:val="6"/>
  </w:num>
  <w:num w:numId="22" w16cid:durableId="1370496094">
    <w:abstractNumId w:val="15"/>
  </w:num>
  <w:num w:numId="23" w16cid:durableId="587545715">
    <w:abstractNumId w:val="29"/>
  </w:num>
  <w:num w:numId="24" w16cid:durableId="1829904829">
    <w:abstractNumId w:val="26"/>
  </w:num>
  <w:num w:numId="25" w16cid:durableId="1391616211">
    <w:abstractNumId w:val="8"/>
  </w:num>
  <w:num w:numId="26" w16cid:durableId="1467813491">
    <w:abstractNumId w:val="27"/>
  </w:num>
  <w:num w:numId="27" w16cid:durableId="677467998">
    <w:abstractNumId w:val="4"/>
  </w:num>
  <w:num w:numId="28" w16cid:durableId="120614076">
    <w:abstractNumId w:val="5"/>
  </w:num>
  <w:num w:numId="29" w16cid:durableId="1732534180">
    <w:abstractNumId w:val="23"/>
  </w:num>
  <w:num w:numId="30" w16cid:durableId="2110661110">
    <w:abstractNumId w:val="2"/>
  </w:num>
  <w:num w:numId="31" w16cid:durableId="769424984">
    <w:abstractNumId w:val="22"/>
  </w:num>
  <w:num w:numId="32" w16cid:durableId="304555826">
    <w:abstractNumId w:val="25"/>
  </w:num>
  <w:num w:numId="33" w16cid:durableId="163321699">
    <w:abstractNumId w:val="31"/>
  </w:num>
  <w:num w:numId="34" w16cid:durableId="1547137876">
    <w:abstractNumId w:val="0"/>
  </w:num>
  <w:num w:numId="35" w16cid:durableId="1599830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8536905">
    <w:abstractNumId w:val="14"/>
  </w:num>
  <w:num w:numId="37" w16cid:durableId="982731017">
    <w:abstractNumId w:val="36"/>
  </w:num>
  <w:num w:numId="38" w16cid:durableId="90841984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ADE"/>
    <w:rsid w:val="00024DAD"/>
    <w:rsid w:val="0002504C"/>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6F42"/>
    <w:rsid w:val="000C734A"/>
    <w:rsid w:val="000D265D"/>
    <w:rsid w:val="000D6DA0"/>
    <w:rsid w:val="000D74F1"/>
    <w:rsid w:val="000E211C"/>
    <w:rsid w:val="000E4942"/>
    <w:rsid w:val="000E60A3"/>
    <w:rsid w:val="000E76F2"/>
    <w:rsid w:val="000F3A6A"/>
    <w:rsid w:val="000F7BD4"/>
    <w:rsid w:val="0010289E"/>
    <w:rsid w:val="00105A0F"/>
    <w:rsid w:val="00105B57"/>
    <w:rsid w:val="00107CDC"/>
    <w:rsid w:val="00114030"/>
    <w:rsid w:val="00116BDE"/>
    <w:rsid w:val="00116D9B"/>
    <w:rsid w:val="0011721E"/>
    <w:rsid w:val="0011791A"/>
    <w:rsid w:val="001205C3"/>
    <w:rsid w:val="0012482F"/>
    <w:rsid w:val="00124DF9"/>
    <w:rsid w:val="00133077"/>
    <w:rsid w:val="0013426F"/>
    <w:rsid w:val="00140E8A"/>
    <w:rsid w:val="00147C5C"/>
    <w:rsid w:val="00153912"/>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2E2D"/>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365E"/>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1A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053"/>
    <w:rsid w:val="004C1D8F"/>
    <w:rsid w:val="004C2A99"/>
    <w:rsid w:val="004C559E"/>
    <w:rsid w:val="004C5714"/>
    <w:rsid w:val="004D2010"/>
    <w:rsid w:val="004D442C"/>
    <w:rsid w:val="004D4EBB"/>
    <w:rsid w:val="004E0B6F"/>
    <w:rsid w:val="004E59CB"/>
    <w:rsid w:val="004E59E3"/>
    <w:rsid w:val="004E7DF2"/>
    <w:rsid w:val="004F2419"/>
    <w:rsid w:val="004F241A"/>
    <w:rsid w:val="004F2903"/>
    <w:rsid w:val="004F3435"/>
    <w:rsid w:val="004F443B"/>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4007"/>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2753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8EE"/>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B4A"/>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19A6"/>
    <w:rsid w:val="008715F0"/>
    <w:rsid w:val="008753F1"/>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C5AD1"/>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7315"/>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4B6"/>
    <w:rsid w:val="00A81FB4"/>
    <w:rsid w:val="00A83076"/>
    <w:rsid w:val="00A86869"/>
    <w:rsid w:val="00A86B3F"/>
    <w:rsid w:val="00A874FA"/>
    <w:rsid w:val="00A94BB7"/>
    <w:rsid w:val="00A95E8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1A5"/>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099E"/>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2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6C52"/>
    <w:rsid w:val="00D1055E"/>
    <w:rsid w:val="00D11304"/>
    <w:rsid w:val="00D139DC"/>
    <w:rsid w:val="00D15FE6"/>
    <w:rsid w:val="00D260BB"/>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72FB"/>
    <w:rsid w:val="00F80857"/>
    <w:rsid w:val="00F80957"/>
    <w:rsid w:val="00F80CB5"/>
    <w:rsid w:val="00F82431"/>
    <w:rsid w:val="00F84C27"/>
    <w:rsid w:val="00F91623"/>
    <w:rsid w:val="00F91990"/>
    <w:rsid w:val="00F935F2"/>
    <w:rsid w:val="00F94653"/>
    <w:rsid w:val="00F95CB3"/>
    <w:rsid w:val="00F96B46"/>
    <w:rsid w:val="00F97092"/>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112ED11"/>
    <w:rsid w:val="0761E6A1"/>
    <w:rsid w:val="0B67B905"/>
    <w:rsid w:val="0DD682B7"/>
    <w:rsid w:val="0F11DEE3"/>
    <w:rsid w:val="0F448E7F"/>
    <w:rsid w:val="12FB883C"/>
    <w:rsid w:val="13D873A3"/>
    <w:rsid w:val="182DB56F"/>
    <w:rsid w:val="1B9DF721"/>
    <w:rsid w:val="1C09E92A"/>
    <w:rsid w:val="1D526576"/>
    <w:rsid w:val="234689FF"/>
    <w:rsid w:val="28BFB7BF"/>
    <w:rsid w:val="36DF2316"/>
    <w:rsid w:val="3F4D0A93"/>
    <w:rsid w:val="435ECF4F"/>
    <w:rsid w:val="44230996"/>
    <w:rsid w:val="49C699E9"/>
    <w:rsid w:val="4A899FFA"/>
    <w:rsid w:val="50D3F8BC"/>
    <w:rsid w:val="50F0365E"/>
    <w:rsid w:val="524FC678"/>
    <w:rsid w:val="55C1BF73"/>
    <w:rsid w:val="56C9D440"/>
    <w:rsid w:val="609B4364"/>
    <w:rsid w:val="66AA05E4"/>
    <w:rsid w:val="6FB11FDA"/>
    <w:rsid w:val="71C9AC1A"/>
    <w:rsid w:val="71F5307A"/>
    <w:rsid w:val="72F6A174"/>
    <w:rsid w:val="73FCF2E4"/>
    <w:rsid w:val="79805EFB"/>
    <w:rsid w:val="7BA8E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912"/>
    <w:rPr>
      <w:color w:val="0000FF"/>
      <w:u w:val="single"/>
    </w:rPr>
  </w:style>
  <w:style w:type="character" w:styleId="UnresolvedMention">
    <w:name w:val="Unresolved Mention"/>
    <w:basedOn w:val="DefaultParagraphFont"/>
    <w:uiPriority w:val="99"/>
    <w:semiHidden/>
    <w:unhideWhenUsed/>
    <w:rsid w:val="00A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9T16:59:22.077"/>
    </inkml:context>
    <inkml:brush xml:id="br0">
      <inkml:brushProperty name="width" value="0.08598" units="cm"/>
      <inkml:brushProperty name="height" value="0.08598" units="cm"/>
    </inkml:brush>
  </inkml:definitions>
  <inkml:trace contextRef="#ctx0" brushRef="#br0">402 739 7739,'10'-22'0,"-3"0"0,3 1 0,-3-1 968,3-5-578,1 0 1,1-6 198,2 1 150,3-1-405,5-4 0,0-1-117,-1-2-17,-4-2-37,4 4 0,-4-2-93,4 0 3,-4 5 0,4-2-260,-9 9 205,3-3 0,-7 9 71,-1 0-130,0 5 95,-1 6 0,0 2-111,-2 2 240,-3 2-160,4 5 0,-6 1 259,-3 3-202,3 6-11,-9 2 1,5 14 214,-2-1-51,-7 10-180,6 4 1,-12 9 33,2 3 0,-3 10 112,0 4-194,-1 8-171,-5-2 1,0 12 311,-6 0-1111,5 0 1032,-3-2 1,3-4 178,-4 3-182,-1-3 0,0-4 66,1-1-146,-1-9 77,-4 5 1,0-10-196,-3 0 192,2 0 1,11-18-130,1 0 333,8-5 41,2-12-457,6-3 51,4-9 0,1-15-621,5-7 968,5-16 1,5-6-693,9-7 1,1-5 256,2 1 1,3-1 102,0 6 1,2 0-150,-2 3 0,-1-2 343,5-1 1,0-4-43,4 4 1,-1-2-15,1 1 1,4-5 79,3 5 1,2-4-98,2 4 1,-1 1-6,1 0 1,-1-1-21,0-4 0,-3 2-51,0 2 1,-6-1 27,-2 5 0,1 0-56,-4 3-1,-1 1 72,1-1 1,-2 6 1,2 1 1,-2 0-37,-5 0 95,-6 6-79,0 4-2,-5 1 140,0 7-61,-5-6 0,2 11-68,-4-4 288,0 5-26,-4-3-153,0 5 317,-5 5-224,3 1 1,-4 5 215,3 0-251,2 4 0,-8 3 79,6 8 0,-6 1-42,2 6 0,-2 1 25,2 2 1,-2 0-59,1 7 0,-3 0 175,-3 7-221,2-4 0,-4 2 60,5-4 1,-1-1 25,-2 1 1,2-2-53,-3-2 0,0 1-106,0-5 1,-3 0-85,4-3 57,-1-6 0,4-1-277,0-8 0,4-3 73,0-4-966,5-5 777,-3-1 1,5-7 12,0-5 1,0-6-116,0-8 0,1-1-184,3 0 400,2-4 1,4 2 110,1-5 0,1 0 142,3-4 0,-2 4 86,5 0 0,1 4-128,7-4 1,-2 0 413,5-3-225,0 4 0,0-4 5,0 3 165,0-2-174,-2-1 0,4 3-2,-6 0 1,4 1-83,-4-1 0,0-1-76,-3 5 71,0-1 0,-2 4-225,-1 1 0,0-1 61,-5 0 1,1 2 63,-4 2 0,-5 2 17,-3 5 1,-2 4 374,-1 0-275,0 4 48,0-1 1,-1 4-2,-2 0 26,1 0-197,-7 0 1,6 1 87,-4 2 1,5 3-99,-2 5 1,3 0 81,1 0 1,-4 3 126,1 1 1,-1-1-45,4-3 1,0 4 94,0-1 0,4 5-31,-1 0 1,2-3 195,-1 3 1,-2 0 70,5 6 1,-4-1-104,0 5 1,0-3-53,0 2 1,-1 0-52,1 1 1,-2 1-137,-1-4 1,0 3 91,0-4 1,0 0-170,0-3 1,-1 3-13,-2 1 0,-3-1-23,-5-3 0,-1-1-160,-3 1 147,3 0 1,-4-4 19,6 0 0,-1-5 17,0 2 1,0-7-99,0-1-77,0-4 1,4 2 58,0-5-674,4 0 497,-1 0 1,4-5-815,0-2 734,0-3 1,1-5-27,2 1 0,1-2 142,7 2 1,-3 1 552,7-6-248,2 6 0,0-7-112,4 2 73,6-3-50,-4-1 1,5 3-54,-3-3 353,3 3-158,4-7 0,1-1 73,-1-2-13,1-2-433,-1-2 115,1-4 164,-5 8 1,-2-7-146,-4 7-71,0-3 81,-1 5 1,1-4 37,0 6 1,-5 3 6,-3 4 0,-3 5 8,-4-1 0,-1 6-99,-2 5 684,-3-3-397,4 4 66,-15 7 1,2 9-152,-10 11 1,3 4 165,-3 7 1,1 4-45,-1 7 0,-1 2 65,4 6 1,1-1 5,3 0 0,0-4 82,0-3 0,5-4-111,3-3 0,2-4 38,1-7-109,0 2-172,0-13 86,0 8 1,4-14-10,4 2 0,6-3-228,4-4 0,4-2 102,3-5-210,3-5 212,5-5 1,4-11 42,3-4 1,1-7 55,-1 0 0,2-2-286,-2-6 146,-3 0 1,1-3-70,-1 0 1,-2-2 99,4-2 1,-2 6-296,2-3 228,-8 8 0,4 0-39,-10 7-128,5-2 242,-7 13 0,0-6 193,-5 9-73,-5 1-67,3 8 0,-9 1 397,0 5-235,-4 0 1,2 6 424,-5 5 0,-5 6-260,-2 8 0,-3 4 66,-1 7 1,-5 7-22,-2 8 1,1 3 99,-1 4 1,-3 7-57,-5 8 0,-3 2-203,4 0 1,-5 9-20,1-1 1,-1 1-494,1-4 0,-3 2 310,4 5 1,0-6-1,0-4 1,0-6-1,1-5 1,-2-5-1,0-6 1,1-4 0,1-5-1,4-7 1,3-7-1,3-9 1,1-8-1,3-4 1,1-4-1,2-4 1,3-7 0,2-8-1,2-8 1,0-9-1,5-7 1,5-8-1,6-5 1,5-4-1,3-2 1,2 1 0,2 0-1,3-1 1,2 2-1,1 2 1,4 0-1,1 0 1,4 1-1,2-1 1,7-1-2875,2-1 3277,4-1-290,-1-1 1,-3 1 75,-1 0-19,1-5-34,3 3 1,-3-3-56,-1 5-189,-4 0 79,7-5 1,-7 2 99,5-5-52,-10 11 6,1-3 1,-9 9-8,-1 1-13,-4 3 59,-1 9 1,-7 3-6,-2 0 1,-2 6 35,-5 1 1,-2 5 302,-1 6 55,-4 5 212,-4 2-100,0 13 0,-6 9-158,-5 15 139,1 4-260,-11 11 1,5 4 282,-2 10-364,-2-1 0,3 14 154,-5-3 1,4 0-111,0 0 1,1-9-49,-1-2 0,-1-6 66,4-8 1,4-6-233,4-12-1233,5-3 547,-8-14 469,9 3-1128,-4-14 1163,15-21 0,-2-1 0,9-23 1,0 1-405,0-3 207,-4-8-805,8-6 990,-4-6 102,4 1 51,1 0-69,0-10 1,3 8-1,0-4 1,2 7-835,3 6 831,-1 7 237,8 3-685,1 5 524,-5-1 1,8 7 19,-4 4 1,2 5-44,-2 7 0,2 4 438,-2 2 1,4 3-435,-2 1 1,4 4 429,0 0 0,0 5-158,1-2 1,-5 4 342,-3 4 0,-4 3-351,-3 7 218,-2 3-225,-6 5 0,-5 0 286,-5-1 0,-1 1-163,-7 0 0,0 3 20,-7 0 0,-7 2-85,-7-2 1,-7-2-38,-4 2 1,-6-2-75,-1-1 0,-5-1-116,1-3 1,-2 1 34,-2-5 1,4 0-112,1-7 1,4 3-117,-2-3 0,9-1 97,2 1 1,4-4-93,4 0 0,3 2 47,4-1 0,4-1-1312,-1-3 267,6 0 521,12 0 1,3 4 267,12-1 1,-1 2 124,2-1 1,3-2 120,7 6 1,-1-2-77,5 1 1,-1 5 229,5-5 1,-1 9-98,1-5 1,-5 7 460,1 0 1,-6 4-34,-1 3 1,-3 1 73,-9 3 1,2 4-150,-8-1 1,-6 2-71,-5 6 1,-3 0 142,-1 3 1,-5 1-45,-2-1 0,-7 0 159,-4 1 0,-9-1-104,-5 1 1,-3-6 262,-9-1 1,2-4-65,-9 0 0,-3-2 14,-4-2 1,0-4-472,4-6 0,0-5 70,-1-7 1,-2-2 119,-1-5-321,0-5-687,-1-6 907,3-5-830,2-6 505,6 0 1,-1-3-485,-1-1 0,3 2-812,3 6 1,3 3-2221,9 4 1905,-3 5 1736,7 1 0,0 4 0,3 4 0,2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9" ma:contentTypeDescription="Create a new document." ma:contentTypeScope="" ma:versionID="d9994fdb0d8d2c7b5be950175d24ba58">
  <xsd:schema xmlns:xsd="http://www.w3.org/2001/XMLSchema" xmlns:xs="http://www.w3.org/2001/XMLSchema" xmlns:p="http://schemas.microsoft.com/office/2006/metadata/properties" xmlns:ns2="82fde58e-3dad-44fa-a848-f2ea098c8520" targetNamespace="http://schemas.microsoft.com/office/2006/metadata/properties" ma:root="true" ma:fieldsID="e2a8a2b85392aec86aaed65d1c3cebb4" ns2:_="">
    <xsd:import namespace="82fde58e-3dad-44fa-a848-f2ea098c8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C6FDB-0C07-41DA-A657-5738968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de58e-3dad-44fa-a848-f2ea098c8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931</Words>
  <Characters>5307</Characters>
  <Application>Microsoft Office Word</Application>
  <DocSecurity>0</DocSecurity>
  <Lines>44</Lines>
  <Paragraphs>12</Paragraphs>
  <ScaleCrop>false</ScaleCrop>
  <Company>University of Southampton</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14</cp:revision>
  <cp:lastPrinted>2016-04-18T12:10:00Z</cp:lastPrinted>
  <dcterms:created xsi:type="dcterms:W3CDTF">2022-10-04T19:21:00Z</dcterms:created>
  <dcterms:modified xsi:type="dcterms:W3CDTF">2022-11-14T11:15:00Z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0x0101001F7206DE84C3E546887EA754BEFE116C</vt:lpwstr>
  </property>
</Properties>
</file>