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6CEB594C" w:rsidR="00A156C3" w:rsidRPr="000D1A3F" w:rsidRDefault="00527618" w:rsidP="000D1A3F">
            <w:pPr>
              <w:rPr>
                <w:rFonts w:ascii="Verdana" w:eastAsia="Times New Roman" w:hAnsi="Verdana" w:cs="Times New Roman"/>
                <w:b/>
                <w:color w:val="FF0000"/>
                <w:lang w:eastAsia="en-GB"/>
              </w:rPr>
            </w:pPr>
            <w:r>
              <w:rPr>
                <w:rFonts w:ascii="Verdana" w:eastAsia="Times New Roman" w:hAnsi="Verdana" w:cs="Times New Roman"/>
                <w:b/>
                <w:color w:val="000000" w:themeColor="text1"/>
                <w:lang w:eastAsia="en-GB"/>
              </w:rPr>
              <w:t xml:space="preserve">Munch </w:t>
            </w:r>
            <w:proofErr w:type="spellStart"/>
            <w:r>
              <w:rPr>
                <w:rFonts w:ascii="Verdana" w:eastAsia="Times New Roman" w:hAnsi="Verdana" w:cs="Times New Roman"/>
                <w:b/>
                <w:color w:val="000000" w:themeColor="text1"/>
                <w:lang w:eastAsia="en-GB"/>
              </w:rPr>
              <w:t>aur</w:t>
            </w:r>
            <w:proofErr w:type="spellEnd"/>
            <w:r>
              <w:rPr>
                <w:rFonts w:ascii="Verdana" w:eastAsia="Times New Roman" w:hAnsi="Verdana" w:cs="Times New Roman"/>
                <w:b/>
                <w:color w:val="000000" w:themeColor="text1"/>
                <w:lang w:eastAsia="en-GB"/>
              </w:rPr>
              <w:t xml:space="preserve"> Mil</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25993C19" w:rsidR="00A156C3" w:rsidRPr="00FA2935" w:rsidRDefault="00527618" w:rsidP="00A156C3">
            <w:pPr>
              <w:pStyle w:val="ListParagraph"/>
              <w:ind w:left="170"/>
              <w:rPr>
                <w:rFonts w:ascii="Verdana" w:eastAsia="Times New Roman" w:hAnsi="Verdana" w:cs="Times New Roman"/>
                <w:color w:val="000000" w:themeColor="text1"/>
                <w:lang w:eastAsia="en-GB"/>
              </w:rPr>
            </w:pPr>
            <w:r>
              <w:rPr>
                <w:rFonts w:ascii="Verdana" w:eastAsia="Times New Roman" w:hAnsi="Verdana" w:cs="Times New Roman"/>
                <w:color w:val="000000" w:themeColor="text1"/>
                <w:lang w:eastAsia="en-GB"/>
              </w:rPr>
              <w:t>28</w:t>
            </w:r>
            <w:r w:rsidR="00FA2935">
              <w:rPr>
                <w:rFonts w:ascii="Verdana" w:eastAsia="Times New Roman" w:hAnsi="Verdana" w:cs="Times New Roman"/>
                <w:color w:val="000000" w:themeColor="text1"/>
                <w:lang w:eastAsia="en-GB"/>
              </w:rPr>
              <w:t>/10/2020</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0FCC8B0B" w:rsidR="005A553C" w:rsidRPr="00FA2935" w:rsidRDefault="00527618" w:rsidP="00A156C3">
            <w:pPr>
              <w:pStyle w:val="ListParagraph"/>
              <w:ind w:left="170"/>
              <w:rPr>
                <w:rFonts w:ascii="Verdana" w:eastAsia="Times New Roman" w:hAnsi="Verdana" w:cs="Times New Roman"/>
                <w:b/>
                <w:bCs/>
                <w:color w:val="000000" w:themeColor="text1"/>
                <w:highlight w:val="yellow"/>
                <w:lang w:eastAsia="en-GB"/>
              </w:rPr>
            </w:pPr>
            <w:r>
              <w:rPr>
                <w:rFonts w:ascii="Verdana" w:eastAsia="Times New Roman" w:hAnsi="Verdana" w:cs="Times New Roman"/>
                <w:b/>
                <w:bCs/>
                <w:color w:val="000000" w:themeColor="text1"/>
                <w:lang w:eastAsia="en-GB"/>
              </w:rPr>
              <w:t>Kashir Ahmed Raza</w:t>
            </w:r>
          </w:p>
        </w:tc>
        <w:tc>
          <w:tcPr>
            <w:tcW w:w="1281" w:type="pct"/>
            <w:gridSpan w:val="3"/>
            <w:shd w:val="clear" w:color="auto" w:fill="auto"/>
          </w:tcPr>
          <w:p w14:paraId="04B0433A" w14:textId="34FECBF6" w:rsidR="005A553C" w:rsidRPr="00FA2935" w:rsidRDefault="00FA2935" w:rsidP="00A156C3">
            <w:pPr>
              <w:pStyle w:val="ListParagraph"/>
              <w:ind w:left="170"/>
              <w:rPr>
                <w:rFonts w:ascii="Verdana" w:eastAsia="Times New Roman" w:hAnsi="Verdana" w:cs="Times New Roman"/>
                <w:b/>
                <w:bCs/>
                <w:color w:val="FF0000"/>
                <w:highlight w:val="yellow"/>
                <w:lang w:eastAsia="en-GB"/>
              </w:rPr>
            </w:pPr>
            <w:r w:rsidRPr="00FA2935">
              <w:rPr>
                <w:rFonts w:ascii="Verdana" w:eastAsia="Times New Roman" w:hAnsi="Verdana" w:cs="Times New Roman"/>
                <w:b/>
                <w:bCs/>
                <w:color w:val="000000" w:themeColor="text1"/>
                <w:lang w:eastAsia="en-GB"/>
              </w:rPr>
              <w:t xml:space="preserve">President </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6C50E3A6" w:rsidR="005A553C" w:rsidRDefault="00527618" w:rsidP="00B817BD">
            <w:pPr>
              <w:pStyle w:val="ListParagraph"/>
              <w:ind w:left="170"/>
              <w:rPr>
                <w:rFonts w:ascii="Verdana" w:eastAsia="Times New Roman" w:hAnsi="Verdana" w:cs="Times New Roman"/>
                <w:b/>
                <w:i/>
                <w:lang w:eastAsia="en-GB"/>
              </w:rPr>
            </w:pPr>
            <w:r>
              <w:rPr>
                <w:rFonts w:ascii="Verdana" w:eastAsia="Times New Roman" w:hAnsi="Verdana" w:cs="Times New Roman"/>
                <w:b/>
                <w:bCs/>
                <w:color w:val="000000" w:themeColor="text1"/>
                <w:lang w:eastAsia="en-GB"/>
              </w:rPr>
              <w:t>Faris Zaheer</w:t>
            </w:r>
          </w:p>
        </w:tc>
        <w:tc>
          <w:tcPr>
            <w:tcW w:w="1281" w:type="pct"/>
            <w:gridSpan w:val="3"/>
            <w:shd w:val="clear" w:color="auto" w:fill="auto"/>
          </w:tcPr>
          <w:p w14:paraId="000F4657" w14:textId="30FB02E2" w:rsidR="005A553C" w:rsidRPr="00B817BD" w:rsidRDefault="00527618" w:rsidP="00B817BD">
            <w:pPr>
              <w:pStyle w:val="ListParagraph"/>
              <w:ind w:left="170"/>
              <w:rPr>
                <w:rFonts w:ascii="Verdana" w:eastAsia="Times New Roman" w:hAnsi="Verdana" w:cs="Times New Roman"/>
                <w:b/>
                <w:i/>
                <w:lang w:eastAsia="en-GB"/>
              </w:rPr>
            </w:pPr>
            <w:proofErr w:type="spellStart"/>
            <w:r>
              <w:rPr>
                <w:rFonts w:ascii="Verdana" w:eastAsia="Times New Roman" w:hAnsi="Verdana" w:cs="Times New Roman"/>
                <w:b/>
                <w:bCs/>
                <w:color w:val="000000" w:themeColor="text1"/>
                <w:lang w:eastAsia="en-GB"/>
              </w:rPr>
              <w:t>Liason</w:t>
            </w:r>
            <w:proofErr w:type="spellEnd"/>
            <w:r>
              <w:rPr>
                <w:rFonts w:ascii="Verdana" w:eastAsia="Times New Roman" w:hAnsi="Verdana" w:cs="Times New Roman"/>
                <w:b/>
                <w:bCs/>
                <w:color w:val="000000" w:themeColor="text1"/>
                <w:lang w:eastAsia="en-GB"/>
              </w:rPr>
              <w:t>, Health &amp; safety Officer</w:t>
            </w:r>
          </w:p>
        </w:tc>
        <w:tc>
          <w:tcPr>
            <w:tcW w:w="1282" w:type="pct"/>
            <w:shd w:val="clear" w:color="auto" w:fill="auto"/>
          </w:tcPr>
          <w:p w14:paraId="3C5F040A" w14:textId="3C8DEB95" w:rsidR="005A553C" w:rsidRPr="00B817BD" w:rsidRDefault="00FA2935" w:rsidP="00B817BD">
            <w:pPr>
              <w:pStyle w:val="ListParagraph"/>
              <w:ind w:left="170"/>
              <w:rPr>
                <w:rFonts w:ascii="Verdana" w:eastAsia="Times New Roman" w:hAnsi="Verdana" w:cs="Times New Roman"/>
                <w:b/>
                <w:i/>
                <w:lang w:eastAsia="en-GB"/>
              </w:rPr>
            </w:pPr>
            <w:r>
              <w:rPr>
                <w:rFonts w:ascii="Verdana" w:eastAsia="Times New Roman" w:hAnsi="Verdana" w:cs="Times New Roman"/>
                <w:b/>
                <w:iCs/>
                <w:lang w:eastAsia="en-GB"/>
              </w:rPr>
              <w:t>SUSU COVID-19 Training Course</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499B7193" w14:textId="0F9E642E" w:rsidR="00FA2935" w:rsidRDefault="00FA2935" w:rsidP="00FA2935">
      <w:pPr>
        <w:rPr>
          <w:b/>
          <w:bCs/>
          <w:sz w:val="28"/>
          <w:szCs w:val="28"/>
        </w:rPr>
      </w:pPr>
      <w:r>
        <w:rPr>
          <w:b/>
          <w:bCs/>
          <w:sz w:val="28"/>
          <w:szCs w:val="28"/>
        </w:rPr>
        <w:t xml:space="preserve">Disclaimer: This event is NOT a social with more than 6 members. We have spoken to a restaurant who have agreed to guarantee our society’s members a table at their venue </w:t>
      </w:r>
      <w:r w:rsidR="00527618">
        <w:rPr>
          <w:b/>
          <w:bCs/>
          <w:sz w:val="28"/>
          <w:szCs w:val="28"/>
        </w:rPr>
        <w:t>on the night</w:t>
      </w:r>
      <w:r>
        <w:rPr>
          <w:b/>
          <w:bCs/>
          <w:sz w:val="28"/>
          <w:szCs w:val="28"/>
        </w:rPr>
        <w:t xml:space="preserve"> (for standard dinner and drinks</w:t>
      </w:r>
      <w:r w:rsidR="00527618">
        <w:rPr>
          <w:b/>
          <w:bCs/>
          <w:sz w:val="28"/>
          <w:szCs w:val="28"/>
        </w:rPr>
        <w:t>, there will be 0 alcohol due to religious preferences but also to ensure everyone follows covid-19 guidelines and social distances)</w:t>
      </w:r>
      <w:r>
        <w:rPr>
          <w:b/>
          <w:bCs/>
          <w:sz w:val="28"/>
          <w:szCs w:val="28"/>
        </w:rPr>
        <w:t xml:space="preserve"> in exchange for promotion</w:t>
      </w:r>
      <w:r w:rsidR="00527618">
        <w:rPr>
          <w:b/>
          <w:bCs/>
          <w:sz w:val="28"/>
          <w:szCs w:val="28"/>
        </w:rPr>
        <w:t xml:space="preserve"> of this restaurant as they are sponsor</w:t>
      </w:r>
      <w:r>
        <w:rPr>
          <w:b/>
          <w:bCs/>
          <w:sz w:val="28"/>
          <w:szCs w:val="28"/>
        </w:rPr>
        <w:t xml:space="preserve">. </w:t>
      </w:r>
      <w:r w:rsidR="00527618">
        <w:rPr>
          <w:b/>
          <w:bCs/>
          <w:sz w:val="28"/>
          <w:szCs w:val="28"/>
        </w:rPr>
        <w:t>This is not an exclusive hire of</w:t>
      </w:r>
      <w:r>
        <w:rPr>
          <w:b/>
          <w:bCs/>
          <w:sz w:val="28"/>
          <w:szCs w:val="28"/>
        </w:rPr>
        <w:t xml:space="preserve"> the venue for the society’s use and other members of the public may very well be present – this is of course beyond our control</w:t>
      </w:r>
      <w:r w:rsidR="00527618">
        <w:rPr>
          <w:b/>
          <w:bCs/>
          <w:sz w:val="28"/>
          <w:szCs w:val="28"/>
        </w:rPr>
        <w:t xml:space="preserve"> – however the restaurant management will ensure all customers present in the building follow Covid-19 guidelines and they will liable for ensuring Covid-19 guidelines are met</w:t>
      </w:r>
      <w:r>
        <w:rPr>
          <w:b/>
          <w:bCs/>
          <w:sz w:val="28"/>
          <w:szCs w:val="28"/>
        </w:rPr>
        <w:t>. Promoting this venue to our members is merely a way to promote the restaurant</w:t>
      </w:r>
      <w:r w:rsidR="00527618">
        <w:rPr>
          <w:b/>
          <w:bCs/>
          <w:sz w:val="28"/>
          <w:szCs w:val="28"/>
        </w:rPr>
        <w:t xml:space="preserve"> as they are our sponsor</w:t>
      </w:r>
      <w:r>
        <w:rPr>
          <w:b/>
          <w:bCs/>
          <w:sz w:val="28"/>
          <w:szCs w:val="28"/>
        </w:rPr>
        <w:t xml:space="preserve"> and as a result of doing so, should any of our members choose to attend the venue on </w:t>
      </w:r>
      <w:r w:rsidR="00527618">
        <w:rPr>
          <w:b/>
          <w:bCs/>
          <w:sz w:val="28"/>
          <w:szCs w:val="28"/>
        </w:rPr>
        <w:t>this</w:t>
      </w:r>
      <w:r>
        <w:rPr>
          <w:b/>
          <w:bCs/>
          <w:sz w:val="28"/>
          <w:szCs w:val="28"/>
        </w:rPr>
        <w:t xml:space="preserve"> nigh</w:t>
      </w:r>
      <w:r w:rsidR="00527618">
        <w:rPr>
          <w:b/>
          <w:bCs/>
          <w:sz w:val="28"/>
          <w:szCs w:val="28"/>
        </w:rPr>
        <w:t>t</w:t>
      </w:r>
      <w:r>
        <w:rPr>
          <w:b/>
          <w:bCs/>
          <w:sz w:val="28"/>
          <w:szCs w:val="28"/>
        </w:rPr>
        <w:t xml:space="preserve"> they will be entitled to a</w:t>
      </w:r>
      <w:r w:rsidR="00527618">
        <w:rPr>
          <w:b/>
          <w:bCs/>
          <w:sz w:val="28"/>
          <w:szCs w:val="28"/>
        </w:rPr>
        <w:t>n exclusive</w:t>
      </w:r>
      <w:r>
        <w:rPr>
          <w:b/>
          <w:bCs/>
          <w:sz w:val="28"/>
          <w:szCs w:val="28"/>
        </w:rPr>
        <w:t xml:space="preserve"> 15% discount at the restaurant.</w:t>
      </w:r>
    </w:p>
    <w:p w14:paraId="197F241F" w14:textId="5391C037" w:rsidR="00527618" w:rsidRDefault="00527618" w:rsidP="00FA2935">
      <w:pPr>
        <w:rPr>
          <w:b/>
          <w:bCs/>
          <w:sz w:val="28"/>
          <w:szCs w:val="28"/>
        </w:rPr>
      </w:pPr>
      <w:r>
        <w:rPr>
          <w:b/>
          <w:bCs/>
          <w:sz w:val="28"/>
          <w:szCs w:val="28"/>
        </w:rPr>
        <w:t xml:space="preserve">We are not one, large group, we are merely offering our society members a discount at our sponsored restaurant which they can then use in their own groups of up to 6 people. Different groups of 6 will not mix and will social distance and will enter and leave the premises at different pre-determined times. Restaurant management will ensure we never exceed the limit of 6 people per group and that groups do not mix as per our agreement with them regarding </w:t>
      </w:r>
      <w:proofErr w:type="spellStart"/>
      <w:r>
        <w:rPr>
          <w:b/>
          <w:bCs/>
          <w:sz w:val="28"/>
          <w:szCs w:val="28"/>
        </w:rPr>
        <w:t>covid</w:t>
      </w:r>
      <w:proofErr w:type="spellEnd"/>
      <w:r>
        <w:rPr>
          <w:b/>
          <w:bCs/>
          <w:sz w:val="28"/>
          <w:szCs w:val="28"/>
        </w:rPr>
        <w:t xml:space="preserve"> guidelines. Members will be told beforehand about these rules and that they cannot mix with other groups or leave their groups of up to 6 people</w:t>
      </w:r>
    </w:p>
    <w:p w14:paraId="5A996B0C" w14:textId="6D8B9709" w:rsidR="00661BEB" w:rsidRPr="00FA2935" w:rsidRDefault="00FA2935">
      <w:pPr>
        <w:rPr>
          <w:b/>
          <w:bCs/>
          <w:sz w:val="28"/>
          <w:szCs w:val="28"/>
        </w:rPr>
      </w:pPr>
      <w:r>
        <w:rPr>
          <w:b/>
          <w:bCs/>
          <w:sz w:val="28"/>
          <w:szCs w:val="28"/>
        </w:rPr>
        <w:t xml:space="preserve">The following risk assessment covers the safety measures that the venue have agreed to uphold on </w:t>
      </w:r>
      <w:r w:rsidR="00527618">
        <w:rPr>
          <w:b/>
          <w:bCs/>
          <w:sz w:val="28"/>
          <w:szCs w:val="28"/>
        </w:rPr>
        <w:t>the</w:t>
      </w:r>
      <w:r>
        <w:rPr>
          <w:b/>
          <w:bCs/>
          <w:sz w:val="28"/>
          <w:szCs w:val="28"/>
        </w:rPr>
        <w:t xml:space="preserve"> night</w:t>
      </w:r>
      <w:r w:rsidR="00527618">
        <w:rPr>
          <w:b/>
          <w:bCs/>
          <w:sz w:val="28"/>
          <w:szCs w:val="28"/>
        </w:rPr>
        <w:t>.</w:t>
      </w:r>
    </w:p>
    <w:tbl>
      <w:tblPr>
        <w:tblStyle w:val="TableGrid"/>
        <w:tblW w:w="5036" w:type="pct"/>
        <w:shd w:val="clear" w:color="auto" w:fill="F2F2F2" w:themeFill="background1" w:themeFillShade="F2"/>
        <w:tblLayout w:type="fixed"/>
        <w:tblLook w:val="04A0" w:firstRow="1" w:lastRow="0" w:firstColumn="1" w:lastColumn="0" w:noHBand="0" w:noVBand="1"/>
      </w:tblPr>
      <w:tblGrid>
        <w:gridCol w:w="918"/>
        <w:gridCol w:w="1070"/>
        <w:gridCol w:w="2334"/>
        <w:gridCol w:w="1147"/>
        <w:gridCol w:w="477"/>
        <w:gridCol w:w="1159"/>
        <w:gridCol w:w="3441"/>
        <w:gridCol w:w="477"/>
        <w:gridCol w:w="453"/>
        <w:gridCol w:w="583"/>
        <w:gridCol w:w="3441"/>
      </w:tblGrid>
      <w:tr w:rsidR="00527618" w14:paraId="3C5F041F" w14:textId="77777777" w:rsidTr="00527618">
        <w:trPr>
          <w:gridAfter w:val="4"/>
          <w:wAfter w:w="1598" w:type="pct"/>
          <w:tblHeader/>
        </w:trPr>
        <w:tc>
          <w:tcPr>
            <w:tcW w:w="296"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45"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75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370" w:type="pct"/>
            <w:shd w:val="clear" w:color="auto" w:fill="F2F2F2" w:themeFill="background1" w:themeFillShade="F2"/>
          </w:tcPr>
          <w:p w14:paraId="3C5F041B" w14:textId="77777777" w:rsidR="00CE1AAA" w:rsidRDefault="00CE1AAA">
            <w:r w:rsidRPr="00957A37">
              <w:rPr>
                <w:rFonts w:ascii="Lucida Sans" w:hAnsi="Lucida Sans"/>
                <w:b/>
              </w:rPr>
              <w:t>Inherent</w:t>
            </w:r>
          </w:p>
        </w:tc>
        <w:tc>
          <w:tcPr>
            <w:tcW w:w="154" w:type="pct"/>
            <w:shd w:val="clear" w:color="auto" w:fill="F2F2F2" w:themeFill="background1" w:themeFillShade="F2"/>
          </w:tcPr>
          <w:p w14:paraId="3C5F041C" w14:textId="77777777" w:rsidR="00CE1AAA" w:rsidRDefault="00CE1AAA"/>
        </w:tc>
        <w:tc>
          <w:tcPr>
            <w:tcW w:w="374" w:type="pct"/>
            <w:shd w:val="clear" w:color="auto" w:fill="F2F2F2" w:themeFill="background1" w:themeFillShade="F2"/>
          </w:tcPr>
          <w:p w14:paraId="3C5F041D" w14:textId="77777777" w:rsidR="00CE1AAA" w:rsidRDefault="00CE1AAA">
            <w:r w:rsidRPr="00957A37">
              <w:rPr>
                <w:rFonts w:ascii="Lucida Sans" w:hAnsi="Lucida Sans"/>
                <w:b/>
              </w:rPr>
              <w:t>Residual</w:t>
            </w:r>
          </w:p>
        </w:tc>
        <w:tc>
          <w:tcPr>
            <w:tcW w:w="1110" w:type="pc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527618" w14:paraId="3C5F042B" w14:textId="77777777" w:rsidTr="00527618">
        <w:trPr>
          <w:cantSplit/>
          <w:trHeight w:val="1510"/>
          <w:tblHeader/>
        </w:trPr>
        <w:tc>
          <w:tcPr>
            <w:tcW w:w="296" w:type="pct"/>
            <w:vMerge/>
            <w:shd w:val="clear" w:color="auto" w:fill="F2F2F2" w:themeFill="background1" w:themeFillShade="F2"/>
          </w:tcPr>
          <w:p w14:paraId="3C5F0420" w14:textId="77777777" w:rsidR="00CE1AAA" w:rsidRDefault="00CE1AAA"/>
        </w:tc>
        <w:tc>
          <w:tcPr>
            <w:tcW w:w="345" w:type="pct"/>
            <w:vMerge/>
            <w:shd w:val="clear" w:color="auto" w:fill="F2F2F2" w:themeFill="background1" w:themeFillShade="F2"/>
          </w:tcPr>
          <w:p w14:paraId="3C5F0421" w14:textId="77777777" w:rsidR="00CE1AAA" w:rsidRDefault="00CE1AAA"/>
        </w:tc>
        <w:tc>
          <w:tcPr>
            <w:tcW w:w="753" w:type="pct"/>
            <w:vMerge/>
            <w:shd w:val="clear" w:color="auto" w:fill="F2F2F2" w:themeFill="background1" w:themeFillShade="F2"/>
          </w:tcPr>
          <w:p w14:paraId="3C5F0422" w14:textId="77777777" w:rsidR="00CE1AAA" w:rsidRDefault="00CE1AAA"/>
        </w:tc>
        <w:tc>
          <w:tcPr>
            <w:tcW w:w="370"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4"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374"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110"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54"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6"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110" w:type="pct"/>
            <w:shd w:val="clear" w:color="auto" w:fill="F2F2F2" w:themeFill="background1" w:themeFillShade="F2"/>
          </w:tcPr>
          <w:p w14:paraId="3C5F042A" w14:textId="77777777" w:rsidR="00CE1AAA" w:rsidRDefault="00CE1AAA"/>
        </w:tc>
      </w:tr>
      <w:tr w:rsidR="00527618" w14:paraId="3C5F0437" w14:textId="77777777" w:rsidTr="00527618">
        <w:trPr>
          <w:cantSplit/>
          <w:trHeight w:val="1296"/>
        </w:trPr>
        <w:tc>
          <w:tcPr>
            <w:tcW w:w="296" w:type="pct"/>
            <w:shd w:val="clear" w:color="auto" w:fill="FFFFFF" w:themeFill="background1"/>
          </w:tcPr>
          <w:p w14:paraId="4537618B" w14:textId="77777777" w:rsidR="00CE1AAA" w:rsidRDefault="00CE1AAA"/>
          <w:p w14:paraId="3C5F042C" w14:textId="58CFB9F4" w:rsidR="006762D2" w:rsidRDefault="00661BEB">
            <w:r>
              <w:t>Covid-19</w:t>
            </w:r>
          </w:p>
        </w:tc>
        <w:tc>
          <w:tcPr>
            <w:tcW w:w="345"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753"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3C5F042E" w14:textId="2B63C070" w:rsidR="00321A91" w:rsidRDefault="00321A91" w:rsidP="00BF4EC5">
            <w:pPr>
              <w:pStyle w:val="paragraph"/>
              <w:spacing w:before="0" w:beforeAutospacing="0" w:after="0" w:afterAutospacing="0"/>
              <w:ind w:left="360"/>
              <w:textAlignment w:val="baseline"/>
            </w:pPr>
          </w:p>
        </w:tc>
        <w:tc>
          <w:tcPr>
            <w:tcW w:w="370"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4"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374"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110" w:type="pct"/>
            <w:shd w:val="clear" w:color="auto" w:fill="FFFFFF" w:themeFill="background1"/>
          </w:tcPr>
          <w:p w14:paraId="55B7D32D" w14:textId="77777777" w:rsidR="00CE1AAA" w:rsidRDefault="00CE1AAA">
            <w:pPr>
              <w:rPr>
                <w:rFonts w:ascii="Lucida Sans" w:hAnsi="Lucida Sans"/>
                <w:b/>
              </w:rPr>
            </w:pPr>
          </w:p>
          <w:p w14:paraId="57D5791D" w14:textId="0F1BC8DB" w:rsidR="00661BEB" w:rsidRPr="003557D7" w:rsidRDefault="00BF4EC5" w:rsidP="003557D7">
            <w:pPr>
              <w:pStyle w:val="ListParagraph"/>
              <w:numPr>
                <w:ilvl w:val="0"/>
                <w:numId w:val="17"/>
              </w:numPr>
              <w:textAlignment w:val="baseline"/>
              <w:rPr>
                <w:rFonts w:ascii="Calibri" w:hAnsi="Calibri" w:cs="Times New Roman"/>
              </w:rPr>
            </w:pPr>
            <w:r>
              <w:rPr>
                <w:rFonts w:ascii="Calibri" w:hAnsi="Calibri" w:cs="Times New Roman"/>
                <w:sz w:val="20"/>
                <w:szCs w:val="20"/>
              </w:rPr>
              <w:t>The venue will p</w:t>
            </w:r>
            <w:r w:rsidR="00661BEB" w:rsidRPr="003557D7">
              <w:rPr>
                <w:rFonts w:ascii="Calibri" w:hAnsi="Calibri" w:cs="Times New Roman"/>
                <w:sz w:val="20"/>
                <w:szCs w:val="20"/>
              </w:rPr>
              <w:t>rovid</w:t>
            </w:r>
            <w:r>
              <w:rPr>
                <w:rFonts w:ascii="Calibri" w:hAnsi="Calibri" w:cs="Times New Roman"/>
                <w:sz w:val="20"/>
                <w:szCs w:val="20"/>
              </w:rPr>
              <w:t>e</w:t>
            </w:r>
            <w:r w:rsidR="00661BEB" w:rsidRPr="003557D7">
              <w:rPr>
                <w:rFonts w:ascii="Calibri" w:hAnsi="Calibri" w:cs="Times New Roman"/>
                <w:sz w:val="20"/>
                <w:szCs w:val="20"/>
              </w:rPr>
              <w:t xml:space="preserve"> hand </w:t>
            </w:r>
            <w:r w:rsidR="003557D7"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431FEEFD" w:rsidR="00661BEB" w:rsidRPr="003557D7" w:rsidRDefault="00BF4EC5" w:rsidP="003557D7">
            <w:pPr>
              <w:pStyle w:val="ListParagraph"/>
              <w:numPr>
                <w:ilvl w:val="0"/>
                <w:numId w:val="17"/>
              </w:numPr>
              <w:textAlignment w:val="baseline"/>
              <w:rPr>
                <w:rFonts w:ascii="Calibri" w:hAnsi="Calibri" w:cs="Times New Roman"/>
              </w:rPr>
            </w:pPr>
            <w:r>
              <w:rPr>
                <w:rFonts w:ascii="Calibri" w:hAnsi="Calibri" w:cs="Times New Roman"/>
                <w:sz w:val="20"/>
                <w:szCs w:val="20"/>
              </w:rPr>
              <w:t>The venue will f</w:t>
            </w:r>
            <w:r w:rsidR="003557D7" w:rsidRPr="003557D7">
              <w:rPr>
                <w:rFonts w:ascii="Calibri" w:hAnsi="Calibri" w:cs="Times New Roman"/>
                <w:sz w:val="20"/>
                <w:szCs w:val="20"/>
              </w:rPr>
              <w:t>requently</w:t>
            </w:r>
            <w:r w:rsidR="00661BEB" w:rsidRPr="003557D7">
              <w:rPr>
                <w:rFonts w:ascii="Calibri" w:hAnsi="Calibri" w:cs="Times New Roman"/>
                <w:sz w:val="20"/>
                <w:szCs w:val="20"/>
              </w:rPr>
              <w:t xml:space="preserve"> clean and disinfect</w:t>
            </w:r>
            <w:r>
              <w:rPr>
                <w:rFonts w:ascii="Calibri" w:hAnsi="Calibri" w:cs="Times New Roman"/>
                <w:sz w:val="20"/>
                <w:szCs w:val="20"/>
              </w:rPr>
              <w:t xml:space="preserve"> </w:t>
            </w:r>
            <w:r w:rsidR="00661BEB" w:rsidRPr="003557D7">
              <w:rPr>
                <w:rFonts w:ascii="Calibri" w:hAnsi="Calibri" w:cs="Times New Roman"/>
                <w:sz w:val="20"/>
                <w:szCs w:val="20"/>
              </w:rPr>
              <w:t>objects and surfaces that are touched regularly, especially equipment </w:t>
            </w:r>
            <w:r w:rsidR="003557D7"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54"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6"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8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110"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527618" w14:paraId="6D60F319" w14:textId="77777777" w:rsidTr="00527618">
        <w:trPr>
          <w:cantSplit/>
          <w:trHeight w:val="1296"/>
        </w:trPr>
        <w:tc>
          <w:tcPr>
            <w:tcW w:w="296"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45"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753"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309045A6" w14:textId="01C8FE80" w:rsidR="00486BA2" w:rsidRPr="00527618" w:rsidRDefault="00661BEB" w:rsidP="00527618">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tc>
        <w:tc>
          <w:tcPr>
            <w:tcW w:w="370"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4"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374"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110" w:type="pct"/>
            <w:shd w:val="clear" w:color="auto" w:fill="FFFFFF" w:themeFill="background1"/>
          </w:tcPr>
          <w:p w14:paraId="1FBDF1C3" w14:textId="77777777" w:rsidR="005C0FAF" w:rsidRDefault="005C0FAF" w:rsidP="00661BEB">
            <w:pPr>
              <w:textAlignment w:val="baseline"/>
              <w:rPr>
                <w:rFonts w:ascii="Calibri" w:hAnsi="Calibri" w:cs="Arial"/>
              </w:rPr>
            </w:pPr>
          </w:p>
          <w:p w14:paraId="5E544C6C" w14:textId="1BC2C1C4" w:rsidR="00BF4EC5" w:rsidRDefault="00527618" w:rsidP="005C0FAF">
            <w:pPr>
              <w:textAlignment w:val="baseline"/>
              <w:rPr>
                <w:rFonts w:ascii="Calibri" w:hAnsi="Calibri" w:cs="Arial"/>
              </w:rPr>
            </w:pPr>
            <w:r>
              <w:rPr>
                <w:rFonts w:ascii="Calibri" w:hAnsi="Calibri" w:cs="Arial"/>
              </w:rPr>
              <w:t>Tables</w:t>
            </w:r>
            <w:r w:rsidR="00BF4EC5">
              <w:rPr>
                <w:rFonts w:ascii="Calibri" w:hAnsi="Calibri" w:cs="Arial"/>
              </w:rPr>
              <w:t xml:space="preserve"> are set up in a way to ensure for correct social distancing to be maintained and a one way system around the venue will be put in place</w:t>
            </w:r>
            <w:r>
              <w:rPr>
                <w:rFonts w:ascii="Calibri" w:hAnsi="Calibri" w:cs="Arial"/>
              </w:rPr>
              <w:t xml:space="preserve"> as all restaurants have to ensure that they meet government guidelines</w:t>
            </w:r>
            <w:r w:rsidR="00BF4EC5">
              <w:rPr>
                <w:rFonts w:ascii="Calibri" w:hAnsi="Calibri" w:cs="Arial"/>
              </w:rPr>
              <w:t>.</w:t>
            </w:r>
          </w:p>
          <w:p w14:paraId="4C407B92" w14:textId="3B2039C0"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8F7006"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8F7006"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27618" w:rsidRDefault="00486BA2" w:rsidP="00527618">
            <w:pPr>
              <w:rPr>
                <w:rFonts w:ascii="Lucida Sans" w:hAnsi="Lucida Sans"/>
                <w:b/>
              </w:rPr>
            </w:pPr>
          </w:p>
        </w:tc>
        <w:tc>
          <w:tcPr>
            <w:tcW w:w="154"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6"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8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110"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527618" w14:paraId="0C117490" w14:textId="77777777" w:rsidTr="00527618">
        <w:trPr>
          <w:cantSplit/>
          <w:trHeight w:val="1296"/>
        </w:trPr>
        <w:tc>
          <w:tcPr>
            <w:tcW w:w="296"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45" w:type="pct"/>
            <w:shd w:val="clear" w:color="auto" w:fill="FFFFFF" w:themeFill="background1"/>
          </w:tcPr>
          <w:p w14:paraId="5736B7A0" w14:textId="5167A8F6" w:rsidR="00980BA8" w:rsidRPr="005A607F" w:rsidRDefault="00527618">
            <w:pPr>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BB3642">
              <w:rPr>
                <w:rFonts w:ascii="Calibri" w:eastAsia="Times New Roman" w:hAnsi="Calibri" w:cs="Times New Roman"/>
                <w:color w:val="000000"/>
                <w:lang w:eastAsia="en-GB"/>
              </w:rPr>
              <w:t xml:space="preserve">. </w:t>
            </w:r>
            <w:r w:rsidR="00661BEB">
              <w:rPr>
                <w:rFonts w:ascii="Calibri" w:eastAsia="Times New Roman" w:hAnsi="Calibri" w:cs="Times New Roman"/>
                <w:color w:val="000000"/>
                <w:lang w:eastAsia="en-GB"/>
              </w:rPr>
              <w:t>Movement around Buildings</w:t>
            </w:r>
          </w:p>
        </w:tc>
        <w:tc>
          <w:tcPr>
            <w:tcW w:w="753"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692F5435" w14:textId="1BB5942F" w:rsidR="00980BA8" w:rsidRPr="005A607F" w:rsidRDefault="00980BA8" w:rsidP="00BF4EC5">
            <w:pPr>
              <w:pStyle w:val="paragraph"/>
              <w:spacing w:before="0" w:beforeAutospacing="0" w:after="0" w:afterAutospacing="0"/>
              <w:ind w:left="390"/>
              <w:textAlignment w:val="baseline"/>
            </w:pPr>
          </w:p>
        </w:tc>
        <w:tc>
          <w:tcPr>
            <w:tcW w:w="370"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4"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374"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110" w:type="pct"/>
            <w:shd w:val="clear" w:color="auto" w:fill="FFFFFF" w:themeFill="background1"/>
          </w:tcPr>
          <w:p w14:paraId="31A6D576" w14:textId="5044E590" w:rsidR="00527618" w:rsidRPr="00527618" w:rsidRDefault="00527618" w:rsidP="00527618">
            <w:pPr>
              <w:pStyle w:val="ListParagraph"/>
              <w:numPr>
                <w:ilvl w:val="0"/>
                <w:numId w:val="21"/>
              </w:numPr>
              <w:textAlignment w:val="baseline"/>
              <w:rPr>
                <w:rFonts w:ascii="Calibri" w:hAnsi="Calibri" w:cs="Times New Roman"/>
              </w:rPr>
            </w:pPr>
            <w:r>
              <w:rPr>
                <w:rFonts w:ascii="Calibri" w:hAnsi="Calibri" w:cs="Times New Roman"/>
              </w:rPr>
              <w:t>Entry in and out of the restaurant will be controlled by committee and restaurant staff to ensure social distancing is maintained</w:t>
            </w:r>
          </w:p>
          <w:p w14:paraId="1F470FD5" w14:textId="502B8C01" w:rsidR="00527618" w:rsidRPr="00527618" w:rsidRDefault="00BF4EC5" w:rsidP="00527618">
            <w:pPr>
              <w:pStyle w:val="ListParagraph"/>
              <w:numPr>
                <w:ilvl w:val="0"/>
                <w:numId w:val="21"/>
              </w:numPr>
              <w:textAlignment w:val="baseline"/>
              <w:rPr>
                <w:rFonts w:ascii="Calibri" w:hAnsi="Calibri" w:cs="Times New Roman"/>
              </w:rPr>
            </w:pPr>
            <w:r>
              <w:rPr>
                <w:rFonts w:ascii="Calibri" w:hAnsi="Calibri" w:cs="Times New Roman"/>
                <w:sz w:val="20"/>
                <w:szCs w:val="20"/>
              </w:rPr>
              <w:t>Movement around the venue will be limited via table service.</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54"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6"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8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110"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527618" w14:paraId="36A222F7" w14:textId="77777777" w:rsidTr="00527618">
        <w:trPr>
          <w:cantSplit/>
          <w:trHeight w:val="1296"/>
        </w:trPr>
        <w:tc>
          <w:tcPr>
            <w:tcW w:w="296"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45" w:type="pct"/>
            <w:shd w:val="clear" w:color="auto" w:fill="FFFFFF" w:themeFill="background1"/>
          </w:tcPr>
          <w:p w14:paraId="434F5A4F" w14:textId="77777777" w:rsidR="005D1D23" w:rsidRPr="005A607F" w:rsidRDefault="005D1D23"/>
          <w:p w14:paraId="6241B0BB" w14:textId="25603572" w:rsidR="00137D9F" w:rsidRPr="005C0FAF" w:rsidRDefault="00527618" w:rsidP="00137D9F">
            <w:pPr>
              <w:rPr>
                <w:rFonts w:ascii="Times" w:eastAsia="Times New Roman" w:hAnsi="Times" w:cs="Times New Roman"/>
              </w:rPr>
            </w:pPr>
            <w:r>
              <w:rPr>
                <w:rFonts w:ascii="Calibri" w:eastAsia="Times New Roman" w:hAnsi="Calibri" w:cs="Times New Roman"/>
                <w:bCs/>
                <w:color w:val="000000"/>
                <w:shd w:val="clear" w:color="auto" w:fill="FFFFFF"/>
              </w:rPr>
              <w:t>4</w:t>
            </w:r>
            <w:r w:rsidR="00BB3642">
              <w:rPr>
                <w:rFonts w:ascii="Calibri" w:eastAsia="Times New Roman" w:hAnsi="Calibri" w:cs="Times New Roman"/>
                <w:bCs/>
                <w:color w:val="000000"/>
                <w:shd w:val="clear" w:color="auto" w:fill="FFFFFF"/>
              </w:rPr>
              <w:t xml:space="preserve">.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753"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7463C3DF" w14:textId="7F3EA2D6" w:rsidR="005D1D23" w:rsidRPr="005A607F" w:rsidRDefault="005D1D23" w:rsidP="00BF4EC5">
            <w:pPr>
              <w:pStyle w:val="paragraph"/>
              <w:spacing w:before="0" w:beforeAutospacing="0" w:after="0" w:afterAutospacing="0"/>
              <w:ind w:left="750"/>
              <w:textAlignment w:val="baseline"/>
            </w:pPr>
          </w:p>
        </w:tc>
        <w:tc>
          <w:tcPr>
            <w:tcW w:w="370"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4"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374"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110"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54"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6"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8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110"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527618" w14:paraId="3C5F0443" w14:textId="77777777" w:rsidTr="00527618">
        <w:trPr>
          <w:cantSplit/>
          <w:trHeight w:val="1296"/>
        </w:trPr>
        <w:tc>
          <w:tcPr>
            <w:tcW w:w="296"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45" w:type="pct"/>
            <w:shd w:val="clear" w:color="auto" w:fill="FFFFFF" w:themeFill="background1"/>
          </w:tcPr>
          <w:p w14:paraId="441E1AEC" w14:textId="77777777" w:rsidR="005C0FAF" w:rsidRDefault="005C0FAF" w:rsidP="00137D9F"/>
          <w:p w14:paraId="490668D8" w14:textId="5068C74D" w:rsidR="00137D9F" w:rsidRPr="005C0FAF" w:rsidRDefault="00527618" w:rsidP="00137D9F">
            <w:pPr>
              <w:rPr>
                <w:rFonts w:ascii="Times" w:eastAsia="Times New Roman" w:hAnsi="Times" w:cs="Times New Roman"/>
              </w:rPr>
            </w:pPr>
            <w:r>
              <w:rPr>
                <w:rFonts w:ascii="Calibri" w:eastAsia="Times New Roman" w:hAnsi="Calibri" w:cs="Times New Roman"/>
                <w:bCs/>
                <w:color w:val="000000"/>
                <w:shd w:val="clear" w:color="auto" w:fill="FFFFFF"/>
              </w:rPr>
              <w:t>5</w:t>
            </w:r>
            <w:r w:rsidR="00BB3642">
              <w:rPr>
                <w:rFonts w:ascii="Calibri" w:eastAsia="Times New Roman" w:hAnsi="Calibri" w:cs="Times New Roman"/>
                <w:bCs/>
                <w:color w:val="000000"/>
                <w:shd w:val="clear" w:color="auto" w:fill="FFFFFF"/>
              </w:rPr>
              <w:t xml:space="preserve">.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753"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3C5F043A" w14:textId="6B4676C3" w:rsidR="005D6322" w:rsidRDefault="005D6322" w:rsidP="00A7138E">
            <w:pPr>
              <w:pStyle w:val="paragraph"/>
              <w:spacing w:before="0" w:beforeAutospacing="0" w:after="0" w:afterAutospacing="0"/>
              <w:ind w:left="390"/>
              <w:textAlignment w:val="baseline"/>
            </w:pPr>
          </w:p>
        </w:tc>
        <w:tc>
          <w:tcPr>
            <w:tcW w:w="370" w:type="pct"/>
            <w:shd w:val="clear" w:color="auto" w:fill="FFFFFF" w:themeFill="background1"/>
          </w:tcPr>
          <w:p w14:paraId="0CCE3944" w14:textId="77777777" w:rsidR="00CE1AAA" w:rsidRDefault="00CE1AAA" w:rsidP="00CE1AAA">
            <w:pPr>
              <w:rPr>
                <w:rFonts w:ascii="Lucida Sans" w:hAnsi="Lucida Sans"/>
                <w:b/>
              </w:rPr>
            </w:pPr>
          </w:p>
          <w:p w14:paraId="3C5F043B" w14:textId="35505E04" w:rsidR="00F744F5" w:rsidRPr="00957A37" w:rsidRDefault="00527618" w:rsidP="00CE1AAA">
            <w:pPr>
              <w:rPr>
                <w:rFonts w:ascii="Lucida Sans" w:hAnsi="Lucida Sans"/>
                <w:b/>
              </w:rPr>
            </w:pPr>
            <w:r>
              <w:rPr>
                <w:rFonts w:ascii="Lucida Sans" w:hAnsi="Lucida Sans"/>
                <w:b/>
              </w:rPr>
              <w:t>3</w:t>
            </w:r>
          </w:p>
        </w:tc>
        <w:tc>
          <w:tcPr>
            <w:tcW w:w="154" w:type="pct"/>
            <w:shd w:val="clear" w:color="auto" w:fill="FFFFFF" w:themeFill="background1"/>
          </w:tcPr>
          <w:p w14:paraId="478D123C" w14:textId="77777777" w:rsidR="00CE1AAA" w:rsidRDefault="00CE1AAA" w:rsidP="00CE1AAA">
            <w:pPr>
              <w:rPr>
                <w:rFonts w:ascii="Lucida Sans" w:hAnsi="Lucida Sans"/>
                <w:b/>
              </w:rPr>
            </w:pPr>
          </w:p>
          <w:p w14:paraId="3C5F043C" w14:textId="3DDDCE56" w:rsidR="00F744F5" w:rsidRPr="00957A37" w:rsidRDefault="00527618" w:rsidP="00CE1AAA">
            <w:pPr>
              <w:rPr>
                <w:rFonts w:ascii="Lucida Sans" w:hAnsi="Lucida Sans"/>
                <w:b/>
              </w:rPr>
            </w:pPr>
            <w:r>
              <w:rPr>
                <w:rFonts w:ascii="Lucida Sans" w:hAnsi="Lucida Sans"/>
                <w:b/>
              </w:rPr>
              <w:t>4</w:t>
            </w:r>
          </w:p>
        </w:tc>
        <w:tc>
          <w:tcPr>
            <w:tcW w:w="374" w:type="pct"/>
            <w:shd w:val="clear" w:color="auto" w:fill="FFFFFF" w:themeFill="background1"/>
          </w:tcPr>
          <w:p w14:paraId="6FA4578F" w14:textId="77777777" w:rsidR="00CE1AAA" w:rsidRDefault="00CE1AAA" w:rsidP="00CE1AAA">
            <w:pPr>
              <w:rPr>
                <w:rFonts w:ascii="Lucida Sans" w:hAnsi="Lucida Sans"/>
                <w:b/>
              </w:rPr>
            </w:pPr>
          </w:p>
          <w:p w14:paraId="3C5F043D" w14:textId="45A84597" w:rsidR="00F744F5" w:rsidRPr="00957A37" w:rsidRDefault="00527618" w:rsidP="00CE1AAA">
            <w:pPr>
              <w:rPr>
                <w:rFonts w:ascii="Lucida Sans" w:hAnsi="Lucida Sans"/>
                <w:b/>
              </w:rPr>
            </w:pPr>
            <w:r>
              <w:rPr>
                <w:rFonts w:ascii="Lucida Sans" w:hAnsi="Lucida Sans"/>
                <w:b/>
              </w:rPr>
              <w:t>12</w:t>
            </w:r>
          </w:p>
        </w:tc>
        <w:tc>
          <w:tcPr>
            <w:tcW w:w="1110"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54"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6"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8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110"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527618" w14:paraId="3C5F044F" w14:textId="77777777" w:rsidTr="00527618">
        <w:trPr>
          <w:cantSplit/>
          <w:trHeight w:val="1296"/>
        </w:trPr>
        <w:tc>
          <w:tcPr>
            <w:tcW w:w="296" w:type="pct"/>
            <w:shd w:val="clear" w:color="auto" w:fill="FFFFFF" w:themeFill="background1"/>
          </w:tcPr>
          <w:p w14:paraId="19FEE8A0" w14:textId="77777777" w:rsidR="00420761" w:rsidRDefault="00420761"/>
          <w:p w14:paraId="3C5F0444" w14:textId="6FA04AD5" w:rsidR="005D6322" w:rsidRDefault="00B22241">
            <w:r>
              <w:t>Covid-19</w:t>
            </w:r>
          </w:p>
        </w:tc>
        <w:tc>
          <w:tcPr>
            <w:tcW w:w="345"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0BA3884D" w:rsidR="00137D9F" w:rsidRPr="000559E5" w:rsidRDefault="00527618" w:rsidP="00137D9F">
            <w:pPr>
              <w:rPr>
                <w:rFonts w:ascii="Times" w:eastAsia="Times New Roman" w:hAnsi="Times" w:cs="Times New Roman"/>
              </w:rPr>
            </w:pPr>
            <w:r>
              <w:rPr>
                <w:rFonts w:ascii="Calibri" w:eastAsia="Times New Roman" w:hAnsi="Calibri" w:cs="Times New Roman"/>
                <w:bCs/>
                <w:color w:val="000000"/>
                <w:shd w:val="clear" w:color="auto" w:fill="FFFFFF"/>
              </w:rPr>
              <w:t>6</w:t>
            </w:r>
            <w:r w:rsidR="00BB3642">
              <w:rPr>
                <w:rFonts w:ascii="Calibri" w:eastAsia="Times New Roman" w:hAnsi="Calibri" w:cs="Times New Roman"/>
                <w:bCs/>
                <w:color w:val="000000"/>
                <w:shd w:val="clear" w:color="auto" w:fill="FFFFFF"/>
              </w:rPr>
              <w:t xml:space="preserve">.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753"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370" w:type="pct"/>
            <w:shd w:val="clear" w:color="auto" w:fill="FFFFFF" w:themeFill="background1"/>
          </w:tcPr>
          <w:p w14:paraId="289E616D" w14:textId="77777777" w:rsidR="00CE1AAA" w:rsidRDefault="00CE1AAA" w:rsidP="00CE1AAA">
            <w:pPr>
              <w:rPr>
                <w:rFonts w:ascii="Lucida Sans" w:hAnsi="Lucida Sans"/>
                <w:b/>
              </w:rPr>
            </w:pPr>
          </w:p>
          <w:p w14:paraId="3C5F0447" w14:textId="21FC7FED" w:rsidR="00F744F5" w:rsidRPr="00957A37" w:rsidRDefault="00527618" w:rsidP="00CE1AAA">
            <w:pPr>
              <w:rPr>
                <w:rFonts w:ascii="Lucida Sans" w:hAnsi="Lucida Sans"/>
                <w:b/>
              </w:rPr>
            </w:pPr>
            <w:r>
              <w:rPr>
                <w:rFonts w:ascii="Lucida Sans" w:hAnsi="Lucida Sans"/>
                <w:b/>
              </w:rPr>
              <w:t>3</w:t>
            </w:r>
          </w:p>
        </w:tc>
        <w:tc>
          <w:tcPr>
            <w:tcW w:w="154"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374" w:type="pct"/>
            <w:shd w:val="clear" w:color="auto" w:fill="FFFFFF" w:themeFill="background1"/>
          </w:tcPr>
          <w:p w14:paraId="775332A5" w14:textId="77777777" w:rsidR="00CE1AAA" w:rsidRDefault="00CE1AAA" w:rsidP="00CE1AAA">
            <w:pPr>
              <w:rPr>
                <w:rFonts w:ascii="Lucida Sans" w:hAnsi="Lucida Sans"/>
                <w:b/>
              </w:rPr>
            </w:pPr>
          </w:p>
          <w:p w14:paraId="4DCAD6E2" w14:textId="58CCC6BD" w:rsidR="00F744F5" w:rsidRDefault="00527618" w:rsidP="00CE1AAA">
            <w:pPr>
              <w:rPr>
                <w:rFonts w:ascii="Lucida Sans" w:hAnsi="Lucida Sans"/>
                <w:b/>
              </w:rPr>
            </w:pPr>
            <w:r>
              <w:rPr>
                <w:rFonts w:ascii="Lucida Sans" w:hAnsi="Lucida Sans"/>
                <w:b/>
              </w:rPr>
              <w:t>15</w:t>
            </w:r>
          </w:p>
          <w:p w14:paraId="3C5F0449" w14:textId="77777777" w:rsidR="00F744F5" w:rsidRPr="00957A37" w:rsidRDefault="00F744F5" w:rsidP="00CE1AAA">
            <w:pPr>
              <w:rPr>
                <w:rFonts w:ascii="Lucida Sans" w:hAnsi="Lucida Sans"/>
                <w:b/>
              </w:rPr>
            </w:pPr>
          </w:p>
        </w:tc>
        <w:tc>
          <w:tcPr>
            <w:tcW w:w="1110" w:type="pct"/>
            <w:shd w:val="clear" w:color="auto" w:fill="FFFFFF" w:themeFill="background1"/>
          </w:tcPr>
          <w:p w14:paraId="07AC75A4" w14:textId="77777777" w:rsidR="00CE1AAA" w:rsidRDefault="00CE1AAA">
            <w:pPr>
              <w:rPr>
                <w:rFonts w:ascii="Lucida Sans" w:hAnsi="Lucida Sans"/>
                <w:b/>
              </w:rPr>
            </w:pPr>
          </w:p>
          <w:p w14:paraId="6B18E43B" w14:textId="04A8A811" w:rsidR="00A7138E" w:rsidRPr="00A7138E" w:rsidRDefault="00527618" w:rsidP="000559E5">
            <w:pPr>
              <w:pStyle w:val="ListParagraph"/>
              <w:numPr>
                <w:ilvl w:val="0"/>
                <w:numId w:val="23"/>
              </w:numPr>
              <w:textAlignment w:val="baseline"/>
              <w:rPr>
                <w:rFonts w:ascii="Arial" w:hAnsi="Arial" w:cs="Arial"/>
                <w:sz w:val="18"/>
                <w:szCs w:val="18"/>
              </w:rPr>
            </w:pPr>
            <w:r>
              <w:rPr>
                <w:rFonts w:ascii="Arial" w:hAnsi="Arial" w:cs="Arial"/>
                <w:sz w:val="18"/>
                <w:szCs w:val="18"/>
              </w:rPr>
              <w:t xml:space="preserve">Venue will disallow anyone entry should they seem to present with any </w:t>
            </w:r>
            <w:proofErr w:type="spellStart"/>
            <w:r>
              <w:rPr>
                <w:rFonts w:ascii="Arial" w:hAnsi="Arial" w:cs="Arial"/>
                <w:sz w:val="18"/>
                <w:szCs w:val="18"/>
              </w:rPr>
              <w:t>Covid</w:t>
            </w:r>
            <w:proofErr w:type="spellEnd"/>
            <w:r>
              <w:rPr>
                <w:rFonts w:ascii="Arial" w:hAnsi="Arial" w:cs="Arial"/>
                <w:sz w:val="18"/>
                <w:szCs w:val="18"/>
              </w:rPr>
              <w:t>-like symptoms</w:t>
            </w:r>
          </w:p>
          <w:p w14:paraId="23A63F37" w14:textId="139F8E0A"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4881BE90" w14:textId="43328FCE" w:rsidR="00137D9F" w:rsidRPr="00527618" w:rsidRDefault="00137D9F" w:rsidP="00137D9F">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54"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6"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8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110" w:type="pct"/>
            <w:shd w:val="clear" w:color="auto" w:fill="FFFFFF" w:themeFill="background1"/>
          </w:tcPr>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2614E7AB"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w:t>
            </w:r>
            <w:proofErr w:type="spellStart"/>
            <w:r w:rsidR="00137D9F" w:rsidRPr="00137D9F">
              <w:rPr>
                <w:rFonts w:ascii="Calibri" w:hAnsi="Calibri" w:cs="Times New Roman"/>
                <w:sz w:val="20"/>
                <w:szCs w:val="20"/>
              </w:rPr>
              <w:t>fromhome</w:t>
            </w:r>
            <w:proofErr w:type="spellEnd"/>
            <w:r w:rsidR="00137D9F" w:rsidRPr="00137D9F">
              <w:rPr>
                <w:rFonts w:ascii="Calibri" w:hAnsi="Calibri" w:cs="Times New Roman"/>
                <w:sz w:val="20"/>
                <w:szCs w:val="20"/>
              </w:rPr>
              <w:t>, either in their current role or an alternative role </w:t>
            </w:r>
          </w:p>
          <w:p w14:paraId="3C5F044E" w14:textId="158FF6B0" w:rsidR="005D6322" w:rsidRDefault="005D6322" w:rsidP="00A7138E">
            <w:pPr>
              <w:ind w:left="360"/>
              <w:jc w:val="both"/>
              <w:textAlignment w:val="baseline"/>
            </w:pPr>
          </w:p>
        </w:tc>
      </w:tr>
      <w:tr w:rsidR="00527618" w14:paraId="3C5F045B" w14:textId="77777777" w:rsidTr="00527618">
        <w:trPr>
          <w:cantSplit/>
          <w:trHeight w:val="1296"/>
        </w:trPr>
        <w:tc>
          <w:tcPr>
            <w:tcW w:w="296" w:type="pct"/>
            <w:shd w:val="clear" w:color="auto" w:fill="FFFFFF" w:themeFill="background1"/>
          </w:tcPr>
          <w:p w14:paraId="04CD9B58" w14:textId="79A26827" w:rsidR="00CE1AAA" w:rsidRDefault="00CE1AAA"/>
          <w:p w14:paraId="3C5F0450" w14:textId="7363AF88" w:rsidR="005D6322" w:rsidRDefault="00B22241">
            <w:r>
              <w:t>Covid-19</w:t>
            </w:r>
          </w:p>
        </w:tc>
        <w:tc>
          <w:tcPr>
            <w:tcW w:w="345" w:type="pct"/>
            <w:shd w:val="clear" w:color="auto" w:fill="FFFFFF" w:themeFill="background1"/>
          </w:tcPr>
          <w:p w14:paraId="6E0F2775" w14:textId="77777777" w:rsidR="00CE1AAA" w:rsidRDefault="00CE1AAA"/>
          <w:p w14:paraId="63993B6B" w14:textId="64A528FB" w:rsidR="00137D9F" w:rsidRPr="000559E5" w:rsidRDefault="00527618" w:rsidP="00137D9F">
            <w:pPr>
              <w:rPr>
                <w:rFonts w:ascii="Times" w:eastAsia="Times New Roman" w:hAnsi="Times" w:cs="Times New Roman"/>
              </w:rPr>
            </w:pPr>
            <w:r>
              <w:rPr>
                <w:rFonts w:ascii="Calibri" w:eastAsia="Times New Roman" w:hAnsi="Calibri" w:cs="Times New Roman"/>
                <w:bCs/>
                <w:color w:val="000000"/>
                <w:shd w:val="clear" w:color="auto" w:fill="FFFFFF"/>
              </w:rPr>
              <w:t>7</w:t>
            </w:r>
            <w:r w:rsidR="00BB3642">
              <w:rPr>
                <w:rFonts w:ascii="Calibri" w:eastAsia="Times New Roman" w:hAnsi="Calibri" w:cs="Times New Roman"/>
                <w:bCs/>
                <w:color w:val="000000"/>
                <w:shd w:val="clear" w:color="auto" w:fill="FFFFFF"/>
              </w:rPr>
              <w:t xml:space="preserve">.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753"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3C5F0452" w14:textId="54307AE9" w:rsidR="002E2C00" w:rsidRDefault="002E2C00" w:rsidP="00A7138E">
            <w:pPr>
              <w:pStyle w:val="paragraph"/>
              <w:spacing w:before="0" w:beforeAutospacing="0" w:after="0" w:afterAutospacing="0"/>
              <w:ind w:left="390"/>
              <w:textAlignment w:val="baseline"/>
            </w:pPr>
          </w:p>
        </w:tc>
        <w:tc>
          <w:tcPr>
            <w:tcW w:w="370" w:type="pct"/>
            <w:shd w:val="clear" w:color="auto" w:fill="FFFFFF" w:themeFill="background1"/>
          </w:tcPr>
          <w:p w14:paraId="3C5F0453" w14:textId="5413978C" w:rsidR="00F744F5" w:rsidRPr="00957A37" w:rsidRDefault="00A7138E" w:rsidP="00CE1AAA">
            <w:pPr>
              <w:rPr>
                <w:rFonts w:ascii="Lucida Sans" w:hAnsi="Lucida Sans"/>
                <w:b/>
              </w:rPr>
            </w:pPr>
            <w:r>
              <w:rPr>
                <w:rFonts w:ascii="Lucida Sans" w:hAnsi="Lucida Sans"/>
                <w:b/>
              </w:rPr>
              <w:t>2</w:t>
            </w:r>
          </w:p>
        </w:tc>
        <w:tc>
          <w:tcPr>
            <w:tcW w:w="154" w:type="pct"/>
            <w:shd w:val="clear" w:color="auto" w:fill="FFFFFF" w:themeFill="background1"/>
          </w:tcPr>
          <w:p w14:paraId="07BE2578" w14:textId="38CE7870" w:rsidR="00CE1AAA" w:rsidRDefault="00527618" w:rsidP="00CE1AAA">
            <w:pPr>
              <w:rPr>
                <w:rFonts w:ascii="Lucida Sans" w:hAnsi="Lucida Sans"/>
                <w:b/>
              </w:rPr>
            </w:pPr>
            <w:r>
              <w:rPr>
                <w:rFonts w:ascii="Lucida Sans" w:hAnsi="Lucida Sans"/>
                <w:b/>
              </w:rPr>
              <w:t>4</w:t>
            </w:r>
          </w:p>
          <w:p w14:paraId="3C5F0454" w14:textId="5E42ED9F" w:rsidR="00F744F5" w:rsidRPr="00957A37" w:rsidRDefault="00F744F5" w:rsidP="00CE1AAA">
            <w:pPr>
              <w:rPr>
                <w:rFonts w:ascii="Lucida Sans" w:hAnsi="Lucida Sans"/>
                <w:b/>
              </w:rPr>
            </w:pPr>
          </w:p>
        </w:tc>
        <w:tc>
          <w:tcPr>
            <w:tcW w:w="374" w:type="pct"/>
            <w:shd w:val="clear" w:color="auto" w:fill="FFFFFF" w:themeFill="background1"/>
          </w:tcPr>
          <w:p w14:paraId="11F9792A" w14:textId="69691873" w:rsidR="00CE1AAA" w:rsidRDefault="00527618" w:rsidP="00CE1AAA">
            <w:pPr>
              <w:rPr>
                <w:rFonts w:ascii="Lucida Sans" w:hAnsi="Lucida Sans"/>
                <w:b/>
              </w:rPr>
            </w:pPr>
            <w:r>
              <w:rPr>
                <w:rFonts w:ascii="Lucida Sans" w:hAnsi="Lucida Sans"/>
                <w:b/>
              </w:rPr>
              <w:t>8</w:t>
            </w:r>
          </w:p>
          <w:p w14:paraId="3C5F0455" w14:textId="48A2C7B9" w:rsidR="00F744F5" w:rsidRPr="00957A37" w:rsidRDefault="00F744F5" w:rsidP="00CE1AAA">
            <w:pPr>
              <w:rPr>
                <w:rFonts w:ascii="Lucida Sans" w:hAnsi="Lucida Sans"/>
                <w:b/>
              </w:rPr>
            </w:pPr>
          </w:p>
        </w:tc>
        <w:tc>
          <w:tcPr>
            <w:tcW w:w="1110" w:type="pct"/>
            <w:shd w:val="clear" w:color="auto" w:fill="FFFFFF" w:themeFill="background1"/>
          </w:tcPr>
          <w:p w14:paraId="69EC5BC3" w14:textId="0F05817B" w:rsidR="00CE1AAA" w:rsidRDefault="00CE1AAA">
            <w:pPr>
              <w:rPr>
                <w:rFonts w:ascii="Lucida Sans" w:hAnsi="Lucida Sans"/>
                <w:b/>
              </w:rPr>
            </w:pPr>
          </w:p>
          <w:p w14:paraId="6144F917" w14:textId="35C6B3A4" w:rsidR="00A7138E" w:rsidRPr="00527618" w:rsidRDefault="00A7138E">
            <w:pPr>
              <w:rPr>
                <w:rFonts w:cstheme="minorHAnsi"/>
                <w:bCs/>
              </w:rPr>
            </w:pPr>
            <w:r w:rsidRPr="00527618">
              <w:rPr>
                <w:rFonts w:cstheme="minorHAnsi"/>
                <w:bCs/>
              </w:rPr>
              <w:t xml:space="preserve">As a society we will raise awareness and encourage our members to wear face coverings in general. Should our members chose to go to this venue, the staff working at the venue are responsible for enforcing </w:t>
            </w:r>
            <w:r w:rsidRPr="00527618">
              <w:rPr>
                <w:rFonts w:cstheme="minorHAnsi"/>
                <w:bCs/>
              </w:rPr>
              <w:lastRenderedPageBreak/>
              <w:t>the wearing of face masks- the same way they would be responsible for enforcing it</w:t>
            </w:r>
            <w:r w:rsidR="00527618">
              <w:rPr>
                <w:rFonts w:cstheme="minorHAnsi"/>
                <w:bCs/>
              </w:rPr>
              <w:t>.</w:t>
            </w:r>
          </w:p>
          <w:p w14:paraId="647F1186" w14:textId="77777777" w:rsidR="00A7138E" w:rsidRDefault="00A7138E" w:rsidP="00137D9F">
            <w:pPr>
              <w:textAlignment w:val="baseline"/>
              <w:rPr>
                <w:rFonts w:ascii="Calibri" w:hAnsi="Calibri" w:cs="Arial"/>
                <w:iCs/>
                <w:sz w:val="20"/>
                <w:szCs w:val="20"/>
              </w:rPr>
            </w:pPr>
          </w:p>
          <w:p w14:paraId="226D395F" w14:textId="79F5C4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54" w:type="pct"/>
            <w:shd w:val="clear" w:color="auto" w:fill="FFFFFF" w:themeFill="background1"/>
          </w:tcPr>
          <w:p w14:paraId="215CEF58" w14:textId="7FDBDBA0" w:rsidR="00CE1AAA" w:rsidRDefault="00527618" w:rsidP="00CE1AAA">
            <w:pPr>
              <w:rPr>
                <w:rFonts w:ascii="Lucida Sans" w:hAnsi="Lucida Sans"/>
                <w:b/>
              </w:rPr>
            </w:pPr>
            <w:r>
              <w:rPr>
                <w:rFonts w:ascii="Lucida Sans" w:hAnsi="Lucida Sans"/>
                <w:b/>
              </w:rPr>
              <w:lastRenderedPageBreak/>
              <w:t>2</w:t>
            </w:r>
          </w:p>
          <w:p w14:paraId="3C5F0457" w14:textId="0C87FD90" w:rsidR="00F744F5" w:rsidRPr="00957A37" w:rsidRDefault="00F744F5" w:rsidP="00CE1AAA">
            <w:pPr>
              <w:rPr>
                <w:rFonts w:ascii="Lucida Sans" w:hAnsi="Lucida Sans"/>
                <w:b/>
              </w:rPr>
            </w:pPr>
          </w:p>
        </w:tc>
        <w:tc>
          <w:tcPr>
            <w:tcW w:w="146" w:type="pct"/>
            <w:shd w:val="clear" w:color="auto" w:fill="FFFFFF" w:themeFill="background1"/>
          </w:tcPr>
          <w:p w14:paraId="6A5D0830" w14:textId="58172579" w:rsidR="00CE1AAA" w:rsidRDefault="00527618" w:rsidP="00CE1AAA">
            <w:pPr>
              <w:rPr>
                <w:rFonts w:ascii="Lucida Sans" w:hAnsi="Lucida Sans"/>
                <w:b/>
              </w:rPr>
            </w:pPr>
            <w:r>
              <w:rPr>
                <w:rFonts w:ascii="Lucida Sans" w:hAnsi="Lucida Sans"/>
                <w:b/>
              </w:rPr>
              <w:t>5</w:t>
            </w:r>
          </w:p>
          <w:p w14:paraId="3C5F0458" w14:textId="2F486226" w:rsidR="00F744F5" w:rsidRPr="00957A37" w:rsidRDefault="00F744F5" w:rsidP="00CE1AAA">
            <w:pPr>
              <w:rPr>
                <w:rFonts w:ascii="Lucida Sans" w:hAnsi="Lucida Sans"/>
                <w:b/>
              </w:rPr>
            </w:pPr>
          </w:p>
        </w:tc>
        <w:tc>
          <w:tcPr>
            <w:tcW w:w="188" w:type="pct"/>
            <w:shd w:val="clear" w:color="auto" w:fill="FFFFFF" w:themeFill="background1"/>
          </w:tcPr>
          <w:p w14:paraId="183656F7" w14:textId="6C3C87FC" w:rsidR="00CE1AAA" w:rsidRDefault="00527618" w:rsidP="00CE1AAA">
            <w:pPr>
              <w:rPr>
                <w:rFonts w:ascii="Lucida Sans" w:hAnsi="Lucida Sans"/>
                <w:b/>
              </w:rPr>
            </w:pPr>
            <w:r>
              <w:rPr>
                <w:rFonts w:ascii="Lucida Sans" w:hAnsi="Lucida Sans"/>
                <w:b/>
              </w:rPr>
              <w:t>10</w:t>
            </w:r>
          </w:p>
          <w:p w14:paraId="3C5F0459" w14:textId="06EA1FA7" w:rsidR="00F744F5" w:rsidRPr="00957A37" w:rsidRDefault="00F744F5" w:rsidP="00CE1AAA">
            <w:pPr>
              <w:rPr>
                <w:rFonts w:ascii="Lucida Sans" w:hAnsi="Lucida Sans"/>
                <w:b/>
              </w:rPr>
            </w:pPr>
          </w:p>
        </w:tc>
        <w:tc>
          <w:tcPr>
            <w:tcW w:w="1110" w:type="pct"/>
            <w:shd w:val="clear" w:color="auto" w:fill="FFFFFF" w:themeFill="background1"/>
          </w:tcPr>
          <w:p w14:paraId="4594229B" w14:textId="77777777" w:rsidR="000559E5" w:rsidRPr="00A7138E" w:rsidRDefault="000559E5" w:rsidP="00A7138E">
            <w:pPr>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lastRenderedPageBreak/>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527618" w14:paraId="3C5F0467" w14:textId="77777777" w:rsidTr="00527618">
        <w:trPr>
          <w:cantSplit/>
          <w:trHeight w:val="1296"/>
        </w:trPr>
        <w:tc>
          <w:tcPr>
            <w:tcW w:w="296"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45"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7275081" w:rsidR="00137D9F" w:rsidRPr="000559E5" w:rsidRDefault="00527618" w:rsidP="00137D9F">
            <w:pPr>
              <w:textAlignment w:val="baseline"/>
              <w:rPr>
                <w:rFonts w:ascii="Arial" w:hAnsi="Arial" w:cs="Arial"/>
                <w:sz w:val="18"/>
                <w:szCs w:val="18"/>
              </w:rPr>
            </w:pPr>
            <w:r>
              <w:rPr>
                <w:rFonts w:ascii="Calibri" w:hAnsi="Calibri" w:cs="Arial"/>
                <w:bCs/>
                <w:sz w:val="20"/>
                <w:szCs w:val="20"/>
              </w:rPr>
              <w:t>8</w:t>
            </w:r>
            <w:r w:rsidR="00BB3642">
              <w:rPr>
                <w:rFonts w:ascii="Calibri" w:hAnsi="Calibri" w:cs="Arial"/>
                <w:bCs/>
                <w:sz w:val="20"/>
                <w:szCs w:val="20"/>
              </w:rPr>
              <w:t xml:space="preserve">.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753"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3C5F045E" w14:textId="62E826D1" w:rsidR="002E2C00" w:rsidRDefault="002E2C00" w:rsidP="00A7138E">
            <w:pPr>
              <w:pStyle w:val="paragraph"/>
              <w:spacing w:before="0" w:beforeAutospacing="0" w:after="0" w:afterAutospacing="0"/>
              <w:textAlignment w:val="baseline"/>
            </w:pPr>
          </w:p>
        </w:tc>
        <w:tc>
          <w:tcPr>
            <w:tcW w:w="370"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4"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374"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110"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54"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6"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8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110"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527618" w14:paraId="3E7D8CEC" w14:textId="77777777" w:rsidTr="00527618">
        <w:trPr>
          <w:cantSplit/>
          <w:trHeight w:val="1296"/>
        </w:trPr>
        <w:tc>
          <w:tcPr>
            <w:tcW w:w="296" w:type="pct"/>
            <w:shd w:val="clear" w:color="auto" w:fill="FFFFFF" w:themeFill="background1"/>
          </w:tcPr>
          <w:p w14:paraId="1138B22F" w14:textId="6EBB5586" w:rsidR="00137D9F" w:rsidRDefault="00965014">
            <w:r>
              <w:t>Covid-19</w:t>
            </w:r>
          </w:p>
        </w:tc>
        <w:tc>
          <w:tcPr>
            <w:tcW w:w="345" w:type="pct"/>
            <w:shd w:val="clear" w:color="auto" w:fill="FFFFFF" w:themeFill="background1"/>
          </w:tcPr>
          <w:p w14:paraId="4718682D" w14:textId="4D94D0B1" w:rsidR="00137D9F" w:rsidRPr="00137D9F" w:rsidRDefault="00965014"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 xml:space="preserve">9, If someone gets </w:t>
            </w:r>
            <w:proofErr w:type="spellStart"/>
            <w:r>
              <w:rPr>
                <w:rFonts w:ascii="Calibri" w:eastAsia="Times New Roman" w:hAnsi="Calibri" w:cs="Times New Roman"/>
                <w:b/>
                <w:bCs/>
                <w:color w:val="000000"/>
                <w:sz w:val="20"/>
                <w:szCs w:val="20"/>
                <w:shd w:val="clear" w:color="auto" w:fill="FFFFFF"/>
              </w:rPr>
              <w:t>covid</w:t>
            </w:r>
            <w:proofErr w:type="spellEnd"/>
            <w:r>
              <w:rPr>
                <w:rFonts w:ascii="Calibri" w:eastAsia="Times New Roman" w:hAnsi="Calibri" w:cs="Times New Roman"/>
                <w:b/>
                <w:bCs/>
                <w:color w:val="000000"/>
                <w:sz w:val="20"/>
                <w:szCs w:val="20"/>
                <w:shd w:val="clear" w:color="auto" w:fill="FFFFFF"/>
              </w:rPr>
              <w:t xml:space="preserve"> after attending this</w:t>
            </w:r>
          </w:p>
        </w:tc>
        <w:tc>
          <w:tcPr>
            <w:tcW w:w="753" w:type="pct"/>
            <w:shd w:val="clear" w:color="auto" w:fill="FFFFFF" w:themeFill="background1"/>
          </w:tcPr>
          <w:p w14:paraId="7B1684D9" w14:textId="77777777" w:rsidR="00965014" w:rsidRPr="00661BEB" w:rsidRDefault="00965014" w:rsidP="00965014">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0E615B8B" w14:textId="77777777" w:rsidR="00137D9F" w:rsidRPr="00137D9F" w:rsidRDefault="00137D9F" w:rsidP="00B22241">
            <w:pPr>
              <w:ind w:left="30"/>
              <w:textAlignment w:val="baseline"/>
              <w:rPr>
                <w:rFonts w:ascii="Arial" w:hAnsi="Arial" w:cs="Arial"/>
              </w:rPr>
            </w:pPr>
          </w:p>
        </w:tc>
        <w:tc>
          <w:tcPr>
            <w:tcW w:w="370" w:type="pct"/>
            <w:shd w:val="clear" w:color="auto" w:fill="FFFFFF" w:themeFill="background1"/>
          </w:tcPr>
          <w:p w14:paraId="4801AB21" w14:textId="6116E62C" w:rsidR="00137D9F" w:rsidRPr="00957A37" w:rsidRDefault="00965014" w:rsidP="00CE1AAA">
            <w:pPr>
              <w:rPr>
                <w:rFonts w:ascii="Lucida Sans" w:hAnsi="Lucida Sans"/>
                <w:b/>
              </w:rPr>
            </w:pPr>
            <w:r>
              <w:rPr>
                <w:rFonts w:ascii="Lucida Sans" w:hAnsi="Lucida Sans"/>
                <w:b/>
              </w:rPr>
              <w:t>1</w:t>
            </w:r>
          </w:p>
        </w:tc>
        <w:tc>
          <w:tcPr>
            <w:tcW w:w="154" w:type="pct"/>
            <w:shd w:val="clear" w:color="auto" w:fill="FFFFFF" w:themeFill="background1"/>
          </w:tcPr>
          <w:p w14:paraId="030EDD58" w14:textId="468917F3" w:rsidR="00137D9F" w:rsidRPr="00957A37" w:rsidRDefault="00965014" w:rsidP="00CE1AAA">
            <w:pPr>
              <w:rPr>
                <w:rFonts w:ascii="Lucida Sans" w:hAnsi="Lucida Sans"/>
                <w:b/>
              </w:rPr>
            </w:pPr>
            <w:r>
              <w:rPr>
                <w:rFonts w:ascii="Lucida Sans" w:hAnsi="Lucida Sans"/>
                <w:b/>
              </w:rPr>
              <w:t>5</w:t>
            </w:r>
          </w:p>
        </w:tc>
        <w:tc>
          <w:tcPr>
            <w:tcW w:w="374" w:type="pct"/>
            <w:shd w:val="clear" w:color="auto" w:fill="FFFFFF" w:themeFill="background1"/>
          </w:tcPr>
          <w:p w14:paraId="6C4E2FF7" w14:textId="1468A9AF" w:rsidR="00137D9F" w:rsidRPr="00957A37" w:rsidRDefault="00965014" w:rsidP="00CE1AAA">
            <w:pPr>
              <w:rPr>
                <w:rFonts w:ascii="Lucida Sans" w:hAnsi="Lucida Sans"/>
                <w:b/>
              </w:rPr>
            </w:pPr>
            <w:r>
              <w:rPr>
                <w:rFonts w:ascii="Lucida Sans" w:hAnsi="Lucida Sans"/>
                <w:b/>
              </w:rPr>
              <w:t>5</w:t>
            </w:r>
          </w:p>
        </w:tc>
        <w:tc>
          <w:tcPr>
            <w:tcW w:w="1110" w:type="pct"/>
            <w:shd w:val="clear" w:color="auto" w:fill="FFFFFF" w:themeFill="background1"/>
          </w:tcPr>
          <w:p w14:paraId="0A46250B" w14:textId="77777777" w:rsidR="00137D9F" w:rsidRDefault="00965014" w:rsidP="00965014">
            <w:pPr>
              <w:pStyle w:val="ListParagraph"/>
              <w:numPr>
                <w:ilvl w:val="0"/>
                <w:numId w:val="30"/>
              </w:numPr>
              <w:textAlignment w:val="baseline"/>
              <w:rPr>
                <w:rFonts w:ascii="Calibri" w:hAnsi="Calibri" w:cs="Arial"/>
                <w:sz w:val="20"/>
                <w:szCs w:val="20"/>
              </w:rPr>
            </w:pPr>
            <w:r>
              <w:rPr>
                <w:rFonts w:ascii="Calibri" w:hAnsi="Calibri" w:cs="Arial"/>
                <w:sz w:val="20"/>
                <w:szCs w:val="20"/>
              </w:rPr>
              <w:t>Restaurant requires all customers to use NHS track and trace app prior to ordering which will minimise risk of spread</w:t>
            </w:r>
          </w:p>
          <w:p w14:paraId="0E92FD03" w14:textId="6F1E432A" w:rsidR="00965014" w:rsidRPr="00965014" w:rsidRDefault="00965014" w:rsidP="00965014">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We will also send out a </w:t>
            </w:r>
            <w:r w:rsidR="00D81A41">
              <w:rPr>
                <w:rFonts w:ascii="Calibri" w:hAnsi="Calibri" w:cs="Arial"/>
                <w:sz w:val="20"/>
                <w:szCs w:val="20"/>
              </w:rPr>
              <w:t xml:space="preserve">google </w:t>
            </w:r>
            <w:r>
              <w:rPr>
                <w:rFonts w:ascii="Calibri" w:hAnsi="Calibri" w:cs="Arial"/>
                <w:sz w:val="20"/>
                <w:szCs w:val="20"/>
              </w:rPr>
              <w:t>form asking members to state if they will attend and who els</w:t>
            </w:r>
            <w:r w:rsidR="00D81A41">
              <w:rPr>
                <w:rFonts w:ascii="Calibri" w:hAnsi="Calibri" w:cs="Arial"/>
                <w:sz w:val="20"/>
                <w:szCs w:val="20"/>
              </w:rPr>
              <w:t>e</w:t>
            </w:r>
            <w:r>
              <w:rPr>
                <w:rFonts w:ascii="Calibri" w:hAnsi="Calibri" w:cs="Arial"/>
                <w:sz w:val="20"/>
                <w:szCs w:val="20"/>
              </w:rPr>
              <w:t xml:space="preserve"> is in their group of up to 6</w:t>
            </w:r>
            <w:r w:rsidR="00D81A41">
              <w:rPr>
                <w:rFonts w:ascii="Calibri" w:hAnsi="Calibri" w:cs="Arial"/>
                <w:sz w:val="20"/>
                <w:szCs w:val="20"/>
              </w:rPr>
              <w:t xml:space="preserve"> should they attend</w:t>
            </w:r>
          </w:p>
        </w:tc>
        <w:tc>
          <w:tcPr>
            <w:tcW w:w="154" w:type="pct"/>
            <w:shd w:val="clear" w:color="auto" w:fill="FFFFFF" w:themeFill="background1"/>
          </w:tcPr>
          <w:p w14:paraId="3801243F" w14:textId="40A6223F" w:rsidR="00137D9F" w:rsidRPr="00957A37" w:rsidRDefault="00965014" w:rsidP="00CE1AAA">
            <w:pPr>
              <w:rPr>
                <w:rFonts w:ascii="Lucida Sans" w:hAnsi="Lucida Sans"/>
                <w:b/>
              </w:rPr>
            </w:pPr>
            <w:r>
              <w:rPr>
                <w:rFonts w:ascii="Lucida Sans" w:hAnsi="Lucida Sans"/>
                <w:b/>
              </w:rPr>
              <w:t>1</w:t>
            </w:r>
          </w:p>
        </w:tc>
        <w:tc>
          <w:tcPr>
            <w:tcW w:w="146" w:type="pct"/>
            <w:shd w:val="clear" w:color="auto" w:fill="FFFFFF" w:themeFill="background1"/>
          </w:tcPr>
          <w:p w14:paraId="1ED85BA8" w14:textId="407C9571" w:rsidR="00137D9F" w:rsidRPr="00957A37" w:rsidRDefault="00965014" w:rsidP="00CE1AAA">
            <w:pPr>
              <w:rPr>
                <w:rFonts w:ascii="Lucida Sans" w:hAnsi="Lucida Sans"/>
                <w:b/>
              </w:rPr>
            </w:pPr>
            <w:r>
              <w:rPr>
                <w:rFonts w:ascii="Lucida Sans" w:hAnsi="Lucida Sans"/>
                <w:b/>
              </w:rPr>
              <w:t>4</w:t>
            </w:r>
          </w:p>
        </w:tc>
        <w:tc>
          <w:tcPr>
            <w:tcW w:w="188" w:type="pct"/>
            <w:shd w:val="clear" w:color="auto" w:fill="FFFFFF" w:themeFill="background1"/>
          </w:tcPr>
          <w:p w14:paraId="6D40FC8B" w14:textId="067DDFA1" w:rsidR="00137D9F" w:rsidRPr="00957A37" w:rsidRDefault="00965014" w:rsidP="00CE1AAA">
            <w:pPr>
              <w:rPr>
                <w:rFonts w:ascii="Lucida Sans" w:hAnsi="Lucida Sans"/>
                <w:b/>
              </w:rPr>
            </w:pPr>
            <w:r>
              <w:rPr>
                <w:rFonts w:ascii="Lucida Sans" w:hAnsi="Lucida Sans"/>
                <w:b/>
              </w:rPr>
              <w:t>8</w:t>
            </w:r>
          </w:p>
        </w:tc>
        <w:tc>
          <w:tcPr>
            <w:tcW w:w="1110"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527618" w14:paraId="36E05E56" w14:textId="77777777" w:rsidTr="00527618">
        <w:trPr>
          <w:cantSplit/>
          <w:trHeight w:val="1296"/>
        </w:trPr>
        <w:tc>
          <w:tcPr>
            <w:tcW w:w="296" w:type="pct"/>
            <w:shd w:val="clear" w:color="auto" w:fill="FFFFFF" w:themeFill="background1"/>
          </w:tcPr>
          <w:p w14:paraId="4FBD8DB8" w14:textId="77777777" w:rsidR="00137D9F" w:rsidRDefault="00137D9F"/>
        </w:tc>
        <w:tc>
          <w:tcPr>
            <w:tcW w:w="345"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753"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370" w:type="pct"/>
            <w:shd w:val="clear" w:color="auto" w:fill="FFFFFF" w:themeFill="background1"/>
          </w:tcPr>
          <w:p w14:paraId="2EC3C024" w14:textId="77777777" w:rsidR="00137D9F" w:rsidRPr="00957A37" w:rsidRDefault="00137D9F" w:rsidP="00CE1AAA">
            <w:pPr>
              <w:rPr>
                <w:rFonts w:ascii="Lucida Sans" w:hAnsi="Lucida Sans"/>
                <w:b/>
              </w:rPr>
            </w:pPr>
          </w:p>
        </w:tc>
        <w:tc>
          <w:tcPr>
            <w:tcW w:w="154" w:type="pct"/>
            <w:shd w:val="clear" w:color="auto" w:fill="FFFFFF" w:themeFill="background1"/>
          </w:tcPr>
          <w:p w14:paraId="26AEF687" w14:textId="77777777" w:rsidR="00137D9F" w:rsidRPr="00957A37" w:rsidRDefault="00137D9F" w:rsidP="00CE1AAA">
            <w:pPr>
              <w:rPr>
                <w:rFonts w:ascii="Lucida Sans" w:hAnsi="Lucida Sans"/>
                <w:b/>
              </w:rPr>
            </w:pPr>
          </w:p>
        </w:tc>
        <w:tc>
          <w:tcPr>
            <w:tcW w:w="374" w:type="pct"/>
            <w:shd w:val="clear" w:color="auto" w:fill="FFFFFF" w:themeFill="background1"/>
          </w:tcPr>
          <w:p w14:paraId="21345D88" w14:textId="77777777" w:rsidR="00137D9F" w:rsidRPr="00957A37" w:rsidRDefault="00137D9F" w:rsidP="00CE1AAA">
            <w:pPr>
              <w:rPr>
                <w:rFonts w:ascii="Lucida Sans" w:hAnsi="Lucida Sans"/>
                <w:b/>
              </w:rPr>
            </w:pPr>
          </w:p>
        </w:tc>
        <w:tc>
          <w:tcPr>
            <w:tcW w:w="1110"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54" w:type="pct"/>
            <w:shd w:val="clear" w:color="auto" w:fill="FFFFFF" w:themeFill="background1"/>
          </w:tcPr>
          <w:p w14:paraId="7D0DB77A" w14:textId="77777777" w:rsidR="00137D9F" w:rsidRPr="00957A37" w:rsidRDefault="00137D9F" w:rsidP="00CE1AAA">
            <w:pPr>
              <w:rPr>
                <w:rFonts w:ascii="Lucida Sans" w:hAnsi="Lucida Sans"/>
                <w:b/>
              </w:rPr>
            </w:pPr>
          </w:p>
        </w:tc>
        <w:tc>
          <w:tcPr>
            <w:tcW w:w="146" w:type="pct"/>
            <w:shd w:val="clear" w:color="auto" w:fill="FFFFFF" w:themeFill="background1"/>
          </w:tcPr>
          <w:p w14:paraId="1244C03B" w14:textId="77777777" w:rsidR="00137D9F" w:rsidRPr="00957A37" w:rsidRDefault="00137D9F" w:rsidP="00CE1AAA">
            <w:pPr>
              <w:rPr>
                <w:rFonts w:ascii="Lucida Sans" w:hAnsi="Lucida Sans"/>
                <w:b/>
              </w:rPr>
            </w:pPr>
          </w:p>
        </w:tc>
        <w:tc>
          <w:tcPr>
            <w:tcW w:w="188" w:type="pct"/>
            <w:shd w:val="clear" w:color="auto" w:fill="FFFFFF" w:themeFill="background1"/>
          </w:tcPr>
          <w:p w14:paraId="728F431D" w14:textId="77777777" w:rsidR="00137D9F" w:rsidRPr="00957A37" w:rsidRDefault="00137D9F" w:rsidP="00CE1AAA">
            <w:pPr>
              <w:rPr>
                <w:rFonts w:ascii="Lucida Sans" w:hAnsi="Lucida Sans"/>
                <w:b/>
              </w:rPr>
            </w:pPr>
          </w:p>
        </w:tc>
        <w:tc>
          <w:tcPr>
            <w:tcW w:w="1110"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65"/>
        <w:gridCol w:w="1035"/>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55685F62"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r w:rsidR="00FA2935">
              <w:rPr>
                <w:rFonts w:ascii="Lucida Sans" w:eastAsia="Times New Roman" w:hAnsi="Lucida Sans" w:cs="Arial"/>
                <w:color w:val="000000"/>
                <w:szCs w:val="20"/>
              </w:rPr>
              <w:t xml:space="preserve"> </w:t>
            </w:r>
            <w:proofErr w:type="spellStart"/>
            <w:r w:rsidR="00527618">
              <w:rPr>
                <w:rFonts w:ascii="Lucida Sans" w:eastAsia="Times New Roman" w:hAnsi="Lucida Sans" w:cs="Arial"/>
                <w:color w:val="000000"/>
                <w:szCs w:val="20"/>
              </w:rPr>
              <w:t>K.A.Raza</w:t>
            </w:r>
            <w:proofErr w:type="spellEnd"/>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6C7379"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FA2935">
              <w:rPr>
                <w:rFonts w:ascii="Lucida Sans" w:eastAsia="Times New Roman" w:hAnsi="Lucida Sans" w:cs="Arial"/>
                <w:color w:val="000000"/>
                <w:szCs w:val="20"/>
              </w:rPr>
              <w:t xml:space="preserve"> </w:t>
            </w:r>
            <w:proofErr w:type="spellStart"/>
            <w:r w:rsidR="00527618">
              <w:rPr>
                <w:rFonts w:ascii="Lucida Sans" w:eastAsia="Times New Roman" w:hAnsi="Lucida Sans" w:cs="Arial"/>
                <w:color w:val="000000"/>
                <w:szCs w:val="20"/>
              </w:rPr>
              <w:t>F.Zaheer</w:t>
            </w:r>
            <w:proofErr w:type="spellEnd"/>
          </w:p>
        </w:tc>
      </w:tr>
      <w:tr w:rsidR="00C642F4" w:rsidRPr="00957A37" w14:paraId="3C5F04C7" w14:textId="77777777" w:rsidTr="008C216A">
        <w:trPr>
          <w:cantSplit/>
          <w:trHeight w:val="606"/>
        </w:trPr>
        <w:tc>
          <w:tcPr>
            <w:tcW w:w="2421" w:type="pct"/>
            <w:gridSpan w:val="4"/>
            <w:tcBorders>
              <w:top w:val="nil"/>
              <w:right w:val="nil"/>
            </w:tcBorders>
          </w:tcPr>
          <w:p w14:paraId="38126216" w14:textId="406B96C2"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A2935">
              <w:rPr>
                <w:rFonts w:ascii="Lucida Sans" w:eastAsia="Times New Roman" w:hAnsi="Lucida Sans" w:cs="Arial"/>
                <w:color w:val="000000"/>
                <w:szCs w:val="20"/>
              </w:rPr>
              <w:t xml:space="preserve"> </w:t>
            </w:r>
            <w:r w:rsidR="00527618">
              <w:rPr>
                <w:rFonts w:ascii="Lucida Sans" w:eastAsia="Times New Roman" w:hAnsi="Lucida Sans" w:cs="Arial"/>
                <w:color w:val="000000"/>
                <w:szCs w:val="20"/>
              </w:rPr>
              <w:t>Kashir Ahmed Raza</w:t>
            </w:r>
          </w:p>
          <w:p w14:paraId="32D6130A" w14:textId="59A537B4" w:rsidR="00FA2935" w:rsidRDefault="00FA2935" w:rsidP="00321A91">
            <w:pPr>
              <w:autoSpaceDE w:val="0"/>
              <w:autoSpaceDN w:val="0"/>
              <w:adjustRightInd w:val="0"/>
              <w:spacing w:after="0" w:line="240" w:lineRule="auto"/>
              <w:outlineLvl w:val="0"/>
              <w:rPr>
                <w:rFonts w:ascii="Lucida Sans" w:eastAsia="Times New Roman" w:hAnsi="Lucida Sans" w:cs="Arial"/>
                <w:color w:val="000000"/>
                <w:szCs w:val="20"/>
              </w:rPr>
            </w:pPr>
          </w:p>
          <w:p w14:paraId="3256E2C3" w14:textId="1C818EE5" w:rsidR="00FA2935" w:rsidRDefault="00FA29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Date:2</w:t>
            </w:r>
            <w:r w:rsidR="00527618">
              <w:rPr>
                <w:rFonts w:ascii="Lucida Sans" w:eastAsia="Times New Roman" w:hAnsi="Lucida Sans" w:cs="Arial"/>
                <w:color w:val="000000"/>
                <w:szCs w:val="20"/>
              </w:rPr>
              <w:t>7</w:t>
            </w:r>
            <w:r>
              <w:rPr>
                <w:rFonts w:ascii="Lucida Sans" w:eastAsia="Times New Roman" w:hAnsi="Lucida Sans" w:cs="Arial"/>
                <w:color w:val="000000"/>
                <w:szCs w:val="20"/>
              </w:rPr>
              <w:t>/10/2020</w:t>
            </w:r>
          </w:p>
          <w:p w14:paraId="3C5F04C3" w14:textId="354F2384" w:rsidR="00FA2935" w:rsidRPr="00957A37" w:rsidRDefault="00FA2935"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54" w:type="pct"/>
            <w:tcBorders>
              <w:top w:val="nil"/>
              <w:left w:val="nil"/>
            </w:tcBorders>
          </w:tcPr>
          <w:p w14:paraId="3C5F04C4" w14:textId="4272216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745" w:type="pct"/>
            <w:gridSpan w:val="2"/>
            <w:tcBorders>
              <w:top w:val="nil"/>
              <w:right w:val="nil"/>
            </w:tcBorders>
          </w:tcPr>
          <w:p w14:paraId="24300026" w14:textId="52F13774"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A2935">
              <w:rPr>
                <w:rFonts w:ascii="Lucida Sans" w:eastAsia="Times New Roman" w:hAnsi="Lucida Sans" w:cs="Arial"/>
                <w:color w:val="000000"/>
                <w:szCs w:val="20"/>
              </w:rPr>
              <w:t xml:space="preserve"> </w:t>
            </w:r>
            <w:r w:rsidR="00527618">
              <w:rPr>
                <w:rFonts w:ascii="Lucida Sans" w:eastAsia="Times New Roman" w:hAnsi="Lucida Sans" w:cs="Arial"/>
                <w:color w:val="000000"/>
                <w:szCs w:val="20"/>
              </w:rPr>
              <w:t>Faris Zaheer</w:t>
            </w:r>
          </w:p>
          <w:p w14:paraId="0914C30F" w14:textId="77777777" w:rsidR="00FA2935" w:rsidRDefault="00FA2935"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C5" w14:textId="73BCB19D" w:rsidR="00FA2935" w:rsidRPr="00957A37" w:rsidRDefault="00FA29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Date:2</w:t>
            </w:r>
            <w:r w:rsidR="00527618">
              <w:rPr>
                <w:rFonts w:ascii="Lucida Sans" w:eastAsia="Times New Roman" w:hAnsi="Lucida Sans" w:cs="Arial"/>
                <w:color w:val="000000"/>
                <w:szCs w:val="20"/>
              </w:rPr>
              <w:t>7</w:t>
            </w:r>
            <w:r>
              <w:rPr>
                <w:rFonts w:ascii="Lucida Sans" w:eastAsia="Times New Roman" w:hAnsi="Lucida Sans" w:cs="Arial"/>
                <w:color w:val="000000"/>
                <w:szCs w:val="20"/>
              </w:rPr>
              <w:t>/10/2020</w:t>
            </w:r>
          </w:p>
        </w:tc>
        <w:tc>
          <w:tcPr>
            <w:tcW w:w="580" w:type="pct"/>
            <w:tcBorders>
              <w:top w:val="nil"/>
              <w:left w:val="nil"/>
            </w:tcBorders>
          </w:tcPr>
          <w:p w14:paraId="3C5F04C6" w14:textId="39613A62"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5DAD2" w14:textId="77777777" w:rsidR="008F7006" w:rsidRDefault="008F7006" w:rsidP="00AC47B4">
      <w:pPr>
        <w:spacing w:after="0" w:line="240" w:lineRule="auto"/>
      </w:pPr>
      <w:r>
        <w:separator/>
      </w:r>
    </w:p>
  </w:endnote>
  <w:endnote w:type="continuationSeparator" w:id="0">
    <w:p w14:paraId="0C4EC924" w14:textId="77777777" w:rsidR="008F7006" w:rsidRDefault="008F700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0D1A3F" w:rsidRDefault="000D1A3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0D1A3F" w:rsidRDefault="000D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2CC45" w14:textId="77777777" w:rsidR="008F7006" w:rsidRDefault="008F7006" w:rsidP="00AC47B4">
      <w:pPr>
        <w:spacing w:after="0" w:line="240" w:lineRule="auto"/>
      </w:pPr>
      <w:r>
        <w:separator/>
      </w:r>
    </w:p>
  </w:footnote>
  <w:footnote w:type="continuationSeparator" w:id="0">
    <w:p w14:paraId="3521E78A" w14:textId="77777777" w:rsidR="008F7006" w:rsidRDefault="008F700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0D1A3F" w:rsidRDefault="000D1A3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D1A3F" w:rsidRPr="00E64593" w:rsidRDefault="000D1A3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2239C"/>
    <w:multiLevelType w:val="hybridMultilevel"/>
    <w:tmpl w:val="1B5AD2B6"/>
    <w:lvl w:ilvl="0" w:tplc="04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8"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5"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8"/>
  </w:num>
  <w:num w:numId="3">
    <w:abstractNumId w:val="5"/>
  </w:num>
  <w:num w:numId="4">
    <w:abstractNumId w:val="13"/>
  </w:num>
  <w:num w:numId="5">
    <w:abstractNumId w:val="1"/>
  </w:num>
  <w:num w:numId="6">
    <w:abstractNumId w:val="4"/>
  </w:num>
  <w:num w:numId="7">
    <w:abstractNumId w:val="15"/>
  </w:num>
  <w:num w:numId="8">
    <w:abstractNumId w:val="20"/>
  </w:num>
  <w:num w:numId="9">
    <w:abstractNumId w:val="23"/>
  </w:num>
  <w:num w:numId="10">
    <w:abstractNumId w:val="19"/>
  </w:num>
  <w:num w:numId="11">
    <w:abstractNumId w:val="8"/>
  </w:num>
  <w:num w:numId="12">
    <w:abstractNumId w:val="9"/>
  </w:num>
  <w:num w:numId="13">
    <w:abstractNumId w:val="12"/>
  </w:num>
  <w:num w:numId="14">
    <w:abstractNumId w:val="16"/>
  </w:num>
  <w:num w:numId="15">
    <w:abstractNumId w:val="27"/>
  </w:num>
  <w:num w:numId="16">
    <w:abstractNumId w:val="14"/>
  </w:num>
  <w:num w:numId="17">
    <w:abstractNumId w:val="24"/>
  </w:num>
  <w:num w:numId="18">
    <w:abstractNumId w:val="21"/>
  </w:num>
  <w:num w:numId="19">
    <w:abstractNumId w:val="7"/>
  </w:num>
  <w:num w:numId="20">
    <w:abstractNumId w:val="18"/>
  </w:num>
  <w:num w:numId="21">
    <w:abstractNumId w:val="3"/>
  </w:num>
  <w:num w:numId="22">
    <w:abstractNumId w:val="26"/>
  </w:num>
  <w:num w:numId="23">
    <w:abstractNumId w:val="10"/>
  </w:num>
  <w:num w:numId="24">
    <w:abstractNumId w:val="2"/>
  </w:num>
  <w:num w:numId="25">
    <w:abstractNumId w:val="0"/>
  </w:num>
  <w:num w:numId="26">
    <w:abstractNumId w:val="11"/>
  </w:num>
  <w:num w:numId="27">
    <w:abstractNumId w:val="17"/>
  </w:num>
  <w:num w:numId="28">
    <w:abstractNumId w:val="25"/>
  </w:num>
  <w:num w:numId="29">
    <w:abstractNumId w:val="22"/>
  </w:num>
  <w:num w:numId="3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569"/>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27618"/>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8F7006"/>
    <w:rsid w:val="009117F1"/>
    <w:rsid w:val="00913DC1"/>
    <w:rsid w:val="00920763"/>
    <w:rsid w:val="0092228E"/>
    <w:rsid w:val="009402B4"/>
    <w:rsid w:val="00941051"/>
    <w:rsid w:val="00942190"/>
    <w:rsid w:val="00946DF9"/>
    <w:rsid w:val="009534F0"/>
    <w:rsid w:val="009539A7"/>
    <w:rsid w:val="00953AC7"/>
    <w:rsid w:val="00961063"/>
    <w:rsid w:val="009636C6"/>
    <w:rsid w:val="00965014"/>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38E"/>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BF4EC5"/>
    <w:rsid w:val="00C025BA"/>
    <w:rsid w:val="00C0480E"/>
    <w:rsid w:val="00C0738B"/>
    <w:rsid w:val="00C113B9"/>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1A41"/>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2935"/>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1680</Words>
  <Characters>11498</Characters>
  <Application>Microsoft Office Word</Application>
  <DocSecurity>0</DocSecurity>
  <Lines>410</Lines>
  <Paragraphs>376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Microsoft Office User</cp:lastModifiedBy>
  <cp:revision>4</cp:revision>
  <cp:lastPrinted>2016-04-18T12:10:00Z</cp:lastPrinted>
  <dcterms:created xsi:type="dcterms:W3CDTF">2020-10-28T14:31:00Z</dcterms:created>
  <dcterms:modified xsi:type="dcterms:W3CDTF">2020-10-28T14:39:00Z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