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F60407">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F60407">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F60407">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F60407">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5F6D9F99" w:rsidR="4785C6D3" w:rsidRDefault="00171584" w:rsidP="0CFD4C26">
            <w:pPr>
              <w:rPr>
                <w:rFonts w:ascii="Calibri" w:eastAsia="Calibri" w:hAnsi="Calibri" w:cs="Calibri"/>
                <w:b/>
                <w:bCs/>
                <w:sz w:val="24"/>
                <w:szCs w:val="24"/>
              </w:rPr>
            </w:pPr>
            <w:r>
              <w:rPr>
                <w:rFonts w:ascii="Calibri" w:eastAsia="Calibri" w:hAnsi="Calibri" w:cs="Calibri"/>
                <w:b/>
                <w:bCs/>
                <w:sz w:val="24"/>
                <w:szCs w:val="24"/>
              </w:rPr>
              <w:t>Nick Chen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31B22E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686851B1" w14:textId="77777777" w:rsidR="00171584" w:rsidRDefault="00171584" w:rsidP="0CFD4C26">
            <w:pPr>
              <w:rPr>
                <w:rFonts w:ascii="Calibri" w:eastAsia="Calibri" w:hAnsi="Calibri" w:cs="Calibri"/>
                <w:b/>
                <w:bCs/>
                <w:sz w:val="24"/>
                <w:szCs w:val="24"/>
              </w:rPr>
            </w:pPr>
          </w:p>
          <w:p w14:paraId="404988B1" w14:textId="6290118F" w:rsidR="00171584" w:rsidRDefault="00171584" w:rsidP="0CFD4C26">
            <w:pPr>
              <w:rPr>
                <w:rFonts w:ascii="Calibri" w:eastAsia="Calibri" w:hAnsi="Calibri" w:cs="Calibri"/>
                <w:sz w:val="24"/>
                <w:szCs w:val="24"/>
              </w:rPr>
            </w:pPr>
            <w:r>
              <w:rPr>
                <w:rFonts w:ascii="Calibri" w:eastAsia="Calibri" w:hAnsi="Calibri" w:cs="Calibri"/>
                <w:b/>
                <w:bCs/>
                <w:sz w:val="24"/>
                <w:szCs w:val="24"/>
              </w:rPr>
              <w:t>nhc1g23@soton.ac.uk</w:t>
            </w:r>
          </w:p>
        </w:tc>
        <w:tc>
          <w:tcPr>
            <w:tcW w:w="3751" w:type="dxa"/>
            <w:tcMar>
              <w:left w:w="90" w:type="dxa"/>
              <w:right w:w="90" w:type="dxa"/>
            </w:tcMar>
          </w:tcPr>
          <w:p w14:paraId="7C5A54F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72E40D13" w14:textId="77777777" w:rsidR="00171584" w:rsidRDefault="00171584" w:rsidP="0CFD4C26">
            <w:pPr>
              <w:rPr>
                <w:rFonts w:ascii="Calibri" w:eastAsia="Calibri" w:hAnsi="Calibri" w:cs="Calibri"/>
                <w:b/>
                <w:bCs/>
                <w:sz w:val="24"/>
                <w:szCs w:val="24"/>
              </w:rPr>
            </w:pPr>
          </w:p>
          <w:p w14:paraId="35602072" w14:textId="717A54DC" w:rsidR="00171584" w:rsidRDefault="00171584" w:rsidP="0CFD4C26">
            <w:pPr>
              <w:rPr>
                <w:rFonts w:ascii="Calibri" w:eastAsia="Calibri" w:hAnsi="Calibri" w:cs="Calibri"/>
                <w:sz w:val="24"/>
                <w:szCs w:val="24"/>
              </w:rPr>
            </w:pPr>
            <w:r>
              <w:rPr>
                <w:rFonts w:ascii="Calibri" w:eastAsia="Calibri" w:hAnsi="Calibri" w:cs="Calibri"/>
                <w:b/>
                <w:bCs/>
                <w:sz w:val="24"/>
                <w:szCs w:val="24"/>
              </w:rPr>
              <w:t>Business Society</w:t>
            </w:r>
          </w:p>
        </w:tc>
        <w:tc>
          <w:tcPr>
            <w:tcW w:w="3751" w:type="dxa"/>
            <w:tcBorders>
              <w:right w:val="single" w:sz="6" w:space="0" w:color="auto"/>
            </w:tcBorders>
            <w:tcMar>
              <w:left w:w="90" w:type="dxa"/>
              <w:right w:w="90" w:type="dxa"/>
            </w:tcMar>
          </w:tcPr>
          <w:p w14:paraId="6029660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2AA51F11" w14:textId="77777777" w:rsidR="00171584" w:rsidRDefault="00171584" w:rsidP="0CFD4C26">
            <w:pPr>
              <w:rPr>
                <w:rFonts w:ascii="Calibri" w:eastAsia="Calibri" w:hAnsi="Calibri" w:cs="Calibri"/>
                <w:b/>
                <w:bCs/>
                <w:sz w:val="24"/>
                <w:szCs w:val="24"/>
              </w:rPr>
            </w:pPr>
          </w:p>
          <w:p w14:paraId="563267CA" w14:textId="7910E660" w:rsidR="00171584" w:rsidRDefault="00171584" w:rsidP="0CFD4C26">
            <w:pPr>
              <w:rPr>
                <w:rFonts w:ascii="Calibri" w:eastAsia="Calibri" w:hAnsi="Calibri" w:cs="Calibri"/>
                <w:sz w:val="24"/>
                <w:szCs w:val="24"/>
              </w:rPr>
            </w:pPr>
            <w:r>
              <w:rPr>
                <w:rFonts w:ascii="Calibri" w:eastAsia="Calibri" w:hAnsi="Calibri" w:cs="Calibri"/>
                <w:b/>
                <w:bCs/>
                <w:sz w:val="24"/>
                <w:szCs w:val="24"/>
              </w:rPr>
              <w:t>07340266888</w:t>
            </w:r>
          </w:p>
        </w:tc>
      </w:tr>
      <w:tr w:rsidR="4785C6D3" w14:paraId="10F432D5" w14:textId="77777777" w:rsidTr="00F60407">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F60407">
        <w:trPr>
          <w:trHeight w:val="285"/>
        </w:trPr>
        <w:tc>
          <w:tcPr>
            <w:tcW w:w="3751" w:type="dxa"/>
            <w:tcBorders>
              <w:left w:val="single" w:sz="6" w:space="0" w:color="auto"/>
              <w:right w:val="single" w:sz="6" w:space="0" w:color="auto"/>
            </w:tcBorders>
            <w:tcMar>
              <w:left w:w="90" w:type="dxa"/>
              <w:right w:w="90" w:type="dxa"/>
            </w:tcMar>
          </w:tcPr>
          <w:p w14:paraId="2757178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531DA505" w14:textId="77777777" w:rsidR="00171584" w:rsidRDefault="00171584" w:rsidP="4785C6D3">
            <w:pPr>
              <w:rPr>
                <w:rFonts w:ascii="Calibri" w:eastAsia="Calibri" w:hAnsi="Calibri" w:cs="Calibri"/>
                <w:b/>
                <w:bCs/>
                <w:sz w:val="24"/>
                <w:szCs w:val="24"/>
              </w:rPr>
            </w:pPr>
          </w:p>
          <w:p w14:paraId="70E9BD45" w14:textId="72691581" w:rsidR="00171584" w:rsidRDefault="008106D6" w:rsidP="4785C6D3">
            <w:pPr>
              <w:rPr>
                <w:rFonts w:ascii="Calibri" w:eastAsia="Calibri" w:hAnsi="Calibri" w:cs="Calibri"/>
                <w:sz w:val="24"/>
                <w:szCs w:val="24"/>
              </w:rPr>
            </w:pPr>
            <w:r w:rsidRPr="008106D6">
              <w:rPr>
                <w:rFonts w:ascii="Calibri" w:eastAsia="Calibri" w:hAnsi="Calibri" w:cs="Calibri"/>
                <w:sz w:val="24"/>
                <w:szCs w:val="24"/>
              </w:rPr>
              <w:t>How to apply to internships and placements panel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4E8BDB61" w:rsidR="4785C6D3" w:rsidRDefault="00B86D35" w:rsidP="4785C6D3">
            <w:pPr>
              <w:rPr>
                <w:rFonts w:ascii="Calibri" w:eastAsia="Calibri" w:hAnsi="Calibri" w:cs="Calibri"/>
                <w:sz w:val="36"/>
                <w:szCs w:val="36"/>
              </w:rPr>
            </w:pPr>
            <w:r w:rsidRPr="00B86D35">
              <w:rPr>
                <w:rFonts w:ascii="Calibri" w:eastAsia="Calibri" w:hAnsi="Calibri" w:cs="Calibri"/>
                <w:sz w:val="36"/>
                <w:szCs w:val="36"/>
              </w:rPr>
              <w:t>Fri 17 Oct 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BE7D1A6" w:rsidR="4785C6D3" w:rsidRDefault="00B86D35" w:rsidP="0CFD4C26">
            <w:pPr>
              <w:rPr>
                <w:rFonts w:ascii="Calibri" w:eastAsia="Calibri" w:hAnsi="Calibri" w:cs="Calibri"/>
                <w:sz w:val="36"/>
                <w:szCs w:val="36"/>
              </w:rPr>
            </w:pPr>
            <w:r w:rsidRPr="00B86D35">
              <w:rPr>
                <w:rFonts w:ascii="Calibri" w:eastAsia="Calibri" w:hAnsi="Calibri" w:cs="Calibri"/>
                <w:sz w:val="36"/>
                <w:szCs w:val="36"/>
              </w:rPr>
              <w:t>100 / 3023 (S/R)</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3C508F78" w:rsidR="4785C6D3" w:rsidRDefault="00B86D35" w:rsidP="4785C6D3">
            <w:pPr>
              <w:rPr>
                <w:rFonts w:ascii="Calibri" w:eastAsia="Calibri" w:hAnsi="Calibri" w:cs="Calibri"/>
                <w:sz w:val="36"/>
                <w:szCs w:val="36"/>
              </w:rPr>
            </w:pPr>
            <w:r>
              <w:rPr>
                <w:rFonts w:ascii="Calibri" w:eastAsia="Calibri" w:hAnsi="Calibri" w:cs="Calibri"/>
                <w:sz w:val="36"/>
                <w:szCs w:val="36"/>
              </w:rPr>
              <w:t>120</w:t>
            </w:r>
          </w:p>
        </w:tc>
      </w:tr>
      <w:tr w:rsidR="4785C6D3" w14:paraId="6B8B938B" w14:textId="77777777" w:rsidTr="00F60407">
        <w:trPr>
          <w:trHeight w:val="285"/>
        </w:trPr>
        <w:tc>
          <w:tcPr>
            <w:tcW w:w="3751" w:type="dxa"/>
            <w:tcBorders>
              <w:left w:val="single" w:sz="6" w:space="0" w:color="auto"/>
            </w:tcBorders>
            <w:tcMar>
              <w:left w:w="90" w:type="dxa"/>
              <w:right w:w="90" w:type="dxa"/>
            </w:tcMar>
          </w:tcPr>
          <w:p w14:paraId="0EE49A73"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29E144AF" w:rsidR="00B86D35" w:rsidRDefault="00B86D35" w:rsidP="4785C6D3">
            <w:pPr>
              <w:rPr>
                <w:rFonts w:ascii="Calibri" w:eastAsia="Calibri" w:hAnsi="Calibri" w:cs="Calibri"/>
                <w:sz w:val="24"/>
                <w:szCs w:val="24"/>
              </w:rPr>
            </w:pPr>
            <w:r>
              <w:rPr>
                <w:rFonts w:ascii="Calibri" w:eastAsia="Calibri" w:hAnsi="Calibri" w:cs="Calibri"/>
                <w:b/>
                <w:bCs/>
                <w:sz w:val="24"/>
                <w:szCs w:val="24"/>
              </w:rPr>
              <w:t>18:00 – 20:00</w:t>
            </w:r>
          </w:p>
        </w:tc>
        <w:tc>
          <w:tcPr>
            <w:tcW w:w="11253" w:type="dxa"/>
            <w:gridSpan w:val="3"/>
            <w:tcBorders>
              <w:right w:val="single" w:sz="6" w:space="0" w:color="auto"/>
            </w:tcBorders>
            <w:tcMar>
              <w:left w:w="90" w:type="dxa"/>
              <w:right w:w="90" w:type="dxa"/>
            </w:tcMar>
          </w:tcPr>
          <w:p w14:paraId="7DC1D910" w14:textId="0633A0AD"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B86D35">
              <w:rPr>
                <w:rFonts w:ascii="Calibri" w:eastAsia="Calibri" w:hAnsi="Calibri" w:cs="Calibri"/>
                <w:b/>
                <w:bCs/>
                <w:sz w:val="24"/>
                <w:szCs w:val="24"/>
              </w:rPr>
              <w:t>17:45</w:t>
            </w:r>
          </w:p>
          <w:p w14:paraId="2ADC5B71" w14:textId="579DE85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B86D35">
              <w:rPr>
                <w:rFonts w:ascii="Calibri" w:eastAsia="Calibri" w:hAnsi="Calibri" w:cs="Calibri"/>
                <w:b/>
                <w:bCs/>
                <w:sz w:val="24"/>
                <w:szCs w:val="24"/>
              </w:rPr>
              <w:t>18:00</w:t>
            </w:r>
          </w:p>
          <w:p w14:paraId="71386049" w14:textId="4B83273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24ECD">
              <w:rPr>
                <w:rFonts w:ascii="Calibri" w:eastAsia="Calibri" w:hAnsi="Calibri" w:cs="Calibri"/>
                <w:b/>
                <w:bCs/>
                <w:sz w:val="24"/>
                <w:szCs w:val="24"/>
              </w:rPr>
              <w:t>19:45</w:t>
            </w:r>
          </w:p>
          <w:p w14:paraId="629FC824" w14:textId="58BAB9D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724ECD">
              <w:rPr>
                <w:rFonts w:ascii="Calibri" w:eastAsia="Calibri" w:hAnsi="Calibri" w:cs="Calibri"/>
                <w:b/>
                <w:bCs/>
                <w:sz w:val="24"/>
                <w:szCs w:val="24"/>
              </w:rPr>
              <w:t>19:45 – 20:00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F60407">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C0ABDA6" w14:textId="77777777" w:rsidR="00724ECD" w:rsidRDefault="00724ECD" w:rsidP="00724ECD">
            <w:pPr>
              <w:spacing w:line="276" w:lineRule="auto"/>
              <w:rPr>
                <w:rFonts w:ascii="Calibri" w:eastAsia="Calibri" w:hAnsi="Calibri" w:cs="Calibri"/>
                <w:color w:val="FF0000"/>
                <w:sz w:val="24"/>
                <w:szCs w:val="24"/>
              </w:rPr>
            </w:pPr>
            <w:r w:rsidRPr="00724ECD">
              <w:rPr>
                <w:rFonts w:ascii="Calibri" w:eastAsia="Calibri" w:hAnsi="Calibri" w:cs="Calibri"/>
                <w:color w:val="FF0000"/>
                <w:sz w:val="24"/>
                <w:szCs w:val="24"/>
              </w:rPr>
              <w:t>Set Up: 17:45</w:t>
            </w:r>
          </w:p>
          <w:p w14:paraId="17429E4A" w14:textId="5DB94527" w:rsidR="00724ECD" w:rsidRPr="00724ECD" w:rsidRDefault="00724ECD" w:rsidP="00724ECD">
            <w:pPr>
              <w:spacing w:line="276" w:lineRule="auto"/>
              <w:rPr>
                <w:rFonts w:ascii="Calibri" w:eastAsia="Calibri" w:hAnsi="Calibri" w:cs="Calibri"/>
                <w:color w:val="FF0000"/>
                <w:sz w:val="24"/>
                <w:szCs w:val="24"/>
              </w:rPr>
            </w:pPr>
            <w:r>
              <w:rPr>
                <w:rFonts w:ascii="Calibri" w:eastAsia="Calibri" w:hAnsi="Calibri" w:cs="Calibri"/>
                <w:color w:val="FF0000"/>
                <w:sz w:val="24"/>
                <w:szCs w:val="24"/>
              </w:rPr>
              <w:t xml:space="preserve">Guest Arrival: </w:t>
            </w:r>
            <w:r w:rsidR="0072432F">
              <w:rPr>
                <w:rFonts w:ascii="Calibri" w:eastAsia="Calibri" w:hAnsi="Calibri" w:cs="Calibri"/>
                <w:color w:val="FF0000"/>
                <w:sz w:val="24"/>
                <w:szCs w:val="24"/>
              </w:rPr>
              <w:t>18:00 – 18:10</w:t>
            </w:r>
          </w:p>
          <w:p w14:paraId="231A6ACA" w14:textId="7082C191" w:rsidR="00724ECD" w:rsidRDefault="00724ECD" w:rsidP="00724ECD">
            <w:pPr>
              <w:spacing w:line="276" w:lineRule="auto"/>
              <w:rPr>
                <w:rFonts w:ascii="Calibri" w:eastAsia="Calibri" w:hAnsi="Calibri" w:cs="Calibri"/>
                <w:color w:val="FF0000"/>
                <w:sz w:val="24"/>
                <w:szCs w:val="24"/>
              </w:rPr>
            </w:pPr>
            <w:r w:rsidRPr="00724ECD">
              <w:rPr>
                <w:rFonts w:ascii="Calibri" w:eastAsia="Calibri" w:hAnsi="Calibri" w:cs="Calibri"/>
                <w:color w:val="FF0000"/>
                <w:sz w:val="24"/>
                <w:szCs w:val="24"/>
              </w:rPr>
              <w:t>Event Start: 18:</w:t>
            </w:r>
            <w:r w:rsidR="0072432F">
              <w:rPr>
                <w:rFonts w:ascii="Calibri" w:eastAsia="Calibri" w:hAnsi="Calibri" w:cs="Calibri"/>
                <w:color w:val="FF0000"/>
                <w:sz w:val="24"/>
                <w:szCs w:val="24"/>
              </w:rPr>
              <w:t>15</w:t>
            </w:r>
          </w:p>
          <w:p w14:paraId="7C9A23F7" w14:textId="0B25E943" w:rsidR="0072432F" w:rsidRDefault="0072432F" w:rsidP="00724ECD">
            <w:pPr>
              <w:spacing w:line="276" w:lineRule="auto"/>
              <w:rPr>
                <w:rFonts w:ascii="Calibri" w:eastAsia="Calibri" w:hAnsi="Calibri" w:cs="Calibri"/>
                <w:color w:val="FF0000"/>
                <w:sz w:val="24"/>
                <w:szCs w:val="24"/>
              </w:rPr>
            </w:pPr>
            <w:r>
              <w:rPr>
                <w:rFonts w:ascii="Calibri" w:eastAsia="Calibri" w:hAnsi="Calibri" w:cs="Calibri"/>
                <w:color w:val="FF0000"/>
                <w:sz w:val="24"/>
                <w:szCs w:val="24"/>
              </w:rPr>
              <w:t>Intro presentation: 18:15 – 18:30</w:t>
            </w:r>
          </w:p>
          <w:p w14:paraId="6693859D" w14:textId="219686C1" w:rsidR="0072432F" w:rsidRDefault="0072432F" w:rsidP="00724ECD">
            <w:pPr>
              <w:spacing w:line="276" w:lineRule="auto"/>
              <w:rPr>
                <w:rFonts w:ascii="Calibri" w:eastAsia="Calibri" w:hAnsi="Calibri" w:cs="Calibri"/>
                <w:color w:val="FF0000"/>
                <w:sz w:val="24"/>
                <w:szCs w:val="24"/>
              </w:rPr>
            </w:pPr>
            <w:r>
              <w:rPr>
                <w:rFonts w:ascii="Calibri" w:eastAsia="Calibri" w:hAnsi="Calibri" w:cs="Calibri"/>
                <w:color w:val="FF0000"/>
                <w:sz w:val="24"/>
                <w:szCs w:val="24"/>
              </w:rPr>
              <w:t xml:space="preserve">Panel session: </w:t>
            </w:r>
            <w:r w:rsidR="006B20F5">
              <w:rPr>
                <w:rFonts w:ascii="Calibri" w:eastAsia="Calibri" w:hAnsi="Calibri" w:cs="Calibri"/>
                <w:color w:val="FF0000"/>
                <w:sz w:val="24"/>
                <w:szCs w:val="24"/>
              </w:rPr>
              <w:t>18:30 – 19:15</w:t>
            </w:r>
          </w:p>
          <w:p w14:paraId="263EE7CF" w14:textId="47420583" w:rsidR="006B20F5" w:rsidRPr="00724ECD" w:rsidRDefault="006B20F5" w:rsidP="00724ECD">
            <w:pPr>
              <w:spacing w:line="276" w:lineRule="auto"/>
              <w:rPr>
                <w:rFonts w:ascii="Calibri" w:eastAsia="Calibri" w:hAnsi="Calibri" w:cs="Calibri"/>
                <w:color w:val="FF0000"/>
                <w:sz w:val="24"/>
                <w:szCs w:val="24"/>
              </w:rPr>
            </w:pPr>
            <w:r>
              <w:rPr>
                <w:rFonts w:ascii="Calibri" w:eastAsia="Calibri" w:hAnsi="Calibri" w:cs="Calibri"/>
                <w:color w:val="FF0000"/>
                <w:sz w:val="24"/>
                <w:szCs w:val="24"/>
              </w:rPr>
              <w:lastRenderedPageBreak/>
              <w:t>Networking: 19:15 – 19:45</w:t>
            </w:r>
          </w:p>
          <w:p w14:paraId="477F86EC" w14:textId="77777777" w:rsidR="00724ECD" w:rsidRPr="00724ECD" w:rsidRDefault="00724ECD" w:rsidP="00724ECD">
            <w:pPr>
              <w:spacing w:line="276" w:lineRule="auto"/>
              <w:rPr>
                <w:rFonts w:ascii="Calibri" w:eastAsia="Calibri" w:hAnsi="Calibri" w:cs="Calibri"/>
                <w:color w:val="FF0000"/>
                <w:sz w:val="24"/>
                <w:szCs w:val="24"/>
              </w:rPr>
            </w:pPr>
            <w:r w:rsidRPr="00724ECD">
              <w:rPr>
                <w:rFonts w:ascii="Calibri" w:eastAsia="Calibri" w:hAnsi="Calibri" w:cs="Calibri"/>
                <w:color w:val="FF0000"/>
                <w:sz w:val="24"/>
                <w:szCs w:val="24"/>
              </w:rPr>
              <w:t>Event End: 19:45</w:t>
            </w:r>
          </w:p>
          <w:p w14:paraId="1ED875EF" w14:textId="0267E6C7" w:rsidR="4785C6D3" w:rsidRPr="00724ECD" w:rsidRDefault="00724ECD" w:rsidP="00724ECD">
            <w:pPr>
              <w:spacing w:line="276" w:lineRule="auto"/>
              <w:rPr>
                <w:rFonts w:ascii="Calibri" w:eastAsia="Calibri" w:hAnsi="Calibri" w:cs="Calibri"/>
                <w:color w:val="FF0000"/>
                <w:sz w:val="24"/>
                <w:szCs w:val="24"/>
              </w:rPr>
            </w:pPr>
            <w:r w:rsidRPr="00724ECD">
              <w:rPr>
                <w:rFonts w:ascii="Calibri" w:eastAsia="Calibri" w:hAnsi="Calibri" w:cs="Calibri"/>
                <w:color w:val="FF0000"/>
                <w:sz w:val="24"/>
                <w:szCs w:val="24"/>
              </w:rPr>
              <w:t>Pack Down: 19:45 – 20:00</w:t>
            </w:r>
          </w:p>
        </w:tc>
      </w:tr>
      <w:tr w:rsidR="4785C6D3" w14:paraId="6D0320B2" w14:textId="77777777" w:rsidTr="00F60407">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60338AC7" w:rsidR="4785C6D3" w:rsidRDefault="00DB5223" w:rsidP="00DB5223">
            <w:pPr>
              <w:rPr>
                <w:rFonts w:ascii="Calibri" w:eastAsia="Calibri" w:hAnsi="Calibri" w:cs="Calibri"/>
                <w:color w:val="FF0000"/>
              </w:rPr>
            </w:pPr>
            <w:r>
              <w:rPr>
                <w:rFonts w:ascii="Calibri" w:eastAsia="Calibri" w:hAnsi="Calibri" w:cs="Calibri"/>
                <w:color w:val="FF0000"/>
              </w:rPr>
              <w:t>No</w:t>
            </w:r>
            <w:r w:rsidR="000D1223">
              <w:rPr>
                <w:rFonts w:ascii="Calibri" w:eastAsia="Calibri" w:hAnsi="Calibri" w:cs="Calibri"/>
                <w:color w:val="FF0000"/>
              </w:rPr>
              <w:t>, we are not using box office tickets.</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463A795A" w:rsidR="4785C6D3" w:rsidRDefault="000D1223" w:rsidP="0CFD4C26">
            <w:pPr>
              <w:rPr>
                <w:rFonts w:ascii="Calibri" w:eastAsia="Calibri" w:hAnsi="Calibri" w:cs="Calibri"/>
                <w:color w:val="FF0000"/>
              </w:rPr>
            </w:pPr>
            <w:r>
              <w:rPr>
                <w:rFonts w:ascii="Calibri" w:eastAsia="Calibri" w:hAnsi="Calibri" w:cs="Calibri"/>
                <w:color w:val="FF0000"/>
              </w:rPr>
              <w:t xml:space="preserve">There is a maximum of 120 </w:t>
            </w:r>
            <w:proofErr w:type="gramStart"/>
            <w:r>
              <w:rPr>
                <w:rFonts w:ascii="Calibri" w:eastAsia="Calibri" w:hAnsi="Calibri" w:cs="Calibri"/>
                <w:color w:val="FF0000"/>
              </w:rPr>
              <w:t>spaces</w:t>
            </w:r>
            <w:proofErr w:type="gramEnd"/>
            <w:r>
              <w:rPr>
                <w:rFonts w:ascii="Calibri" w:eastAsia="Calibri" w:hAnsi="Calibri" w:cs="Calibri"/>
                <w:color w:val="FF0000"/>
              </w:rPr>
              <w:t xml:space="preserve"> and we will be checking this with our </w:t>
            </w:r>
            <w:proofErr w:type="gramStart"/>
            <w:r>
              <w:rPr>
                <w:rFonts w:ascii="Calibri" w:eastAsia="Calibri" w:hAnsi="Calibri" w:cs="Calibri"/>
                <w:color w:val="FF0000"/>
              </w:rPr>
              <w:t>sign up</w:t>
            </w:r>
            <w:proofErr w:type="gramEnd"/>
            <w:r>
              <w:rPr>
                <w:rFonts w:ascii="Calibri" w:eastAsia="Calibri" w:hAnsi="Calibri" w:cs="Calibri"/>
                <w:color w:val="FF0000"/>
              </w:rPr>
              <w:t xml:space="preserve"> form.</w:t>
            </w:r>
          </w:p>
          <w:p w14:paraId="5191AC9A" w14:textId="4049C26C" w:rsidR="4785C6D3" w:rsidRDefault="4785C6D3" w:rsidP="4785C6D3">
            <w:pPr>
              <w:rPr>
                <w:rFonts w:ascii="Calibri" w:eastAsia="Calibri" w:hAnsi="Calibri" w:cs="Calibri"/>
                <w:color w:val="FF0000"/>
                <w:sz w:val="24"/>
                <w:szCs w:val="24"/>
              </w:rPr>
            </w:pPr>
          </w:p>
        </w:tc>
      </w:tr>
      <w:tr w:rsidR="4785C6D3" w14:paraId="7DDEC99E" w14:textId="77777777" w:rsidTr="00F60407">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20B47BF" w14:textId="77777777" w:rsidR="4785C6D3" w:rsidRDefault="000D1223" w:rsidP="0CFD4C26">
            <w:pPr>
              <w:rPr>
                <w:rFonts w:ascii="Calibri" w:eastAsia="Calibri" w:hAnsi="Calibri" w:cs="Calibri"/>
                <w:color w:val="FF0000"/>
              </w:rPr>
            </w:pPr>
            <w:r>
              <w:rPr>
                <w:rFonts w:ascii="Calibri" w:eastAsia="Calibri" w:hAnsi="Calibri" w:cs="Calibri"/>
                <w:color w:val="FF0000"/>
              </w:rPr>
              <w:t xml:space="preserve">The event is a panel event with returning students from internships and placements to share their experience in the application process to help </w:t>
            </w:r>
            <w:r w:rsidR="00536745">
              <w:rPr>
                <w:rFonts w:ascii="Calibri" w:eastAsia="Calibri" w:hAnsi="Calibri" w:cs="Calibri"/>
                <w:color w:val="FF0000"/>
              </w:rPr>
              <w:t>attending students.</w:t>
            </w:r>
          </w:p>
          <w:p w14:paraId="7FA01B9D" w14:textId="77777777" w:rsidR="00536745" w:rsidRDefault="00536745" w:rsidP="0CFD4C26">
            <w:pPr>
              <w:rPr>
                <w:rFonts w:ascii="Calibri" w:eastAsia="Calibri" w:hAnsi="Calibri" w:cs="Calibri"/>
                <w:color w:val="FF0000"/>
              </w:rPr>
            </w:pPr>
          </w:p>
          <w:p w14:paraId="7CA7DB1F" w14:textId="2507871D" w:rsidR="00536745" w:rsidRDefault="00536745" w:rsidP="0CFD4C26">
            <w:pPr>
              <w:rPr>
                <w:rFonts w:ascii="Calibri" w:eastAsia="Calibri" w:hAnsi="Calibri" w:cs="Calibri"/>
                <w:color w:val="FF0000"/>
              </w:rPr>
            </w:pPr>
            <w:r>
              <w:rPr>
                <w:rFonts w:ascii="Calibri" w:eastAsia="Calibri" w:hAnsi="Calibri" w:cs="Calibri"/>
                <w:color w:val="FF0000"/>
              </w:rPr>
              <w:t>There is no catering at the event.</w:t>
            </w:r>
          </w:p>
        </w:tc>
      </w:tr>
      <w:tr w:rsidR="4785C6D3" w14:paraId="2CAFD679" w14:textId="77777777" w:rsidTr="00F60407">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383625AD" w:rsidR="4785C6D3" w:rsidRDefault="00536745" w:rsidP="0CFD4C26">
            <w:pPr>
              <w:rPr>
                <w:rFonts w:ascii="Calibri" w:eastAsia="Calibri" w:hAnsi="Calibri" w:cs="Calibri"/>
                <w:color w:val="FF0000"/>
                <w:sz w:val="20"/>
                <w:szCs w:val="20"/>
              </w:rPr>
            </w:pPr>
            <w:r>
              <w:rPr>
                <w:rFonts w:ascii="Calibri" w:eastAsia="Calibri" w:hAnsi="Calibri" w:cs="Calibri"/>
                <w:color w:val="FF0000"/>
              </w:rPr>
              <w:t xml:space="preserve">Event lead: </w:t>
            </w:r>
            <w:r w:rsidRPr="00536745">
              <w:rPr>
                <w:rFonts w:ascii="Calibri" w:eastAsia="Calibri" w:hAnsi="Calibri" w:cs="Calibri" w:hint="eastAsia"/>
                <w:color w:val="FF0000"/>
              </w:rPr>
              <w:t>Nick Chen</w:t>
            </w:r>
          </w:p>
          <w:p w14:paraId="525CE27D" w14:textId="7E6094A5" w:rsidR="4785C6D3" w:rsidRDefault="00536745" w:rsidP="0CFD4C26">
            <w:pPr>
              <w:rPr>
                <w:rFonts w:ascii="Calibri" w:eastAsia="Calibri" w:hAnsi="Calibri" w:cs="Calibri"/>
                <w:color w:val="FF0000"/>
                <w:sz w:val="24"/>
                <w:szCs w:val="24"/>
              </w:rPr>
            </w:pPr>
            <w:r>
              <w:rPr>
                <w:rFonts w:ascii="Calibri" w:eastAsia="Calibri" w:hAnsi="Calibri" w:cs="Calibri"/>
                <w:color w:val="FF0000"/>
                <w:sz w:val="24"/>
                <w:szCs w:val="24"/>
              </w:rPr>
              <w:t>Welfare Officer:</w:t>
            </w:r>
            <w:r w:rsidR="0097250B">
              <w:rPr>
                <w:rFonts w:ascii="Calibri" w:eastAsia="Calibri" w:hAnsi="Calibri" w:cs="Calibri"/>
                <w:color w:val="FF0000"/>
                <w:sz w:val="24"/>
                <w:szCs w:val="24"/>
              </w:rPr>
              <w:t xml:space="preserve"> </w:t>
            </w:r>
            <w:r w:rsidR="0097250B" w:rsidRPr="0097250B">
              <w:rPr>
                <w:rFonts w:ascii="Calibri" w:eastAsia="Calibri" w:hAnsi="Calibri" w:cs="Calibri"/>
                <w:color w:val="FF0000"/>
                <w:sz w:val="24"/>
                <w:szCs w:val="24"/>
              </w:rPr>
              <w:t>Saumya Taneja</w:t>
            </w:r>
          </w:p>
        </w:tc>
      </w:tr>
      <w:tr w:rsidR="4785C6D3" w14:paraId="02CE38A8" w14:textId="77777777" w:rsidTr="00F60407">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D6D3855" w14:textId="243CBA7E" w:rsidR="4785C6D3" w:rsidRDefault="0097250B" w:rsidP="0CFD4C26">
            <w:pPr>
              <w:rPr>
                <w:rFonts w:ascii="Calibri" w:eastAsia="Calibri" w:hAnsi="Calibri" w:cs="Calibri"/>
                <w:color w:val="FF0000"/>
                <w:sz w:val="20"/>
                <w:szCs w:val="20"/>
              </w:rPr>
            </w:pPr>
            <w:r>
              <w:rPr>
                <w:rFonts w:ascii="Calibri" w:eastAsia="Calibri" w:hAnsi="Calibri" w:cs="Calibri"/>
                <w:color w:val="FF0000"/>
              </w:rPr>
              <w:t>None</w:t>
            </w:r>
          </w:p>
          <w:p w14:paraId="5371FA9A" w14:textId="6FD57474" w:rsidR="4785C6D3" w:rsidRDefault="4785C6D3" w:rsidP="0CFD4C26">
            <w:pPr>
              <w:rPr>
                <w:rFonts w:ascii="Calibri" w:eastAsia="Calibri" w:hAnsi="Calibri" w:cs="Calibri"/>
                <w:color w:val="FF0000"/>
                <w:sz w:val="24"/>
                <w:szCs w:val="24"/>
              </w:rPr>
            </w:pPr>
          </w:p>
        </w:tc>
      </w:tr>
      <w:tr w:rsidR="4785C6D3" w14:paraId="42FDBDD9" w14:textId="77777777" w:rsidTr="00F60407">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71A76C52" w:rsidR="4785C6D3" w:rsidRDefault="0097250B" w:rsidP="0CFD4C26">
            <w:pPr>
              <w:rPr>
                <w:rFonts w:ascii="Calibri" w:eastAsia="Calibri" w:hAnsi="Calibri" w:cs="Calibri"/>
                <w:color w:val="FF0000"/>
              </w:rPr>
            </w:pPr>
            <w:r>
              <w:rPr>
                <w:rFonts w:ascii="Calibri" w:eastAsia="Calibri" w:hAnsi="Calibri" w:cs="Calibri"/>
                <w:color w:val="FF0000"/>
              </w:rPr>
              <w:t>None</w:t>
            </w:r>
          </w:p>
          <w:p w14:paraId="2C3DE30C" w14:textId="7B8C5157" w:rsidR="4785C6D3" w:rsidRDefault="4785C6D3" w:rsidP="4785C6D3">
            <w:pPr>
              <w:rPr>
                <w:rFonts w:ascii="Calibri" w:eastAsia="Calibri" w:hAnsi="Calibri" w:cs="Calibri"/>
                <w:color w:val="FF0000"/>
                <w:sz w:val="24"/>
                <w:szCs w:val="24"/>
              </w:rPr>
            </w:pPr>
          </w:p>
        </w:tc>
      </w:tr>
      <w:tr w:rsidR="4785C6D3" w14:paraId="5E82E77A" w14:textId="77777777" w:rsidTr="00F60407">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52045DCD" w:rsidR="4785C6D3" w:rsidRDefault="0097250B" w:rsidP="4785C6D3">
            <w:pPr>
              <w:rPr>
                <w:rFonts w:ascii="Calibri" w:eastAsia="Calibri" w:hAnsi="Calibri" w:cs="Calibri"/>
                <w:color w:val="FF0000"/>
                <w:sz w:val="24"/>
                <w:szCs w:val="24"/>
              </w:rPr>
            </w:pPr>
            <w:r>
              <w:rPr>
                <w:rFonts w:ascii="Calibri" w:eastAsia="Calibri" w:hAnsi="Calibri" w:cs="Calibri"/>
                <w:color w:val="FF0000"/>
                <w:sz w:val="24"/>
                <w:szCs w:val="24"/>
              </w:rPr>
              <w:lastRenderedPageBreak/>
              <w:t xml:space="preserve">Panav </w:t>
            </w:r>
            <w:r w:rsidR="00141F49">
              <w:rPr>
                <w:rFonts w:ascii="Calibri" w:eastAsia="Calibri" w:hAnsi="Calibri" w:cs="Calibri"/>
                <w:color w:val="FF0000"/>
                <w:sz w:val="24"/>
                <w:szCs w:val="24"/>
              </w:rPr>
              <w:t>Kaushik</w:t>
            </w:r>
          </w:p>
        </w:tc>
      </w:tr>
      <w:tr w:rsidR="4785C6D3" w14:paraId="1AD338CB" w14:textId="77777777" w:rsidTr="00F60407">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9B712DE" w14:textId="2FDCE6E1" w:rsidR="4785C6D3" w:rsidRDefault="007E2807" w:rsidP="0CFD4C26">
            <w:pPr>
              <w:rPr>
                <w:rFonts w:ascii="Calibri" w:eastAsia="Calibri" w:hAnsi="Calibri" w:cs="Calibri"/>
                <w:color w:val="FF0000"/>
              </w:rPr>
            </w:pPr>
            <w:r>
              <w:rPr>
                <w:rFonts w:ascii="Calibri" w:eastAsia="Calibri" w:hAnsi="Calibri" w:cs="Calibri"/>
                <w:color w:val="FF0000"/>
              </w:rPr>
              <w:t>Pull up banners</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0F60407">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00C3936B" w14:textId="7F40F22F" w:rsidR="4785C6D3" w:rsidRDefault="00167784" w:rsidP="4785C6D3">
            <w:pPr>
              <w:rPr>
                <w:rFonts w:ascii="Calibri" w:eastAsia="Calibri" w:hAnsi="Calibri" w:cs="Calibri"/>
                <w:color w:val="FF0000"/>
                <w:sz w:val="24"/>
                <w:szCs w:val="24"/>
              </w:rPr>
            </w:pPr>
            <w:r>
              <w:rPr>
                <w:rFonts w:ascii="Calibri" w:eastAsia="Calibri" w:hAnsi="Calibri" w:cs="Calibri"/>
                <w:color w:val="FF0000"/>
                <w:sz w:val="24"/>
                <w:szCs w:val="24"/>
              </w:rPr>
              <w:t>Total budget: £0</w:t>
            </w:r>
          </w:p>
          <w:p w14:paraId="7323F4CD" w14:textId="058FC610" w:rsidR="4785C6D3" w:rsidRDefault="00167784" w:rsidP="4785C6D3">
            <w:pPr>
              <w:rPr>
                <w:rFonts w:ascii="Calibri" w:eastAsia="Calibri" w:hAnsi="Calibri" w:cs="Calibri"/>
                <w:color w:val="FF0000"/>
                <w:sz w:val="24"/>
                <w:szCs w:val="24"/>
              </w:rPr>
            </w:pPr>
            <w:r>
              <w:rPr>
                <w:rFonts w:ascii="Calibri" w:eastAsia="Calibri" w:hAnsi="Calibri" w:cs="Calibri"/>
                <w:color w:val="FF0000"/>
                <w:sz w:val="24"/>
                <w:szCs w:val="24"/>
              </w:rPr>
              <w:t>There are no costs to this event because it is held on Highfield campus.</w:t>
            </w:r>
          </w:p>
        </w:tc>
      </w:tr>
      <w:tr w:rsidR="4785C6D3" w14:paraId="2E5C43D0" w14:textId="77777777" w:rsidTr="00F60407">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0F60407">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0F60407">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BB45A0">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3EF4B1F"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r w:rsidR="00167784">
              <w:rPr>
                <w:color w:val="FF0000"/>
              </w:rPr>
              <w:t xml:space="preserve"> - £0 we are not selling anything for a profit at this event.</w:t>
            </w:r>
          </w:p>
          <w:p w14:paraId="5DB3D26B" w14:textId="47F43CB2"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w:t>
            </w:r>
            <w:r w:rsidR="00167784">
              <w:rPr>
                <w:color w:val="FF0000"/>
              </w:rPr>
              <w:t xml:space="preserve">– If insufficient members sign up, we will cancel the event. </w:t>
            </w:r>
          </w:p>
          <w:p w14:paraId="3148B83D" w14:textId="3D1F43E2" w:rsidR="0CFD4C26" w:rsidRDefault="0CFD4C26" w:rsidP="00167784">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58"/>
        <w:gridCol w:w="1552"/>
        <w:gridCol w:w="1110"/>
        <w:gridCol w:w="1547"/>
        <w:gridCol w:w="1358"/>
        <w:gridCol w:w="2498"/>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1246D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1246D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47D67E82" w:rsidR="23487913" w:rsidRDefault="2B6A1612" w:rsidP="001246D1">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E03A156" w:rsidR="23487913" w:rsidRDefault="00A72DBE" w:rsidP="0CFD4C26">
            <w:pPr>
              <w:spacing w:after="0" w:line="240" w:lineRule="auto"/>
            </w:pPr>
            <w:r>
              <w:rPr>
                <w:color w:val="FF0000"/>
              </w:rPr>
              <w:t>Nick Chen</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E94AA88" w:rsidR="23487913" w:rsidRDefault="00F636FE" w:rsidP="23487913">
            <w:pPr>
              <w:spacing w:after="0"/>
              <w:ind w:left="-20" w:right="-20"/>
            </w:pPr>
            <w:r>
              <w:rPr>
                <w:rFonts w:ascii="Calibri" w:eastAsia="Calibri" w:hAnsi="Calibri" w:cs="Calibri"/>
                <w:color w:val="FF0000"/>
              </w:rPr>
              <w:t>02/10/2025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D843F17" w:rsidR="23487913" w:rsidRDefault="00F636FE" w:rsidP="23487913">
            <w:pPr>
              <w:spacing w:line="240" w:lineRule="auto"/>
              <w:rPr>
                <w:rFonts w:ascii="Calibri" w:eastAsia="Calibri" w:hAnsi="Calibri" w:cs="Calibri"/>
              </w:rPr>
            </w:pPr>
            <w:r>
              <w:rPr>
                <w:rFonts w:ascii="Calibri" w:eastAsia="Calibri" w:hAnsi="Calibri" w:cs="Calibri"/>
              </w:rPr>
              <w:t>0</w:t>
            </w:r>
            <w:r w:rsidR="00FA4A92">
              <w:rPr>
                <w:rFonts w:ascii="Calibri" w:eastAsia="Calibri" w:hAnsi="Calibri" w:cs="Calibri"/>
              </w:rPr>
              <w:t>9</w:t>
            </w:r>
            <w:r>
              <w:rPr>
                <w:rFonts w:ascii="Calibri" w:eastAsia="Calibri" w:hAnsi="Calibri" w:cs="Calibri"/>
              </w:rPr>
              <w:t>/10/2025</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FA4A92" w14:paraId="37003CC4" w14:textId="77777777" w:rsidTr="001246D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FA4A92" w:rsidRDefault="00FA4A92" w:rsidP="00FA4A92">
            <w:pPr>
              <w:spacing w:after="0"/>
              <w:ind w:left="-20" w:right="-20"/>
              <w:jc w:val="center"/>
            </w:pPr>
            <w:r w:rsidRPr="23487913">
              <w:rPr>
                <w:rFonts w:ascii="Lucida Sans" w:eastAsia="Lucida Sans" w:hAnsi="Lucida Sans" w:cs="Lucida Sans"/>
                <w:color w:val="000000" w:themeColor="text1"/>
              </w:rPr>
              <w:t>2</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FA4A92" w:rsidRDefault="00FA4A92" w:rsidP="00FA4A92">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1F22B4" w14:textId="77777777" w:rsidR="00FA4A92" w:rsidRDefault="00FA4A92" w:rsidP="00FA4A92">
            <w:pPr>
              <w:spacing w:after="0" w:line="240" w:lineRule="auto"/>
            </w:pPr>
            <w:r>
              <w:rPr>
                <w:color w:val="FF0000"/>
              </w:rPr>
              <w:t>Nick Chen</w:t>
            </w:r>
          </w:p>
          <w:p w14:paraId="5E2DCA7F" w14:textId="60052AA1" w:rsidR="00FA4A92" w:rsidRDefault="00FA4A92" w:rsidP="00FA4A92">
            <w:pPr>
              <w:spacing w:after="0"/>
              <w:ind w:left="-20" w:right="-20"/>
              <w:rPr>
                <w:rFonts w:ascii="Calibri" w:eastAsia="Calibri" w:hAnsi="Calibri" w:cs="Calibri"/>
                <w:color w:val="000000" w:themeColor="text1"/>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C85BA7E" w:rsidR="00FA4A92" w:rsidRDefault="00FA4A92" w:rsidP="00FA4A92">
            <w:pPr>
              <w:spacing w:after="0"/>
              <w:ind w:left="-20" w:right="-20"/>
            </w:pPr>
            <w:r>
              <w:rPr>
                <w:rFonts w:ascii="Calibri" w:eastAsia="Calibri" w:hAnsi="Calibri" w:cs="Calibri"/>
                <w:color w:val="FF0000"/>
              </w:rPr>
              <w:t>02/10/2025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A4146BE" w:rsidR="00FA4A92" w:rsidRDefault="00FA4A92" w:rsidP="00FA4A92">
            <w:pPr>
              <w:spacing w:after="0" w:line="240" w:lineRule="auto"/>
              <w:rPr>
                <w:rFonts w:ascii="Calibri" w:eastAsia="Calibri" w:hAnsi="Calibri" w:cs="Calibri"/>
              </w:rPr>
            </w:pPr>
            <w:r>
              <w:rPr>
                <w:rFonts w:ascii="Calibri" w:eastAsia="Calibri" w:hAnsi="Calibri" w:cs="Calibri"/>
              </w:rPr>
              <w:t>09/10/2025</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FA4A92" w:rsidRDefault="00FA4A92" w:rsidP="00FA4A92">
            <w:pPr>
              <w:spacing w:after="0" w:line="240" w:lineRule="auto"/>
              <w:rPr>
                <w:rFonts w:ascii="Calibri" w:eastAsia="Calibri" w:hAnsi="Calibri" w:cs="Calibri"/>
              </w:rPr>
            </w:pPr>
          </w:p>
        </w:tc>
      </w:tr>
      <w:tr w:rsidR="00FA4A92" w14:paraId="0C5076D1" w14:textId="77777777" w:rsidTr="001246D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FA4A92" w:rsidRDefault="00FA4A92" w:rsidP="00FA4A9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3</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FA4A92" w:rsidRDefault="00FA4A92" w:rsidP="00FA4A92">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9B2322" w14:textId="77777777" w:rsidR="00FA4A92" w:rsidRDefault="00FA4A92" w:rsidP="00FA4A92">
            <w:pPr>
              <w:spacing w:after="0" w:line="240" w:lineRule="auto"/>
            </w:pPr>
            <w:r>
              <w:rPr>
                <w:color w:val="FF0000"/>
              </w:rPr>
              <w:t>Nick Chen</w:t>
            </w:r>
          </w:p>
          <w:p w14:paraId="6B77A375" w14:textId="03C41BBF" w:rsidR="00FA4A92" w:rsidRDefault="00FA4A92" w:rsidP="00FA4A92">
            <w:pPr>
              <w:spacing w:after="0"/>
              <w:ind w:left="-20" w:right="-20"/>
              <w:rPr>
                <w:rFonts w:ascii="Calibri" w:eastAsia="Calibri" w:hAnsi="Calibri" w:cs="Calibri"/>
                <w:color w:val="000000" w:themeColor="text1"/>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A9F8959" w:rsidR="00FA4A92" w:rsidRDefault="00FA4A92" w:rsidP="00FA4A92">
            <w:pPr>
              <w:rPr>
                <w:rFonts w:ascii="Calibri" w:eastAsia="Calibri" w:hAnsi="Calibri" w:cs="Calibri"/>
                <w:color w:val="FF0000"/>
              </w:rPr>
            </w:pPr>
            <w:r>
              <w:rPr>
                <w:rFonts w:ascii="Calibri" w:eastAsia="Calibri" w:hAnsi="Calibri" w:cs="Calibri"/>
                <w:color w:val="FF0000"/>
              </w:rPr>
              <w:t>02/10/2025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761F0F5D" w:rsidR="00FA4A92" w:rsidRDefault="00FA4A92" w:rsidP="00FA4A92">
            <w:pPr>
              <w:spacing w:line="240" w:lineRule="auto"/>
              <w:rPr>
                <w:rFonts w:ascii="Calibri" w:eastAsia="Calibri" w:hAnsi="Calibri" w:cs="Calibri"/>
              </w:rPr>
            </w:pPr>
            <w:r>
              <w:rPr>
                <w:rFonts w:ascii="Calibri" w:eastAsia="Calibri" w:hAnsi="Calibri" w:cs="Calibri"/>
              </w:rPr>
              <w:t>09/10/2025</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FA4A92" w:rsidRDefault="00FA4A92" w:rsidP="00FA4A92">
            <w:pPr>
              <w:spacing w:line="240" w:lineRule="auto"/>
              <w:rPr>
                <w:rFonts w:ascii="Calibri" w:eastAsia="Calibri" w:hAnsi="Calibri" w:cs="Calibri"/>
              </w:rPr>
            </w:pPr>
          </w:p>
        </w:tc>
      </w:tr>
      <w:tr w:rsidR="00FA4A92" w14:paraId="419B1277" w14:textId="77777777" w:rsidTr="001246D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00FA4A92" w:rsidRDefault="00FA4A92" w:rsidP="00FA4A92">
            <w:pPr>
              <w:spacing w:after="0"/>
              <w:ind w:left="-20" w:right="-20"/>
              <w:jc w:val="center"/>
              <w:rPr>
                <w:rFonts w:ascii="Calibri" w:eastAsia="Calibri" w:hAnsi="Calibri" w:cs="Calibri"/>
                <w:color w:val="000000" w:themeColor="text1"/>
              </w:rPr>
            </w:pP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00FA4A92" w:rsidRDefault="00FA4A92" w:rsidP="00FA4A92">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‘share travel info with attendees’)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197B531" w:rsidR="00FA4A92" w:rsidRDefault="00FA4A92" w:rsidP="00FA4A92">
            <w:pPr>
              <w:spacing w:after="0"/>
              <w:ind w:left="-20" w:right="-20"/>
            </w:pPr>
            <w:r>
              <w:t>N/A</w:t>
            </w: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303BCEA" w:rsidR="00FA4A92" w:rsidRDefault="00FA4A92" w:rsidP="00FA4A92">
            <w:pPr>
              <w:spacing w:after="0"/>
              <w:ind w:left="-20" w:right="-20"/>
            </w:pPr>
            <w:r>
              <w:t>N/A</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B4AAFDA" w:rsidR="00FA4A92" w:rsidRDefault="00FA4A92" w:rsidP="00FA4A92">
            <w:pPr>
              <w:spacing w:after="0" w:line="240" w:lineRule="auto"/>
              <w:rPr>
                <w:rFonts w:ascii="Calibri" w:eastAsia="Calibri" w:hAnsi="Calibri" w:cs="Calibri"/>
              </w:rPr>
            </w:pPr>
            <w:r>
              <w:rPr>
                <w:rFonts w:ascii="Calibri" w:eastAsia="Calibri" w:hAnsi="Calibri" w:cs="Calibri"/>
              </w:rPr>
              <w:t>N/A</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FA4A92" w:rsidRDefault="00FA4A92" w:rsidP="00FA4A92">
            <w:pPr>
              <w:spacing w:after="0" w:line="240" w:lineRule="auto"/>
              <w:rPr>
                <w:rFonts w:ascii="Calibri" w:eastAsia="Calibri" w:hAnsi="Calibri" w:cs="Calibri"/>
              </w:rPr>
            </w:pPr>
          </w:p>
        </w:tc>
      </w:tr>
      <w:tr w:rsidR="00FA4A92" w14:paraId="004D7662" w14:textId="77777777" w:rsidTr="001246D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FA4A92" w:rsidRPr="008816FD" w:rsidRDefault="00FA4A92" w:rsidP="00FA4A92">
            <w:pPr>
              <w:spacing w:after="0" w:line="240" w:lineRule="auto"/>
              <w:jc w:val="center"/>
              <w:rPr>
                <w:rFonts w:ascii="Calibri" w:eastAsia="Calibri" w:hAnsi="Calibri" w:cs="Calibri"/>
                <w:lang w:val="en-US"/>
              </w:rPr>
            </w:pP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5E15A82" w:rsidR="00FA4A92" w:rsidRDefault="00FA4A92" w:rsidP="00FA4A92">
            <w:pPr>
              <w:spacing w:after="0" w:line="240" w:lineRule="auto"/>
              <w:rPr>
                <w:rFonts w:ascii="Calibri" w:eastAsia="Calibri" w:hAnsi="Calibri" w:cs="Calibri"/>
              </w:rPr>
            </w:pPr>
            <w:r>
              <w:rPr>
                <w:rFonts w:ascii="Calibri" w:eastAsia="Calibri" w:hAnsi="Calibri" w:cs="Calibri"/>
              </w:rPr>
              <w:t>Share event info with attendees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B507D" w14:textId="77777777" w:rsidR="00FA4A92" w:rsidRDefault="00FA4A92" w:rsidP="00FA4A92">
            <w:pPr>
              <w:spacing w:after="0" w:line="240" w:lineRule="auto"/>
            </w:pPr>
            <w:r>
              <w:rPr>
                <w:color w:val="FF0000"/>
              </w:rPr>
              <w:t>Nick Chen</w:t>
            </w:r>
          </w:p>
          <w:p w14:paraId="6B5C7FB7" w14:textId="77777777" w:rsidR="00FA4A92" w:rsidRDefault="00FA4A92" w:rsidP="00FA4A92">
            <w:pPr>
              <w:spacing w:after="0" w:line="240" w:lineRule="auto"/>
              <w:rPr>
                <w:rFonts w:ascii="Calibri" w:eastAsia="Calibri" w:hAnsi="Calibri" w:cs="Calibri"/>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B5BA494" w:rsidR="00FA4A92" w:rsidRDefault="00FA4A92" w:rsidP="00FA4A92">
            <w:pPr>
              <w:spacing w:after="0" w:line="240" w:lineRule="auto"/>
              <w:rPr>
                <w:rFonts w:ascii="Calibri" w:eastAsia="Calibri" w:hAnsi="Calibri" w:cs="Calibri"/>
              </w:rPr>
            </w:pPr>
            <w:r>
              <w:rPr>
                <w:rFonts w:ascii="Calibri" w:eastAsia="Calibri" w:hAnsi="Calibri" w:cs="Calibri"/>
                <w:color w:val="FF0000"/>
              </w:rPr>
              <w:t>02/10/2025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4DE13EB" w:rsidR="00FA4A92" w:rsidRDefault="00FA4A92" w:rsidP="00FA4A92">
            <w:pPr>
              <w:spacing w:after="0" w:line="240" w:lineRule="auto"/>
              <w:rPr>
                <w:rFonts w:ascii="Calibri" w:eastAsia="Calibri" w:hAnsi="Calibri" w:cs="Calibri"/>
              </w:rPr>
            </w:pPr>
            <w:r>
              <w:rPr>
                <w:rFonts w:ascii="Calibri" w:eastAsia="Calibri" w:hAnsi="Calibri" w:cs="Calibri"/>
              </w:rPr>
              <w:t>09/10/2025</w:t>
            </w: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FA4A92" w:rsidRDefault="00FA4A92" w:rsidP="00FA4A92">
            <w:pPr>
              <w:spacing w:after="0" w:line="240" w:lineRule="auto"/>
              <w:rPr>
                <w:rFonts w:ascii="Calibri" w:eastAsia="Calibri" w:hAnsi="Calibri" w:cs="Calibri"/>
              </w:rPr>
            </w:pPr>
          </w:p>
        </w:tc>
      </w:tr>
      <w:tr w:rsidR="00F636FE" w14:paraId="1E4780B9" w14:textId="77777777" w:rsidTr="001246D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F636FE" w:rsidRDefault="00F636FE" w:rsidP="00F636FE">
            <w:pPr>
              <w:spacing w:after="0" w:line="240" w:lineRule="auto"/>
              <w:jc w:val="center"/>
              <w:rPr>
                <w:rFonts w:ascii="Calibri" w:eastAsia="Calibri" w:hAnsi="Calibri" w:cs="Calibri"/>
              </w:rPr>
            </w:pP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F636FE" w:rsidRDefault="00F636FE" w:rsidP="00F636FE">
            <w:pPr>
              <w:spacing w:after="0" w:line="240" w:lineRule="auto"/>
              <w:rPr>
                <w:rFonts w:ascii="Calibri" w:eastAsia="Calibri" w:hAnsi="Calibri" w:cs="Calibri"/>
              </w:rPr>
            </w:pP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F636FE" w:rsidRDefault="00F636FE" w:rsidP="00F636FE">
            <w:pPr>
              <w:spacing w:after="0" w:line="240" w:lineRule="auto"/>
              <w:rPr>
                <w:rFonts w:ascii="Calibri" w:eastAsia="Calibri" w:hAnsi="Calibri" w:cs="Calibri"/>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F636FE" w:rsidRDefault="00F636FE" w:rsidP="00F636FE">
            <w:pPr>
              <w:spacing w:after="0" w:line="240" w:lineRule="auto"/>
              <w:rPr>
                <w:rFonts w:ascii="Calibri" w:eastAsia="Calibri" w:hAnsi="Calibri" w:cs="Calibri"/>
              </w:rPr>
            </w:pP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F636FE" w:rsidRDefault="00F636FE" w:rsidP="00F636FE">
            <w:pPr>
              <w:spacing w:after="0" w:line="240" w:lineRule="auto"/>
              <w:rPr>
                <w:rFonts w:ascii="Calibri" w:eastAsia="Calibri" w:hAnsi="Calibri" w:cs="Calibri"/>
              </w:rPr>
            </w:pP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F636FE" w:rsidRDefault="00F636FE" w:rsidP="00F636FE">
            <w:pPr>
              <w:spacing w:after="0" w:line="240" w:lineRule="auto"/>
              <w:rPr>
                <w:rFonts w:ascii="Calibri" w:eastAsia="Calibri" w:hAnsi="Calibri" w:cs="Calibri"/>
              </w:rPr>
            </w:pPr>
          </w:p>
        </w:tc>
      </w:tr>
      <w:tr w:rsidR="00F636FE" w14:paraId="29F4B662" w14:textId="77777777" w:rsidTr="001246D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F636FE" w:rsidRDefault="00F636FE" w:rsidP="00F636FE">
            <w:pPr>
              <w:spacing w:after="0" w:line="240" w:lineRule="auto"/>
              <w:jc w:val="center"/>
              <w:rPr>
                <w:rFonts w:ascii="Calibri" w:eastAsia="Calibri" w:hAnsi="Calibri" w:cs="Calibri"/>
              </w:rPr>
            </w:pP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F636FE" w:rsidRDefault="00F636FE" w:rsidP="00F636FE">
            <w:pPr>
              <w:spacing w:after="0" w:line="240" w:lineRule="auto"/>
              <w:rPr>
                <w:rFonts w:ascii="Lucida Sans" w:eastAsia="Lucida Sans" w:hAnsi="Lucida Sans" w:cs="Lucida Sans"/>
                <w:color w:val="000000"/>
              </w:rPr>
            </w:pPr>
          </w:p>
          <w:p w14:paraId="57C8DB09" w14:textId="77777777" w:rsidR="00F636FE" w:rsidRDefault="00F636FE" w:rsidP="00F636FE">
            <w:pPr>
              <w:spacing w:after="0" w:line="240" w:lineRule="auto"/>
            </w:pP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F636FE" w:rsidRDefault="00F636FE" w:rsidP="00F636FE">
            <w:pPr>
              <w:spacing w:after="0" w:line="240" w:lineRule="auto"/>
              <w:rPr>
                <w:rFonts w:ascii="Calibri" w:eastAsia="Calibri" w:hAnsi="Calibri" w:cs="Calibri"/>
              </w:rPr>
            </w:pP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F636FE" w:rsidRDefault="00F636FE" w:rsidP="00F636FE">
            <w:pPr>
              <w:spacing w:after="0" w:line="240" w:lineRule="auto"/>
              <w:rPr>
                <w:rFonts w:ascii="Calibri" w:eastAsia="Calibri" w:hAnsi="Calibri" w:cs="Calibri"/>
              </w:rPr>
            </w:pP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F636FE" w:rsidRDefault="00F636FE" w:rsidP="00F636FE">
            <w:pPr>
              <w:spacing w:after="0" w:line="240" w:lineRule="auto"/>
              <w:rPr>
                <w:rFonts w:ascii="Calibri" w:eastAsia="Calibri" w:hAnsi="Calibri" w:cs="Calibri"/>
              </w:rPr>
            </w:pPr>
          </w:p>
        </w:tc>
        <w:tc>
          <w:tcPr>
            <w:tcW w:w="40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F636FE" w:rsidRDefault="00F636FE" w:rsidP="00F636FE">
            <w:pPr>
              <w:spacing w:after="0" w:line="240" w:lineRule="auto"/>
              <w:rPr>
                <w:rFonts w:ascii="Calibri" w:eastAsia="Calibri" w:hAnsi="Calibri" w:cs="Calibri"/>
              </w:rPr>
            </w:pPr>
          </w:p>
        </w:tc>
      </w:tr>
      <w:tr w:rsidR="00F636FE" w14:paraId="642F294E" w14:textId="77777777" w:rsidTr="001246D1">
        <w:trPr>
          <w:cantSplit/>
          <w:trHeight w:val="1"/>
        </w:trPr>
        <w:tc>
          <w:tcPr>
            <w:tcW w:w="84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98AD83B" w:rsidR="00F636FE" w:rsidRDefault="00F636FE" w:rsidP="00F636FE">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committee member signature 1: </w:t>
            </w:r>
            <w:r>
              <w:rPr>
                <w:rFonts w:ascii="Lucida Sans" w:eastAsia="Lucida Sans" w:hAnsi="Lucida Sans" w:cs="Lucida Sans"/>
                <w:color w:val="FF0000"/>
              </w:rPr>
              <w:t>Nick Chen</w:t>
            </w:r>
          </w:p>
          <w:p w14:paraId="050E9EED" w14:textId="291A3515" w:rsidR="00F636FE" w:rsidRDefault="00F636FE" w:rsidP="00F636FE">
            <w:pPr>
              <w:spacing w:after="0" w:line="240" w:lineRule="auto"/>
              <w:rPr>
                <w:rFonts w:ascii="Lucida Sans" w:eastAsia="Lucida Sans" w:hAnsi="Lucida Sans" w:cs="Lucida Sans"/>
                <w:color w:val="FF0000"/>
              </w:rPr>
            </w:pPr>
          </w:p>
          <w:p w14:paraId="070F7D08" w14:textId="24BFED26" w:rsidR="00F636FE" w:rsidRDefault="00F636FE" w:rsidP="00F636FE">
            <w:pPr>
              <w:spacing w:after="0" w:line="240" w:lineRule="auto"/>
              <w:rPr>
                <w:rFonts w:ascii="Lucida Sans" w:eastAsia="Lucida Sans" w:hAnsi="Lucida Sans" w:cs="Lucida Sans"/>
                <w:color w:val="FF0000"/>
              </w:rPr>
            </w:pPr>
          </w:p>
          <w:p w14:paraId="074AE898" w14:textId="7AA02765" w:rsidR="00F636FE" w:rsidRDefault="00F636FE" w:rsidP="00F636FE">
            <w:pPr>
              <w:spacing w:after="0" w:line="240" w:lineRule="auto"/>
              <w:rPr>
                <w:rFonts w:ascii="Lucida Sans" w:eastAsia="Lucida Sans" w:hAnsi="Lucida Sans" w:cs="Lucida Sans"/>
                <w:color w:val="FF0000"/>
              </w:rPr>
            </w:pPr>
          </w:p>
          <w:p w14:paraId="4DE58528" w14:textId="5BE92461" w:rsidR="00F636FE" w:rsidRDefault="00F636FE" w:rsidP="00F636FE">
            <w:pPr>
              <w:spacing w:after="0" w:line="240" w:lineRule="auto"/>
            </w:pPr>
            <w:r w:rsidRPr="0CFD4C26">
              <w:rPr>
                <w:color w:val="FF0000"/>
                <w:sz w:val="24"/>
                <w:szCs w:val="24"/>
                <w:highlight w:val="yellow"/>
              </w:rPr>
              <w:t>At least 2 committee members need to sign Part B</w:t>
            </w:r>
          </w:p>
          <w:p w14:paraId="6D51EA1D" w14:textId="26A9521D" w:rsidR="00F636FE" w:rsidRDefault="00F636FE" w:rsidP="00F636FE">
            <w:pPr>
              <w:spacing w:after="0" w:line="240" w:lineRule="auto"/>
              <w:rPr>
                <w:color w:val="FF0000"/>
                <w:sz w:val="24"/>
                <w:szCs w:val="24"/>
                <w:highlight w:val="yellow"/>
              </w:rPr>
            </w:pPr>
          </w:p>
        </w:tc>
        <w:tc>
          <w:tcPr>
            <w:tcW w:w="5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04BCE81" w:rsidR="00F636FE" w:rsidRDefault="00F636FE" w:rsidP="00F636FE">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r w:rsidR="00125CCE" w:rsidRPr="003D6263">
              <w:rPr>
                <w:rFonts w:ascii="Lucida Sans" w:eastAsia="Lucida Sans" w:hAnsi="Lucida Sans" w:cs="Lucida Sans"/>
                <w:color w:val="FF0000"/>
              </w:rPr>
              <w:t>Saumya Taneja</w:t>
            </w:r>
          </w:p>
          <w:p w14:paraId="4E71404B" w14:textId="46426B2A" w:rsidR="00F636FE" w:rsidRDefault="00F636FE" w:rsidP="00F636FE">
            <w:pPr>
              <w:spacing w:after="0" w:line="240" w:lineRule="auto"/>
              <w:rPr>
                <w:rFonts w:ascii="Lucida Sans" w:eastAsia="Lucida Sans" w:hAnsi="Lucida Sans" w:cs="Lucida Sans"/>
                <w:color w:val="FF0000"/>
              </w:rPr>
            </w:pPr>
          </w:p>
          <w:p w14:paraId="3A26DDA3" w14:textId="09594F87" w:rsidR="00F636FE" w:rsidRDefault="00F636FE" w:rsidP="00F636FE">
            <w:pPr>
              <w:spacing w:after="0" w:line="240" w:lineRule="auto"/>
              <w:rPr>
                <w:rFonts w:ascii="Lucida Sans" w:eastAsia="Lucida Sans" w:hAnsi="Lucida Sans" w:cs="Lucida Sans"/>
                <w:color w:val="FF0000"/>
              </w:rPr>
            </w:pPr>
          </w:p>
          <w:p w14:paraId="7A8F3D4A" w14:textId="57C053E8" w:rsidR="00F636FE" w:rsidRPr="004D7BEE" w:rsidRDefault="00F636FE" w:rsidP="00F636F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F636FE" w14:paraId="0477BC5B" w14:textId="77777777" w:rsidTr="001246D1">
        <w:trPr>
          <w:cantSplit/>
        </w:trPr>
        <w:tc>
          <w:tcPr>
            <w:tcW w:w="68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71478FC" w:rsidR="00F636FE" w:rsidRDefault="00F636FE" w:rsidP="00F636FE">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FF0000"/>
              </w:rPr>
              <w:t>Nick Chen</w:t>
            </w:r>
          </w:p>
          <w:p w14:paraId="0050850F" w14:textId="368D2CAC" w:rsidR="00F636FE" w:rsidRDefault="00F636FE" w:rsidP="00F636FE">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B51C3CA" w:rsidR="00F636FE" w:rsidRPr="007E4FBF" w:rsidRDefault="00F636FE" w:rsidP="00F636FE">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FF0000"/>
              </w:rPr>
              <w:t>0</w:t>
            </w:r>
            <w:r w:rsidR="00FA4A92">
              <w:rPr>
                <w:rFonts w:ascii="Lucida Sans" w:eastAsia="Lucida Sans" w:hAnsi="Lucida Sans" w:cs="Lucida Sans"/>
                <w:color w:val="FF0000"/>
              </w:rPr>
              <w:t>8</w:t>
            </w:r>
            <w:r>
              <w:rPr>
                <w:rFonts w:ascii="Lucida Sans" w:eastAsia="Lucida Sans" w:hAnsi="Lucida Sans" w:cs="Lucida Sans"/>
                <w:color w:val="FF0000"/>
              </w:rPr>
              <w:t>/10/2025</w:t>
            </w:r>
          </w:p>
        </w:tc>
        <w:tc>
          <w:tcPr>
            <w:tcW w:w="3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A40FD82" w:rsidR="00F636FE" w:rsidRDefault="00F636FE" w:rsidP="00F636FE">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008816FD">
              <w:rPr>
                <w:rFonts w:ascii="Lucida Sans" w:eastAsia="Lucida Sans" w:hAnsi="Lucida Sans" w:cs="Lucida Sans"/>
                <w:color w:val="FF0000"/>
              </w:rPr>
              <w:t>Saumya Taneja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6BAD9" w14:textId="7F152858" w:rsidR="00F636FE" w:rsidRDefault="00F636FE" w:rsidP="00F636FE">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Date: </w:t>
            </w:r>
            <w:r w:rsidR="008816FD">
              <w:rPr>
                <w:rFonts w:ascii="Lucida Sans" w:eastAsia="Lucida Sans" w:hAnsi="Lucida Sans" w:cs="Lucida Sans"/>
                <w:color w:val="000000" w:themeColor="text1"/>
              </w:rPr>
              <w:t>0</w:t>
            </w:r>
            <w:r w:rsidR="00FA4A92">
              <w:rPr>
                <w:rFonts w:ascii="Lucida Sans" w:eastAsia="Lucida Sans" w:hAnsi="Lucida Sans" w:cs="Lucida Sans"/>
                <w:color w:val="000000" w:themeColor="text1"/>
              </w:rPr>
              <w:t>8</w:t>
            </w:r>
            <w:r w:rsidR="008816FD">
              <w:rPr>
                <w:rFonts w:ascii="Lucida Sans" w:eastAsia="Lucida Sans" w:hAnsi="Lucida Sans" w:cs="Lucida Sans"/>
                <w:color w:val="000000" w:themeColor="text1"/>
              </w:rPr>
              <w:t>/10/2025</w:t>
            </w:r>
          </w:p>
          <w:p w14:paraId="2FBD1913" w14:textId="17DE417B" w:rsidR="00F636FE" w:rsidRDefault="00F636FE" w:rsidP="00F636FE">
            <w:pPr>
              <w:spacing w:after="0" w:line="240" w:lineRule="auto"/>
            </w:pP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B45A0">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B45A0">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B45A0">
            <w:pPr>
              <w:numPr>
                <w:ilvl w:val="0"/>
                <w:numId w:val="4"/>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B45A0">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B45A0">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CDE2E4B8"/>
    <w:lvl w:ilvl="0" w:tplc="2C4CBF06">
      <w:start w:val="1"/>
      <w:numFmt w:val="bullet"/>
      <w:lvlText w:val=""/>
      <w:lvlJc w:val="left"/>
      <w:pPr>
        <w:ind w:left="720" w:hanging="360"/>
      </w:pPr>
      <w:rPr>
        <w:rFonts w:ascii="Symbol" w:hAnsi="Symbol" w:hint="default"/>
      </w:rPr>
    </w:lvl>
    <w:lvl w:ilvl="1" w:tplc="BA60AEF0">
      <w:start w:val="1"/>
      <w:numFmt w:val="bullet"/>
      <w:lvlText w:val="o"/>
      <w:lvlJc w:val="left"/>
      <w:pPr>
        <w:ind w:left="1440" w:hanging="360"/>
      </w:pPr>
      <w:rPr>
        <w:rFonts w:ascii="Courier New" w:hAnsi="Courier New" w:hint="default"/>
      </w:rPr>
    </w:lvl>
    <w:lvl w:ilvl="2" w:tplc="CA2237A8">
      <w:start w:val="1"/>
      <w:numFmt w:val="bullet"/>
      <w:lvlText w:val=""/>
      <w:lvlJc w:val="left"/>
      <w:pPr>
        <w:ind w:left="2160" w:hanging="360"/>
      </w:pPr>
      <w:rPr>
        <w:rFonts w:ascii="Wingdings" w:hAnsi="Wingdings" w:hint="default"/>
      </w:rPr>
    </w:lvl>
    <w:lvl w:ilvl="3" w:tplc="80326F76">
      <w:start w:val="1"/>
      <w:numFmt w:val="bullet"/>
      <w:lvlText w:val=""/>
      <w:lvlJc w:val="left"/>
      <w:pPr>
        <w:ind w:left="2880" w:hanging="360"/>
      </w:pPr>
      <w:rPr>
        <w:rFonts w:ascii="Symbol" w:hAnsi="Symbol" w:hint="default"/>
      </w:rPr>
    </w:lvl>
    <w:lvl w:ilvl="4" w:tplc="63701D90">
      <w:start w:val="1"/>
      <w:numFmt w:val="bullet"/>
      <w:lvlText w:val="o"/>
      <w:lvlJc w:val="left"/>
      <w:pPr>
        <w:ind w:left="3600" w:hanging="360"/>
      </w:pPr>
      <w:rPr>
        <w:rFonts w:ascii="Courier New" w:hAnsi="Courier New" w:hint="default"/>
      </w:rPr>
    </w:lvl>
    <w:lvl w:ilvl="5" w:tplc="85AC95B4">
      <w:start w:val="1"/>
      <w:numFmt w:val="bullet"/>
      <w:lvlText w:val=""/>
      <w:lvlJc w:val="left"/>
      <w:pPr>
        <w:ind w:left="4320" w:hanging="360"/>
      </w:pPr>
      <w:rPr>
        <w:rFonts w:ascii="Wingdings" w:hAnsi="Wingdings" w:hint="default"/>
      </w:rPr>
    </w:lvl>
    <w:lvl w:ilvl="6" w:tplc="8CEA639C">
      <w:start w:val="1"/>
      <w:numFmt w:val="bullet"/>
      <w:lvlText w:val=""/>
      <w:lvlJc w:val="left"/>
      <w:pPr>
        <w:ind w:left="5040" w:hanging="360"/>
      </w:pPr>
      <w:rPr>
        <w:rFonts w:ascii="Symbol" w:hAnsi="Symbol" w:hint="default"/>
      </w:rPr>
    </w:lvl>
    <w:lvl w:ilvl="7" w:tplc="E8FCC768">
      <w:start w:val="1"/>
      <w:numFmt w:val="bullet"/>
      <w:lvlText w:val="o"/>
      <w:lvlJc w:val="left"/>
      <w:pPr>
        <w:ind w:left="5760" w:hanging="360"/>
      </w:pPr>
      <w:rPr>
        <w:rFonts w:ascii="Courier New" w:hAnsi="Courier New" w:hint="default"/>
      </w:rPr>
    </w:lvl>
    <w:lvl w:ilvl="8" w:tplc="7584A2FE">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0790035">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0E6C"/>
    <w:rsid w:val="000A18E4"/>
    <w:rsid w:val="000B455A"/>
    <w:rsid w:val="000D1223"/>
    <w:rsid w:val="000F30D8"/>
    <w:rsid w:val="000F4CA4"/>
    <w:rsid w:val="001246D1"/>
    <w:rsid w:val="00125CCE"/>
    <w:rsid w:val="00141F49"/>
    <w:rsid w:val="00167784"/>
    <w:rsid w:val="00167E2C"/>
    <w:rsid w:val="00171584"/>
    <w:rsid w:val="001B6120"/>
    <w:rsid w:val="00264F7C"/>
    <w:rsid w:val="00296692"/>
    <w:rsid w:val="00314105"/>
    <w:rsid w:val="00360B2F"/>
    <w:rsid w:val="003A5419"/>
    <w:rsid w:val="003D6263"/>
    <w:rsid w:val="003E014E"/>
    <w:rsid w:val="0040B6D0"/>
    <w:rsid w:val="00444076"/>
    <w:rsid w:val="00446618"/>
    <w:rsid w:val="00450296"/>
    <w:rsid w:val="004D7BEE"/>
    <w:rsid w:val="00536745"/>
    <w:rsid w:val="00541F10"/>
    <w:rsid w:val="00557A64"/>
    <w:rsid w:val="006236E7"/>
    <w:rsid w:val="00650AFA"/>
    <w:rsid w:val="00665B55"/>
    <w:rsid w:val="00666CB0"/>
    <w:rsid w:val="006B20F5"/>
    <w:rsid w:val="00717B05"/>
    <w:rsid w:val="0072432F"/>
    <w:rsid w:val="00724ECD"/>
    <w:rsid w:val="007E2807"/>
    <w:rsid w:val="007E4FBF"/>
    <w:rsid w:val="008106D6"/>
    <w:rsid w:val="0087E64B"/>
    <w:rsid w:val="008816FD"/>
    <w:rsid w:val="00903E1C"/>
    <w:rsid w:val="00942434"/>
    <w:rsid w:val="0097250B"/>
    <w:rsid w:val="00A542AC"/>
    <w:rsid w:val="00A72DBE"/>
    <w:rsid w:val="00B75122"/>
    <w:rsid w:val="00B86D35"/>
    <w:rsid w:val="00BB45A0"/>
    <w:rsid w:val="00BE0D37"/>
    <w:rsid w:val="00C57695"/>
    <w:rsid w:val="00D01AAF"/>
    <w:rsid w:val="00DB5223"/>
    <w:rsid w:val="00E22DF1"/>
    <w:rsid w:val="00E30735"/>
    <w:rsid w:val="00E64338"/>
    <w:rsid w:val="00EBC5BE"/>
    <w:rsid w:val="00EE783F"/>
    <w:rsid w:val="00F0231B"/>
    <w:rsid w:val="00F34C3D"/>
    <w:rsid w:val="00F36BB2"/>
    <w:rsid w:val="00F60407"/>
    <w:rsid w:val="00F636FE"/>
    <w:rsid w:val="00F804FC"/>
    <w:rsid w:val="00FA4A9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2948</Words>
  <Characters>15422</Characters>
  <Application>Microsoft Office Word</Application>
  <DocSecurity>0</DocSecurity>
  <Lines>1285</Lines>
  <Paragraphs>556</Paragraphs>
  <ScaleCrop>false</ScaleCrop>
  <Company/>
  <LinksUpToDate>false</LinksUpToDate>
  <CharactersWithSpaces>17814</CharactersWithSpaces>
  <SharedDoc>false</SharedDoc>
  <HLinks>
    <vt:vector size="132" baseType="variant">
      <vt:variant>
        <vt:i4>4587529</vt:i4>
      </vt:variant>
      <vt:variant>
        <vt:i4>63</vt:i4>
      </vt:variant>
      <vt:variant>
        <vt:i4>0</vt:i4>
      </vt:variant>
      <vt:variant>
        <vt:i4>5</vt:i4>
      </vt:variant>
      <vt:variant>
        <vt:lpwstr>https://sotonac.sharepoint.com/teams/SUSU-groups/SitePages/Food-Provision.aspx?web=1</vt:lpwstr>
      </vt:variant>
      <vt:variant>
        <vt:lpwstr/>
      </vt:variant>
      <vt:variant>
        <vt:i4>7864380</vt:i4>
      </vt:variant>
      <vt:variant>
        <vt:i4>60</vt:i4>
      </vt:variant>
      <vt:variant>
        <vt:i4>0</vt:i4>
      </vt:variant>
      <vt:variant>
        <vt:i4>5</vt:i4>
      </vt:variant>
      <vt:variant>
        <vt:lpwstr>https://www.susu.org/groups/admin/howto/protectionaccident</vt:lpwstr>
      </vt:variant>
      <vt:variant>
        <vt:lpwstr/>
      </vt:variant>
      <vt:variant>
        <vt:i4>7864380</vt:i4>
      </vt:variant>
      <vt:variant>
        <vt:i4>57</vt:i4>
      </vt:variant>
      <vt:variant>
        <vt:i4>0</vt:i4>
      </vt:variant>
      <vt:variant>
        <vt:i4>5</vt:i4>
      </vt:variant>
      <vt:variant>
        <vt:lpwstr>https://www.susu.org/groups/admin/howto/protectionaccident</vt:lpwstr>
      </vt:variant>
      <vt:variant>
        <vt:lpwstr/>
      </vt:variant>
      <vt:variant>
        <vt:i4>4980761</vt:i4>
      </vt:variant>
      <vt:variant>
        <vt:i4>54</vt:i4>
      </vt:variant>
      <vt:variant>
        <vt:i4>0</vt:i4>
      </vt:variant>
      <vt:variant>
        <vt:i4>5</vt:i4>
      </vt:variant>
      <vt:variant>
        <vt:lpwstr>https://www.susu.org/downloads/SUSU-Expect-Respect-Policy.pdf</vt:lpwstr>
      </vt:variant>
      <vt:variant>
        <vt:lpwstr/>
      </vt:variant>
      <vt:variant>
        <vt:i4>7864380</vt:i4>
      </vt:variant>
      <vt:variant>
        <vt:i4>51</vt:i4>
      </vt:variant>
      <vt:variant>
        <vt:i4>0</vt:i4>
      </vt:variant>
      <vt:variant>
        <vt:i4>5</vt:i4>
      </vt:variant>
      <vt:variant>
        <vt:lpwstr>https://www.susu.org/groups/admin/howto/protectionaccident</vt:lpwstr>
      </vt:variant>
      <vt:variant>
        <vt:lpwstr/>
      </vt:variant>
      <vt:variant>
        <vt:i4>7864344</vt:i4>
      </vt:variant>
      <vt:variant>
        <vt:i4>48</vt:i4>
      </vt:variant>
      <vt:variant>
        <vt:i4>0</vt:i4>
      </vt:variant>
      <vt:variant>
        <vt:i4>5</vt:i4>
      </vt:variant>
      <vt:variant>
        <vt:lpwstr>mailto:studenthub@soton.ac.uk</vt:lpwstr>
      </vt:variant>
      <vt:variant>
        <vt:lpwstr/>
      </vt:variant>
      <vt:variant>
        <vt:i4>7864380</vt:i4>
      </vt:variant>
      <vt:variant>
        <vt:i4>45</vt:i4>
      </vt:variant>
      <vt:variant>
        <vt:i4>0</vt:i4>
      </vt:variant>
      <vt:variant>
        <vt:i4>5</vt:i4>
      </vt:variant>
      <vt:variant>
        <vt:lpwstr>https://www.susu.org/groups/admin/howto/protectionaccident</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7864380</vt:i4>
      </vt:variant>
      <vt:variant>
        <vt:i4>39</vt:i4>
      </vt:variant>
      <vt:variant>
        <vt:i4>0</vt:i4>
      </vt:variant>
      <vt:variant>
        <vt:i4>5</vt:i4>
      </vt:variant>
      <vt:variant>
        <vt:lpwstr>https://www.susu.org/groups/admin/howto/protectionaccident</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4980761</vt:i4>
      </vt:variant>
      <vt:variant>
        <vt:i4>27</vt:i4>
      </vt:variant>
      <vt:variant>
        <vt:i4>0</vt:i4>
      </vt:variant>
      <vt:variant>
        <vt:i4>5</vt:i4>
      </vt:variant>
      <vt:variant>
        <vt:lpwstr>https://www.susu.org/downloads/SUSU-Expect-Respect-Policy.pdf</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1835016</vt:i4>
      </vt:variant>
      <vt:variant>
        <vt:i4>21</vt:i4>
      </vt:variant>
      <vt:variant>
        <vt:i4>0</vt:i4>
      </vt:variant>
      <vt:variant>
        <vt:i4>5</vt:i4>
      </vt:variant>
      <vt:variant>
        <vt:lpwstr>https://www.accessable.co.uk/</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131097</vt:i4>
      </vt:variant>
      <vt:variant>
        <vt:i4>15</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12</vt:i4>
      </vt:variant>
      <vt:variant>
        <vt:i4>0</vt:i4>
      </vt:variant>
      <vt:variant>
        <vt:i4>5</vt:i4>
      </vt:variant>
      <vt:variant>
        <vt:lpwstr>mailto:legalservices@soton.ac.uk</vt:lpwstr>
      </vt:variant>
      <vt:variant>
        <vt:lpwstr/>
      </vt:variant>
      <vt:variant>
        <vt:i4>8323111</vt:i4>
      </vt:variant>
      <vt:variant>
        <vt:i4>9</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6</vt:i4>
      </vt:variant>
      <vt:variant>
        <vt:i4>0</vt:i4>
      </vt:variant>
      <vt:variant>
        <vt:i4>5</vt:i4>
      </vt:variant>
      <vt:variant>
        <vt:lpwstr>https://sotonac-my.sharepoint.com/:x:/g/personal/cl6g22_soton_ac_uk/ESDakfKhC99FvDT2AamphwUBvgqeQC7W9yJ3gC7kYr3TXg?e=n93sqq</vt:lpwstr>
      </vt:variant>
      <vt:variant>
        <vt:lpwstr/>
      </vt:variant>
      <vt:variant>
        <vt:i4>5898327</vt:i4>
      </vt:variant>
      <vt:variant>
        <vt:i4>3</vt:i4>
      </vt:variant>
      <vt:variant>
        <vt:i4>0</vt:i4>
      </vt:variant>
      <vt:variant>
        <vt:i4>5</vt:i4>
      </vt:variant>
      <vt:variant>
        <vt:lpwstr>https://sotonac.sharepoint.com/:u:/r/teams/SUSU-groups/SitePages/SUSU-Tech.aspx?csf=1&amp;web=1&amp;share=EXUkYZA-8wNNjnDIOYv1mnsBgjNtkyKP0lBgLE0LUx9Z0A&amp;e=o7IRgx</vt:lpwstr>
      </vt:variant>
      <vt:variant>
        <vt:lpwstr/>
      </vt:variant>
      <vt:variant>
        <vt:i4>983066</vt:i4>
      </vt:variant>
      <vt:variant>
        <vt:i4>0</vt:i4>
      </vt:variant>
      <vt:variant>
        <vt:i4>0</vt:i4>
      </vt:variant>
      <vt:variant>
        <vt:i4>5</vt:i4>
      </vt:variant>
      <vt:variant>
        <vt:lpwstr>https://sotonac.sharepoint.com/:u:/r/teams/SUSU-groups/SitePages/Box-Office-Support.aspx?csf=1&amp;web=1&amp;share=EWOeKZh0Y39HjoPmmT_nU_EBLlUqG-eesXiRuh3anRvmBw&amp;e=ABK12J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Nick Chen (nhc1g23)</cp:lastModifiedBy>
  <cp:revision>7</cp:revision>
  <dcterms:created xsi:type="dcterms:W3CDTF">2025-10-01T23:06:00Z</dcterms:created>
  <dcterms:modified xsi:type="dcterms:W3CDTF">2025-10-08T03:19:00Z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