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diagrams/drawing1.xml" ContentType="application/vnd.openxmlformats-officedocument.drawingml.diagramDrawing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49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22"/>
        <w:gridCol w:w="5601"/>
        <w:gridCol w:w="2914"/>
        <w:gridCol w:w="2"/>
        <w:gridCol w:w="973"/>
        <w:gridCol w:w="2231"/>
      </w:tblGrid>
      <w:tr>
        <w:trPr>
          <w:trHeight w:val="338" w:hRule="atLeast"/>
        </w:trPr>
        <w:tc>
          <w:tcPr>
            <w:tcW w:w="15243" w:type="dxa"/>
            <w:gridSpan w:val="6"/>
            <w:tcBorders/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70" w:hanging="0"/>
              <w:contextualSpacing/>
              <w:jc w:val="center"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Arial" w:ascii="Lucida Sans" w:hAnsi="Lucida Sans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>
        <w:trPr>
          <w:trHeight w:val="338" w:hRule="atLeast"/>
        </w:trPr>
        <w:tc>
          <w:tcPr>
            <w:tcW w:w="35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70" w:hanging="0"/>
              <w:contextualSpacing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lang w:eastAsia="en-GB"/>
              </w:rPr>
              <w:t>Risk Assessment for the activity of</w:t>
            </w:r>
          </w:p>
        </w:tc>
        <w:tc>
          <w:tcPr>
            <w:tcW w:w="8517" w:type="dxa"/>
            <w:gridSpan w:val="3"/>
            <w:tcBorders/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70" w:hanging="0"/>
              <w:contextualSpacing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lang w:eastAsia="en-GB"/>
              </w:rPr>
              <w:t xml:space="preserve">Bunfight </w:t>
            </w:r>
          </w:p>
        </w:tc>
        <w:tc>
          <w:tcPr>
            <w:tcW w:w="973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70" w:hanging="0"/>
              <w:contextualSpacing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lang w:eastAsia="en-GB"/>
              </w:rPr>
              <w:t>Date</w:t>
            </w:r>
          </w:p>
        </w:tc>
        <w:tc>
          <w:tcPr>
            <w:tcW w:w="223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70" w:hanging="0"/>
              <w:contextualSpacing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lang w:eastAsia="en-GB"/>
              </w:rPr>
              <w:t>26.09.2018</w:t>
            </w:r>
          </w:p>
        </w:tc>
      </w:tr>
      <w:tr>
        <w:trPr>
          <w:trHeight w:val="338" w:hRule="atLeast"/>
        </w:trPr>
        <w:tc>
          <w:tcPr>
            <w:tcW w:w="35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70" w:hanging="0"/>
              <w:contextualSpacing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lang w:eastAsia="en-GB"/>
              </w:rPr>
              <w:t>Club or Society</w:t>
            </w:r>
          </w:p>
        </w:tc>
        <w:tc>
          <w:tcPr>
            <w:tcW w:w="560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70" w:hanging="0"/>
              <w:contextualSpacing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lang w:eastAsia="en-GB"/>
              </w:rPr>
              <w:t>Polish Society</w:t>
            </w:r>
          </w:p>
        </w:tc>
        <w:tc>
          <w:tcPr>
            <w:tcW w:w="29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70" w:hanging="0"/>
              <w:contextualSpacing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lang w:eastAsia="en-GB"/>
              </w:rPr>
              <w:t>Assessor</w:t>
            </w:r>
          </w:p>
        </w:tc>
        <w:tc>
          <w:tcPr>
            <w:tcW w:w="3206" w:type="dxa"/>
            <w:gridSpan w:val="3"/>
            <w:tcBorders/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70" w:hanging="0"/>
              <w:contextualSpacing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lang w:eastAsia="en-GB"/>
              </w:rPr>
            </w:r>
          </w:p>
        </w:tc>
      </w:tr>
      <w:tr>
        <w:trPr>
          <w:trHeight w:val="338" w:hRule="atLeast"/>
        </w:trPr>
        <w:tc>
          <w:tcPr>
            <w:tcW w:w="3522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70" w:hanging="0"/>
              <w:contextualSpacing/>
              <w:rPr>
                <w:rFonts w:ascii="Verdana" w:hAnsi="Verdana" w:eastAsia="Times New Roman" w:cs="Times New Roman"/>
                <w:b/>
                <w:b/>
                <w:i/>
                <w:i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lang w:eastAsia="en-GB"/>
              </w:rPr>
              <w:t>President or Students’ Union staff member</w:t>
            </w:r>
          </w:p>
        </w:tc>
        <w:tc>
          <w:tcPr>
            <w:tcW w:w="5601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70" w:hanging="0"/>
              <w:contextualSpacing/>
              <w:rPr>
                <w:rFonts w:ascii="Verdana" w:hAnsi="Verdana" w:eastAsia="Times New Roman" w:cs="Times New Roman"/>
                <w:b/>
                <w:b/>
                <w:i/>
                <w:i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i/>
                <w:lang w:eastAsia="en-GB"/>
              </w:rPr>
              <w:t>Mikolaj Kacki</w:t>
            </w:r>
          </w:p>
        </w:tc>
        <w:tc>
          <w:tcPr>
            <w:tcW w:w="2914" w:type="dxa"/>
            <w:tcBorders/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70" w:hanging="0"/>
              <w:contextualSpacing/>
              <w:rPr>
                <w:rFonts w:ascii="Verdana" w:hAnsi="Verdana" w:eastAsia="Times New Roman" w:cs="Times New Roman"/>
                <w:b/>
                <w:b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lang w:eastAsia="en-GB"/>
              </w:rPr>
              <w:t>Signed off</w:t>
            </w:r>
          </w:p>
        </w:tc>
        <w:tc>
          <w:tcPr>
            <w:tcW w:w="3206" w:type="dxa"/>
            <w:gridSpan w:val="3"/>
            <w:tcBorders/>
            <w:shd w:color="auto" w:fill="auto" w:val="clear"/>
            <w:tcMar>
              <w:left w:w="108" w:type="dxa"/>
            </w:tcMar>
          </w:tcPr>
          <w:p>
            <w:pPr>
              <w:pStyle w:val="ListParagraph"/>
              <w:spacing w:lineRule="auto" w:line="240" w:before="0" w:after="0"/>
              <w:ind w:left="170" w:hanging="0"/>
              <w:contextualSpacing/>
              <w:rPr>
                <w:rFonts w:ascii="Verdana" w:hAnsi="Verdana" w:eastAsia="Times New Roman" w:cs="Times New Roman"/>
                <w:b/>
                <w:b/>
                <w:i/>
                <w:i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i/>
                <w:lang w:eastAsia="en-GB"/>
              </w:rPr>
            </w:r>
          </w:p>
          <w:p>
            <w:pPr>
              <w:pStyle w:val="ListParagraph"/>
              <w:spacing w:lineRule="auto" w:line="240" w:before="0" w:after="0"/>
              <w:ind w:left="170" w:hanging="0"/>
              <w:contextualSpacing/>
              <w:rPr>
                <w:rFonts w:ascii="Verdana" w:hAnsi="Verdana" w:eastAsia="Times New Roman" w:cs="Times New Roman"/>
                <w:b/>
                <w:b/>
                <w:i/>
                <w:i/>
                <w:lang w:eastAsia="en-GB"/>
              </w:rPr>
            </w:pPr>
            <w:r>
              <w:rPr>
                <w:rFonts w:eastAsia="Times New Roman" w:cs="Times New Roman" w:ascii="Verdana" w:hAnsi="Verdana"/>
                <w:b/>
                <w:i/>
                <w:lang w:eastAsia="en-GB"/>
              </w:rPr>
            </w:r>
          </w:p>
        </w:tc>
      </w:tr>
    </w:tbl>
    <w:p>
      <w:pPr>
        <w:pStyle w:val="Normal"/>
        <w:shd w:val="clear" w:color="auto" w:fill="BFBFBF" w:themeFill="background1" w:themeFillShade="bf"/>
        <w:spacing w:before="0" w:after="0"/>
        <w:rPr>
          <w:rFonts w:ascii="Georgia" w:hAnsi="Georgia"/>
          <w:sz w:val="2"/>
          <w:szCs w:val="2"/>
        </w:rPr>
      </w:pPr>
      <w:r>
        <w:rPr>
          <w:rFonts w:ascii="Georgia" w:hAnsi="Georgia"/>
          <w:sz w:val="2"/>
          <w:szCs w:val="2"/>
        </w:rPr>
      </w:r>
    </w:p>
    <w:p>
      <w:pPr>
        <w:pStyle w:val="Normal"/>
        <w:rPr/>
      </w:pPr>
      <w:r>
        <w:rPr/>
      </w:r>
    </w:p>
    <w:tbl>
      <w:tblPr>
        <w:tblStyle w:val="TableGrid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7"/>
        <w:gridCol w:w="2733"/>
        <w:gridCol w:w="1948"/>
        <w:gridCol w:w="2"/>
        <w:gridCol w:w="480"/>
        <w:gridCol w:w="482"/>
        <w:gridCol w:w="482"/>
        <w:gridCol w:w="3047"/>
        <w:gridCol w:w="3"/>
        <w:gridCol w:w="479"/>
        <w:gridCol w:w="482"/>
        <w:gridCol w:w="482"/>
        <w:gridCol w:w="3029"/>
      </w:tblGrid>
      <w:tr>
        <w:trPr>
          <w:tblHeader w:val="true"/>
        </w:trPr>
        <w:tc>
          <w:tcPr>
            <w:tcW w:w="15396" w:type="dxa"/>
            <w:gridSpan w:val="13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eastAsia="Calibri" w:cs="Calibri" w:ascii="Lucida Sans" w:hAnsi="Lucida Sans" w:cstheme="minorHAnsi"/>
                <w:b/>
                <w:bCs/>
                <w:i/>
                <w:sz w:val="24"/>
                <w:szCs w:val="24"/>
              </w:rPr>
              <w:t xml:space="preserve">PART A </w:t>
            </w:r>
          </w:p>
        </w:tc>
      </w:tr>
      <w:tr>
        <w:trPr>
          <w:tblHeader w:val="true"/>
        </w:trPr>
        <w:tc>
          <w:tcPr>
            <w:tcW w:w="6430" w:type="dxa"/>
            <w:gridSpan w:val="4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4494" w:type="dxa"/>
            <w:gridSpan w:val="5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4472" w:type="dxa"/>
            <w:gridSpan w:val="4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ucida Sans" w:hAnsi="Lucida Sans"/>
                <w:b/>
              </w:rPr>
              <w:t>(3) Risk management</w:t>
            </w:r>
          </w:p>
        </w:tc>
      </w:tr>
      <w:tr>
        <w:trPr>
          <w:tblHeader w:val="true"/>
        </w:trPr>
        <w:tc>
          <w:tcPr>
            <w:tcW w:w="1747" w:type="dxa"/>
            <w:vMerge w:val="restart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2733" w:type="dxa"/>
            <w:vMerge w:val="restart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Potential Consequences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8" w:type="dxa"/>
            <w:vMerge w:val="restart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Who might be harmed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6" w:type="dxa"/>
            <w:gridSpan w:val="4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3047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46" w:type="dxa"/>
            <w:gridSpan w:val="4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3029" w:type="dxa"/>
            <w:vMerge w:val="restart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>
        <w:trPr>
          <w:tblHeader w:val="true"/>
          <w:trHeight w:val="1510" w:hRule="exact"/>
          <w:cantSplit w:val="true"/>
        </w:trPr>
        <w:tc>
          <w:tcPr>
            <w:tcW w:w="1747" w:type="dxa"/>
            <w:vMerge w:val="continue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3" w:type="dxa"/>
            <w:vMerge w:val="continue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8" w:type="dxa"/>
            <w:vMerge w:val="continue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2" w:type="dxa"/>
            <w:gridSpan w:val="2"/>
            <w:tcBorders/>
            <w:shd w:color="auto" w:fill="F2F2F2" w:themeFill="background1" w:themeFillShade="f2" w:val="clear"/>
            <w:tcMar>
              <w:left w:w="10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/>
            </w:pPr>
            <w:r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482" w:type="dxa"/>
            <w:tcBorders/>
            <w:shd w:color="auto" w:fill="F2F2F2" w:themeFill="background1" w:themeFillShade="f2" w:val="clear"/>
            <w:tcMar>
              <w:left w:w="10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/>
            </w:pPr>
            <w:r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482" w:type="dxa"/>
            <w:tcBorders/>
            <w:shd w:color="auto" w:fill="F2F2F2" w:themeFill="background1" w:themeFillShade="f2" w:val="clear"/>
            <w:tcMar>
              <w:left w:w="10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/>
            </w:pPr>
            <w:r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3047" w:type="dxa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482" w:type="dxa"/>
            <w:gridSpan w:val="2"/>
            <w:tcBorders/>
            <w:shd w:color="auto" w:fill="F2F2F2" w:themeFill="background1" w:themeFillShade="f2" w:val="clear"/>
            <w:tcMar>
              <w:left w:w="10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/>
            </w:pPr>
            <w:r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482" w:type="dxa"/>
            <w:tcBorders/>
            <w:shd w:color="auto" w:fill="F2F2F2" w:themeFill="background1" w:themeFillShade="f2" w:val="clear"/>
            <w:tcMar>
              <w:left w:w="10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/>
            </w:pPr>
            <w:r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482" w:type="dxa"/>
            <w:tcBorders/>
            <w:shd w:color="auto" w:fill="F2F2F2" w:themeFill="background1" w:themeFillShade="f2" w:val="clear"/>
            <w:tcMar>
              <w:left w:w="108" w:type="dxa"/>
            </w:tcMar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rPr/>
            </w:pPr>
            <w:r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3029" w:type="dxa"/>
            <w:vMerge w:val="continue"/>
            <w:tcBorders/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296" w:hRule="atLeast"/>
          <w:cantSplit w:val="true"/>
        </w:trPr>
        <w:tc>
          <w:tcPr>
            <w:tcW w:w="174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1. The table  may fall over. </w:t>
            </w:r>
          </w:p>
        </w:tc>
        <w:tc>
          <w:tcPr>
            <w:tcW w:w="2733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Slight bruises.</w:t>
            </w:r>
          </w:p>
        </w:tc>
        <w:tc>
          <w:tcPr>
            <w:tcW w:w="194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Those nerby.</w:t>
            </w:r>
          </w:p>
        </w:tc>
        <w:tc>
          <w:tcPr>
            <w:tcW w:w="482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304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 xml:space="preserve"> </w:t>
            </w:r>
          </w:p>
        </w:tc>
        <w:tc>
          <w:tcPr>
            <w:tcW w:w="482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  <w:t xml:space="preserve">1 </w:t>
            </w:r>
          </w:p>
        </w:tc>
        <w:tc>
          <w:tcPr>
            <w:tcW w:w="3029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 </w:t>
            </w:r>
            <w:r>
              <w:rPr/>
              <w:t xml:space="preserve">Controls are not necessary. </w:t>
            </w:r>
          </w:p>
        </w:tc>
      </w:tr>
      <w:tr>
        <w:trPr>
          <w:trHeight w:val="1296" w:hRule="atLeast"/>
          <w:cantSplit w:val="true"/>
        </w:trPr>
        <w:tc>
          <w:tcPr>
            <w:tcW w:w="174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3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2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304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3029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296" w:hRule="atLeast"/>
          <w:cantSplit w:val="true"/>
        </w:trPr>
        <w:tc>
          <w:tcPr>
            <w:tcW w:w="174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3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2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304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3029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296" w:hRule="atLeast"/>
          <w:cantSplit w:val="true"/>
        </w:trPr>
        <w:tc>
          <w:tcPr>
            <w:tcW w:w="174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3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2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304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3029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296" w:hRule="atLeast"/>
          <w:cantSplit w:val="true"/>
        </w:trPr>
        <w:tc>
          <w:tcPr>
            <w:tcW w:w="174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3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2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304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3029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296" w:hRule="atLeast"/>
          <w:cantSplit w:val="true"/>
        </w:trPr>
        <w:tc>
          <w:tcPr>
            <w:tcW w:w="174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3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2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304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3029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1296" w:hRule="atLeast"/>
          <w:cantSplit w:val="true"/>
        </w:trPr>
        <w:tc>
          <w:tcPr>
            <w:tcW w:w="174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733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48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82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3047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gridSpan w:val="2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482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/>
                <w:b/>
                <w:b/>
              </w:rPr>
            </w:pPr>
            <w:r>
              <w:rPr>
                <w:rFonts w:ascii="Lucida Sans" w:hAnsi="Lucida Sans"/>
                <w:b/>
              </w:rPr>
            </w:r>
          </w:p>
        </w:tc>
        <w:tc>
          <w:tcPr>
            <w:tcW w:w="3029" w:type="dxa"/>
            <w:tcBorders/>
            <w:shd w:color="auto" w:fill="FFFFFF" w:themeFill="background1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69"/>
        <w:gridCol w:w="4820"/>
        <w:gridCol w:w="1838"/>
        <w:gridCol w:w="197"/>
        <w:gridCol w:w="778"/>
        <w:gridCol w:w="2"/>
        <w:gridCol w:w="1022"/>
        <w:gridCol w:w="4299"/>
        <w:gridCol w:w="1772"/>
      </w:tblGrid>
      <w:tr>
        <w:trPr>
          <w:trHeight w:val="425" w:hRule="atLeast"/>
          <w:cantSplit w:val="true"/>
        </w:trPr>
        <w:tc>
          <w:tcPr>
            <w:tcW w:w="1539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themeFill="background1" w:themeFillShade="f2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b/>
                <w:b/>
                <w:bCs/>
                <w:color w:val="000000"/>
                <w:sz w:val="40"/>
                <w:szCs w:val="20"/>
              </w:rPr>
            </w:pPr>
            <w:r>
              <w:rPr>
                <w:rFonts w:eastAsia="Calibri" w:cs="Calibri" w:ascii="Lucida Sans" w:hAnsi="Lucida Sans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>
        <w:trPr>
          <w:cantSplit w:val="true"/>
        </w:trPr>
        <w:tc>
          <w:tcPr>
            <w:tcW w:w="15397" w:type="dxa"/>
            <w:gridSpan w:val="9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Lucida Sans" w:hAnsi="Lucida Sans" w:eastAsia="Times New Roman" w:cs="Arial"/>
                <w:b/>
                <w:b/>
                <w:bCs/>
                <w:color w:val="000000"/>
                <w:sz w:val="40"/>
                <w:szCs w:val="20"/>
              </w:rPr>
            </w:pPr>
            <w:r>
              <w:rPr>
                <w:rFonts w:eastAsia="Times New Roman" w:cs="Arial" w:ascii="Lucida Sans" w:hAnsi="Lucida Sans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>
        <w:trPr/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Lucida Sans" w:hAnsi="Lucida Sans" w:eastAsia="Times New Roman" w:cs="Arial"/>
                <w:b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Lucida Sans" w:hAnsi="Lucida Sans" w:eastAsia="Times New Roman" w:cs="Arial"/>
                <w:b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Lucida Sans" w:hAnsi="Lucida Sans" w:eastAsia="Times New Roman" w:cs="Arial"/>
                <w:b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Lucida Sans" w:hAnsi="Lucida Sans" w:eastAsia="Times New Roman" w:cs="Arial"/>
                <w:b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color="auto" w:fill="E0E0E0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Lucida Sans" w:hAnsi="Lucida Sans" w:eastAsia="Times New Roman" w:cs="Arial"/>
                <w:b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6071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E0E0E0" w:val="clear"/>
            <w:tcMar>
              <w:left w:w="9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Lucida Sans" w:hAnsi="Lucida Sans" w:eastAsia="Times New Roman" w:cs="Arial"/>
                <w:b/>
                <w:b/>
                <w:bCs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b/>
                <w:bCs/>
                <w:color w:val="000000"/>
                <w:szCs w:val="20"/>
              </w:rPr>
              <w:t>Outcome at review date</w:t>
            </w:r>
          </w:p>
        </w:tc>
      </w:tr>
      <w:tr>
        <w:trPr>
          <w:trHeight w:val="574" w:hRule="atLeast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 xml:space="preserve">1.  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 xml:space="preserve">Presenting our society to potential members by having a conversaton about events held by PolSoc and 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 xml:space="preserve">spreading Polish sweets. 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>Commitee of Polish Society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>26.09.2018</w:t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6071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6071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6071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6071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6071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6071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</w:tr>
      <w:tr>
        <w:trPr>
          <w:trHeight w:val="574" w:hRule="atLeast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10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00000A"/>
              <w:insideH w:val="single" w:sz="4" w:space="0" w:color="00000A"/>
              <w:insideV w:val="single" w:sz="18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6071" w:type="dxa"/>
            <w:gridSpan w:val="2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0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</w:tr>
      <w:tr>
        <w:trPr>
          <w:cantSplit w:val="true"/>
        </w:trPr>
        <w:tc>
          <w:tcPr>
            <w:tcW w:w="8304" w:type="dxa"/>
            <w:gridSpan w:val="6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 xml:space="preserve">Responsible committee member signature: 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>Mikolaj Kacki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Lucida Sans" w:hAnsi="Lucida Sans" w:eastAsia="Times New Roman" w:cs="Arial"/>
                <w:color w:val="000000"/>
                <w:szCs w:val="20"/>
              </w:rPr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</w:r>
          </w:p>
        </w:tc>
        <w:tc>
          <w:tcPr>
            <w:tcW w:w="7093" w:type="dxa"/>
            <w:gridSpan w:val="3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 xml:space="preserve">Responsible committee member signature: 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>Mikolaj Kacki</w:t>
            </w:r>
          </w:p>
        </w:tc>
      </w:tr>
      <w:tr>
        <w:trPr>
          <w:trHeight w:val="606" w:hRule="atLeast"/>
          <w:cantSplit w:val="true"/>
        </w:trPr>
        <w:tc>
          <w:tcPr>
            <w:tcW w:w="7524" w:type="dxa"/>
            <w:gridSpan w:val="4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 xml:space="preserve">Print name: 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>MIKOLAJ KACKI</w:t>
            </w:r>
          </w:p>
        </w:tc>
        <w:tc>
          <w:tcPr>
            <w:tcW w:w="778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 xml:space="preserve">Date: 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>27.08.2018</w:t>
            </w:r>
          </w:p>
        </w:tc>
        <w:tc>
          <w:tcPr>
            <w:tcW w:w="5323" w:type="dxa"/>
            <w:gridSpan w:val="3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 xml:space="preserve">Print name: 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>MIKOLAJ KACKI</w:t>
            </w:r>
          </w:p>
        </w:tc>
        <w:tc>
          <w:tcPr>
            <w:tcW w:w="1772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>Date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 xml:space="preserve">: 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eastAsia="Times New Roman" w:cs="Arial" w:ascii="Lucida Sans" w:hAnsi="Lucida Sans"/>
                <w:color w:val="000000"/>
                <w:szCs w:val="20"/>
              </w:rPr>
              <w:t>2</w:t>
            </w:r>
            <w:r>
              <w:rPr>
                <w:rFonts w:eastAsia="Times New Roman" w:cs="Arial" w:ascii="Lucida Sans" w:hAnsi="Lucida Sans"/>
                <w:color w:val="000000"/>
                <w:szCs w:val="20"/>
              </w:rPr>
              <w:t>7.08.2018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1526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26"/>
        <w:gridCol w:w="3938"/>
        <w:gridCol w:w="3657"/>
        <w:gridCol w:w="5146"/>
      </w:tblGrid>
      <w:tr>
        <w:trPr>
          <w:trHeight w:val="558" w:hRule="atLeast"/>
        </w:trPr>
        <w:tc>
          <w:tcPr>
            <w:tcW w:w="2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13" w:hanging="313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sz w:val="16"/>
                <w:szCs w:val="16"/>
              </w:rPr>
              <w:t>Eliminate</w:t>
            </w:r>
          </w:p>
        </w:tc>
        <w:tc>
          <w:tcPr>
            <w:tcW w:w="39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drawing>
                <wp:anchor behindDoc="1" distT="0" distB="0" distL="114300" distR="114300" simplePos="0" locked="0" layoutInCell="1" allowOverlap="1" relativeHeight="2" wp14:anchorId="3C5F054F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7585" cy="1457960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1" name="Diagram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" r:lo="rId3" r:qs="rId4" r:cs="rId5"/>
                    </a:graphicData>
                  </a:graphic>
                </wp:anchor>
              </w:drawing>
            </w:r>
          </w:p>
        </w:tc>
      </w:tr>
      <w:tr>
        <w:trPr>
          <w:trHeight w:val="406" w:hRule="atLeast"/>
        </w:trPr>
        <w:tc>
          <w:tcPr>
            <w:tcW w:w="2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13" w:hanging="284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sz w:val="16"/>
                <w:szCs w:val="16"/>
              </w:rPr>
              <w:t>Substitute</w:t>
            </w:r>
          </w:p>
        </w:tc>
        <w:tc>
          <w:tcPr>
            <w:tcW w:w="39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17" w:hRule="atLeast"/>
        </w:trPr>
        <w:tc>
          <w:tcPr>
            <w:tcW w:w="2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13" w:hanging="284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Lucida Sans" w:hAnsi="Lucida Sans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Lucida Sans" w:hAnsi="Lucida Sans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06" w:hRule="atLeast"/>
        </w:trPr>
        <w:tc>
          <w:tcPr>
            <w:tcW w:w="2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13" w:hanging="284"/>
              <w:contextualSpacing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4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93" w:hRule="atLeast"/>
        </w:trPr>
        <w:tc>
          <w:tcPr>
            <w:tcW w:w="2526" w:type="dxa"/>
            <w:tcBorders/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ind w:left="313" w:hanging="284"/>
              <w:contextualSpacing/>
              <w:rPr>
                <w:rFonts w:ascii="Lucida Sans" w:hAnsi="Lucida Sans" w:eastAsia="Calibri" w:cs="Times New Roman"/>
                <w:sz w:val="16"/>
                <w:szCs w:val="16"/>
              </w:rPr>
            </w:pPr>
            <w:r>
              <w:rPr>
                <w:rFonts w:eastAsia="Calibri" w:cs="Times New Roman" w:ascii="Lucida Sans" w:hAnsi="Lucida Sans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Times New Roman" w:ascii="Lucida Sans" w:hAnsi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rPr>
          <w:rFonts w:ascii="Lucida Sans" w:hAnsi="Lucida Sans" w:eastAsia="Calibri" w:cs="Times New Roman"/>
          <w:sz w:val="16"/>
          <w:szCs w:val="16"/>
        </w:rPr>
      </w:pPr>
      <w:r>
        <w:rPr>
          <w:sz w:val="24"/>
          <w:szCs w:val="24"/>
          <w:lang w:eastAsia="en-GB"/>
        </w:rPr>
        <w:t xml:space="preserve">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margin">
                  <wp:posOffset>-68580</wp:posOffset>
                </wp:positionH>
                <wp:positionV relativeFrom="paragraph">
                  <wp:posOffset>405765</wp:posOffset>
                </wp:positionV>
                <wp:extent cx="2463165" cy="2045970"/>
                <wp:effectExtent l="0" t="0" r="0" b="0"/>
                <wp:wrapSquare wrapText="bothSides"/>
                <wp:docPr id="2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165" cy="204597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Y="639" w:topFromText="0" w:vertAnchor="text"/>
                              <w:tblW w:w="3879" w:type="dxa"/>
                              <w:jc w:val="left"/>
                              <w:tblInd w:w="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508"/>
                              <w:gridCol w:w="466"/>
                              <w:gridCol w:w="579"/>
                              <w:gridCol w:w="580"/>
                              <w:gridCol w:w="580"/>
                              <w:gridCol w:w="580"/>
                              <w:gridCol w:w="585"/>
                            </w:tblGrid>
                            <w:tr>
                              <w:trPr>
                                <w:trHeight w:val="481" w:hRule="atLeast"/>
                                <w:cantSplit w:val="true"/>
                              </w:trPr>
                              <w:tc>
                                <w:tcPr>
                                  <w:tcW w:w="508" w:type="dxa"/>
                                  <w:vMerge w:val="restart"/>
                                  <w:tcBorders/>
                                  <w:shd w:color="auto" w:fill="FFFFFF" w:themeFill="background1" w:val="clear"/>
                                  <w:textDirection w:val="btL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13" w:right="113" w:hanging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LIKELIHOOD</w:t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C000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C000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0000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0000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0000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  <w:cantSplit w:val="true"/>
                              </w:trPr>
                              <w:tc>
                                <w:tcPr>
                                  <w:tcW w:w="508" w:type="dxa"/>
                                  <w:vMerge w:val="continue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Calibri" w:hAnsi="Calibri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92D050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C000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C000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0000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0000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  <w:cantSplit w:val="true"/>
                              </w:trPr>
                              <w:tc>
                                <w:tcPr>
                                  <w:tcW w:w="508" w:type="dxa"/>
                                  <w:vMerge w:val="continue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Calibri" w:hAnsi="Calibri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92D050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C000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C000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C000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0000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  <w:cantSplit w:val="true"/>
                              </w:trPr>
                              <w:tc>
                                <w:tcPr>
                                  <w:tcW w:w="508" w:type="dxa"/>
                                  <w:vMerge w:val="continue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Calibri" w:hAnsi="Calibri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92D050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92D050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C000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C000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C000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  <w:cantSplit w:val="true"/>
                              </w:trPr>
                              <w:tc>
                                <w:tcPr>
                                  <w:tcW w:w="508" w:type="dxa"/>
                                  <w:vMerge w:val="continue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Calibri" w:hAnsi="Calibri" w:eastAsia="Times New Roman" w:cs="Times New Roman"/>
                                      <w:b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66" w:type="dxa"/>
                                  <w:tcBorders>
                                    <w:right w:val="single" w:sz="4" w:space="0" w:color="00000A"/>
                                    <w:insideV w:val="single" w:sz="4" w:space="0" w:color="00000A"/>
                                  </w:tcBorders>
                                  <w:shd w:color="auto" w:fill="FFFFFF" w:themeFill="background1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92D050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92D050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92D050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92D050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FFC000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81" w:hRule="atLeast"/>
                                <w:cantSplit w:val="true"/>
                              </w:trPr>
                              <w:tc>
                                <w:tcPr>
                                  <w:tcW w:w="974" w:type="dxa"/>
                                  <w:gridSpan w:val="2"/>
                                  <w:vMerge w:val="restart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spacing w:before="0" w:after="0"/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579" w:type="dxa"/>
                                  <w:tcBorders>
                                    <w:top w:val="single" w:sz="4" w:space="0" w:color="00000A"/>
                                  </w:tcBorders>
                                  <w:shd w:color="auto" w:fill="FFFFFF" w:themeFill="background1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</w:tcBorders>
                                  <w:shd w:color="auto" w:fill="FFFFFF" w:themeFill="background1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</w:tcBorders>
                                  <w:shd w:color="auto" w:fill="FFFFFF" w:themeFill="background1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80" w:type="dxa"/>
                                  <w:tcBorders>
                                    <w:top w:val="single" w:sz="4" w:space="0" w:color="00000A"/>
                                  </w:tcBorders>
                                  <w:shd w:color="auto" w:fill="FFFFFF" w:themeFill="background1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A"/>
                                  </w:tcBorders>
                                  <w:shd w:color="auto" w:fill="FFFFFF" w:themeFill="background1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974" w:type="dxa"/>
                                  <w:gridSpan w:val="2"/>
                                  <w:vMerge w:val="continue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Calibri" w:hAnsi="Calibri"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904" w:type="dxa"/>
                                  <w:gridSpan w:val="5"/>
                                  <w:tcBorders/>
                                  <w:shd w:color="auto" w:fill="FFFFFF" w:themeFill="background1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IMPACT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93.95pt;height:161.1pt;mso-wrap-distance-left:9pt;mso-wrap-distance-right:9pt;mso-wrap-distance-top:0pt;mso-wrap-distance-bottom:0pt;margin-top:31.95pt;mso-position-vertical-relative:text;margin-left:-5.4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Y="639" w:topFromText="0" w:vertAnchor="text"/>
                        <w:tblW w:w="3879" w:type="dxa"/>
                        <w:jc w:val="left"/>
                        <w:tblInd w:w="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508"/>
                        <w:gridCol w:w="466"/>
                        <w:gridCol w:w="579"/>
                        <w:gridCol w:w="580"/>
                        <w:gridCol w:w="580"/>
                        <w:gridCol w:w="580"/>
                        <w:gridCol w:w="585"/>
                      </w:tblGrid>
                      <w:tr>
                        <w:trPr>
                          <w:trHeight w:val="481" w:hRule="atLeast"/>
                          <w:cantSplit w:val="true"/>
                        </w:trPr>
                        <w:tc>
                          <w:tcPr>
                            <w:tcW w:w="508" w:type="dxa"/>
                            <w:vMerge w:val="restart"/>
                            <w:tcBorders/>
                            <w:shd w:color="auto" w:fill="FFFFFF" w:themeFill="background1" w:val="clear"/>
                            <w:textDirection w:val="btL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13" w:right="113" w:hanging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LIKELIHOOD</w:t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C000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C000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0000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0000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0000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25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  <w:cantSplit w:val="true"/>
                        </w:trPr>
                        <w:tc>
                          <w:tcPr>
                            <w:tcW w:w="508" w:type="dxa"/>
                            <w:vMerge w:val="continue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Calibri" w:hAnsi="Calibri" w:eastAsia="Times New Roman" w:cs="Times New Roman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92D050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C000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C000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0000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0000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  <w:cantSplit w:val="true"/>
                        </w:trPr>
                        <w:tc>
                          <w:tcPr>
                            <w:tcW w:w="508" w:type="dxa"/>
                            <w:vMerge w:val="continue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Calibri" w:hAnsi="Calibri" w:eastAsia="Times New Roman" w:cs="Times New Roman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92D050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C000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C000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C000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0000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  <w:cantSplit w:val="true"/>
                        </w:trPr>
                        <w:tc>
                          <w:tcPr>
                            <w:tcW w:w="508" w:type="dxa"/>
                            <w:vMerge w:val="continue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Calibri" w:hAnsi="Calibri" w:eastAsia="Times New Roman" w:cs="Times New Roman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92D050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92D050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C000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C000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C000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  <w:cantSplit w:val="true"/>
                        </w:trPr>
                        <w:tc>
                          <w:tcPr>
                            <w:tcW w:w="508" w:type="dxa"/>
                            <w:vMerge w:val="continue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Calibri" w:hAnsi="Calibri" w:eastAsia="Times New Roman" w:cs="Times New Roman"/>
                                <w:b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466" w:type="dxa"/>
                            <w:tcBorders>
                              <w:right w:val="single" w:sz="4" w:space="0" w:color="00000A"/>
                              <w:insideV w:val="single" w:sz="4" w:space="0" w:color="00000A"/>
                            </w:tcBorders>
                            <w:shd w:color="auto" w:fill="FFFFFF" w:themeFill="background1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92D050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92D050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92D050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92D050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FFC000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>
                        <w:trPr>
                          <w:trHeight w:val="481" w:hRule="atLeast"/>
                          <w:cantSplit w:val="true"/>
                        </w:trPr>
                        <w:tc>
                          <w:tcPr>
                            <w:tcW w:w="974" w:type="dxa"/>
                            <w:gridSpan w:val="2"/>
                            <w:vMerge w:val="restart"/>
                            <w:tcBorders/>
                            <w:shd w:color="auto" w:fill="auto" w:val="clear"/>
                          </w:tcPr>
                          <w:p>
                            <w:pPr>
                              <w:pStyle w:val="Normal"/>
                              <w:spacing w:before="0" w:after="0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579" w:type="dxa"/>
                            <w:tcBorders>
                              <w:top w:val="single" w:sz="4" w:space="0" w:color="00000A"/>
                            </w:tcBorders>
                            <w:shd w:color="auto" w:fill="FFFFFF" w:themeFill="background1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</w:tcBorders>
                            <w:shd w:color="auto" w:fill="FFFFFF" w:themeFill="background1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</w:tcBorders>
                            <w:shd w:color="auto" w:fill="FFFFFF" w:themeFill="background1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80" w:type="dxa"/>
                            <w:tcBorders>
                              <w:top w:val="single" w:sz="4" w:space="0" w:color="00000A"/>
                            </w:tcBorders>
                            <w:shd w:color="auto" w:fill="FFFFFF" w:themeFill="background1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A"/>
                            </w:tcBorders>
                            <w:shd w:color="auto" w:fill="FFFFFF" w:themeFill="background1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974" w:type="dxa"/>
                            <w:gridSpan w:val="2"/>
                            <w:vMerge w:val="continue"/>
                            <w:tcBorders/>
                            <w:shd w:color="auto"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Calibri" w:hAnsi="Calibri"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color w:val="000000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2904" w:type="dxa"/>
                            <w:gridSpan w:val="5"/>
                            <w:tcBorders/>
                            <w:shd w:color="auto" w:fill="FFFFFF" w:themeFill="background1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IMPACT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Lucida Sans" w:hAnsi="Lucida Sans" w:eastAsia="Calibri" w:cs="Times New Roman"/>
          <w:b/>
          <w:b/>
          <w:bCs/>
          <w:szCs w:val="18"/>
        </w:rPr>
      </w:pPr>
      <w:r>
        <w:rPr>
          <w:rFonts w:eastAsia="Calibri" w:cs="Times New Roman" w:ascii="Lucida Sans" w:hAnsi="Lucida Sans"/>
          <w:b/>
          <w:bCs/>
          <w:szCs w:val="18"/>
        </w:rPr>
        <mc:AlternateContent>
          <mc:Choice Requires="wps">
            <w:drawing>
              <wp:anchor behindDoc="0" distT="45720" distB="45720" distL="114300" distR="113665" simplePos="0" locked="0" layoutInCell="1" allowOverlap="1" relativeHeight="3" wp14:anchorId="3C5F0551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5360" cy="3315335"/>
                <wp:effectExtent l="0" t="0" r="9525" b="0"/>
                <wp:wrapSquare wrapText="bothSides"/>
                <wp:docPr id="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680" cy="331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 xml:space="preserve">If the risk is amber or red – identify control measures to reduce the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>risk to as low as is reasonably practicable.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 xml:space="preserve">If the residual risk is amber the activity can continue but you must ientify and implement further controls to reduce the risk to as low as reasonably practicable. 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>
                              <w:rPr>
                                <w:rFonts w:ascii="Lucida Sans" w:hAnsi="Lucida Sans"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200"/>
                              <w:ind w:left="284" w:hanging="284"/>
                              <w:contextualSpacing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auto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219pt;margin-top:13.55pt;width:276.7pt;height:260.95pt;mso-position-horizontal-relative:margin" wp14:anchorId="3C5F0551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auto"/>
                          <w:sz w:val="16"/>
                          <w:szCs w:val="16"/>
                        </w:rPr>
                        <w:t>Risk process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auto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auto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color w:val="auto"/>
                        </w:rPr>
                      </w:pPr>
                      <w:r>
                        <w:rPr>
                          <w:rFonts w:ascii="Lucida Sans" w:hAnsi="Lucida Sans"/>
                          <w:color w:val="auto"/>
                          <w:sz w:val="16"/>
                          <w:szCs w:val="16"/>
                        </w:rPr>
                        <w:t xml:space="preserve">If the risk is amber or red – identify control measures to reduce the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auto"/>
                          <w:sz w:val="16"/>
                          <w:szCs w:val="16"/>
                        </w:rPr>
                        <w:t>risk to as low as is reasonably practicable.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auto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color w:val="auto"/>
                        </w:rPr>
                      </w:pPr>
                      <w:r>
                        <w:rPr>
                          <w:rFonts w:ascii="Lucida Sans" w:hAnsi="Lucida Sans"/>
                          <w:color w:val="auto"/>
                          <w:sz w:val="16"/>
                          <w:szCs w:val="16"/>
                        </w:rPr>
                        <w:t xml:space="preserve">If the residual risk is amber the activity can continue but you must ientify and implement further controls to reduce the risk to as low as reasonably practicable. 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auto"/>
                          <w:sz w:val="16"/>
                          <w:szCs w:val="16"/>
                        </w:rPr>
                        <w:t xml:space="preserve">If the residual risk is red </w:t>
                      </w:r>
                      <w:r>
                        <w:rPr>
                          <w:rFonts w:ascii="Lucida Sans" w:hAnsi="Lucida Sans"/>
                          <w:color w:val="auto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>
                        <w:rPr>
                          <w:rFonts w:ascii="Lucida Sans" w:hAnsi="Lucida Sans"/>
                          <w:color w:val="auto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>
                        <w:rPr>
                          <w:rFonts w:ascii="Lucida Sans" w:hAnsi="Lucida Sans"/>
                          <w:color w:val="auto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200"/>
                        <w:ind w:left="284" w:hanging="284"/>
                        <w:contextualSpacing/>
                        <w:rPr>
                          <w:color w:val="auto"/>
                        </w:rPr>
                      </w:pPr>
                      <w:r>
                        <w:rPr>
                          <w:rFonts w:ascii="Lucida Sans" w:hAnsi="Lucida Sans"/>
                          <w:color w:val="auto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margin">
                  <wp:align>right</wp:align>
                </wp:positionH>
                <wp:positionV relativeFrom="paragraph">
                  <wp:posOffset>133985</wp:posOffset>
                </wp:positionV>
                <wp:extent cx="3043555" cy="1857375"/>
                <wp:effectExtent l="0" t="0" r="0" b="0"/>
                <wp:wrapSquare wrapText="bothSides"/>
                <wp:docPr id="5" name="Ramka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3555" cy="185737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margin" w:leftFromText="180" w:rightFromText="180" w:tblpX="0" w:tblpXSpec="right" w:tblpY="211" w:topFromText="0" w:vertAnchor="text"/>
                              <w:tblW w:w="4793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446"/>
                              <w:gridCol w:w="1278"/>
                              <w:gridCol w:w="3069"/>
                            </w:tblGrid>
                            <w:tr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1724" w:type="dxa"/>
                                  <w:gridSpan w:val="2"/>
                                  <w:tcBorders/>
                                  <w:shd w:color="auto" w:fill="D9D9D9" w:themeFill="background1" w:themeFillShade="d9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>Impact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  <w:tcBorders/>
                                  <w:shd w:color="auto" w:fill="D9D9D9" w:themeFill="background1" w:themeFillShade="d9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>Health &amp; Safety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1" w:hRule="atLeast"/>
                              </w:trPr>
                              <w:tc>
                                <w:tcPr>
                                  <w:tcW w:w="4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>Trivial - insignificant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>Very minor injuries e.g. slight bruising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3" w:hRule="atLeast"/>
                              </w:trPr>
                              <w:tc>
                                <w:tcPr>
                                  <w:tcW w:w="4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>Minor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 xml:space="preserve">Injuries or illness e.g. small cut or abrasion which require basic first aid treatment even in self-administered. 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4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>Moderate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 xml:space="preserve">Injuries or illness e.g. strain or sprain requiring first aid or medical support.  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4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 xml:space="preserve">Major 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>Injuries or illness e.g. broken bone requiring medical support &gt;24 hours and time off work &gt;4 weeks.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83" w:hRule="atLeast"/>
                              </w:trPr>
                              <w:tc>
                                <w:tcPr>
                                  <w:tcW w:w="44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>Severe – extremely significant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ascii="Lucida Sans" w:hAnsi="Lucida Sans"/>
                                      <w:sz w:val="16"/>
                                      <w:szCs w:val="16"/>
                                    </w:rPr>
                                    <w:t xml:space="preserve">Fatality or multiple serious injuries or illness requiring hospital admission or significant time off work. 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39.65pt;height:146.25pt;mso-wrap-distance-left:9pt;mso-wrap-distance-right:9pt;mso-wrap-distance-top:0pt;mso-wrap-distance-bottom:0pt;margin-top:10.55pt;mso-position-vertical-relative:text;margin-left:521.25pt;mso-position-horizontal:right;mso-position-horizontal-relative:margin">
                <v:textbox inset="0in,0in,0in,0in">
                  <w:txbxContent>
                    <w:tbl>
                      <w:tblPr>
                        <w:tblStyle w:val="TableGrid"/>
                        <w:tblpPr w:bottomFromText="0" w:horzAnchor="margin" w:leftFromText="180" w:rightFromText="180" w:tblpX="0" w:tblpXSpec="right" w:tblpY="211" w:topFromText="0" w:vertAnchor="text"/>
                        <w:tblW w:w="4793" w:type="dxa"/>
                        <w:jc w:val="righ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446"/>
                        <w:gridCol w:w="1278"/>
                        <w:gridCol w:w="3069"/>
                      </w:tblGrid>
                      <w:tr>
                        <w:trPr>
                          <w:trHeight w:val="291" w:hRule="atLeast"/>
                        </w:trPr>
                        <w:tc>
                          <w:tcPr>
                            <w:tcW w:w="1724" w:type="dxa"/>
                            <w:gridSpan w:val="2"/>
                            <w:tcBorders/>
                            <w:shd w:color="auto" w:fill="D9D9D9" w:themeFill="background1" w:themeFillShade="d9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Impact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r>
                          </w:p>
                        </w:tc>
                        <w:tc>
                          <w:tcPr>
                            <w:tcW w:w="3069" w:type="dxa"/>
                            <w:tcBorders/>
                            <w:shd w:color="auto" w:fill="D9D9D9" w:themeFill="background1" w:themeFillShade="d9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Health &amp; Safety</w:t>
                            </w:r>
                          </w:p>
                        </w:tc>
                      </w:tr>
                      <w:tr>
                        <w:trPr>
                          <w:trHeight w:val="291" w:hRule="atLeast"/>
                        </w:trPr>
                        <w:tc>
                          <w:tcPr>
                            <w:tcW w:w="4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Trivial - insignificant</w:t>
                            </w:r>
                          </w:p>
                        </w:tc>
                        <w:tc>
                          <w:tcPr>
                            <w:tcW w:w="306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Very minor injuries e.g. slight bruising</w:t>
                            </w:r>
                          </w:p>
                        </w:tc>
                      </w:tr>
                      <w:tr>
                        <w:trPr>
                          <w:trHeight w:val="583" w:hRule="atLeast"/>
                        </w:trPr>
                        <w:tc>
                          <w:tcPr>
                            <w:tcW w:w="4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Minor</w:t>
                            </w:r>
                          </w:p>
                        </w:tc>
                        <w:tc>
                          <w:tcPr>
                            <w:tcW w:w="306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Injuries or illness e.g. small cut or abrasion which require basic first aid treatment even in self-administered.  </w:t>
                            </w:r>
                          </w:p>
                        </w:tc>
                      </w:tr>
                      <w:tr>
                        <w:trPr>
                          <w:trHeight w:val="431" w:hRule="atLeast"/>
                        </w:trPr>
                        <w:tc>
                          <w:tcPr>
                            <w:tcW w:w="4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Moderate</w:t>
                            </w:r>
                          </w:p>
                        </w:tc>
                        <w:tc>
                          <w:tcPr>
                            <w:tcW w:w="306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Injuries or illness e.g. strain or sprain requiring first aid or medical support.  </w:t>
                            </w:r>
                          </w:p>
                        </w:tc>
                      </w:tr>
                      <w:tr>
                        <w:trPr>
                          <w:trHeight w:val="431" w:hRule="atLeast"/>
                        </w:trPr>
                        <w:tc>
                          <w:tcPr>
                            <w:tcW w:w="4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27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Major </w:t>
                            </w:r>
                          </w:p>
                        </w:tc>
                        <w:tc>
                          <w:tcPr>
                            <w:tcW w:w="306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Injuries or illness e.g. broken bone requiring medical support &gt;24 hours and time off work &gt;4 weeks.</w:t>
                            </w:r>
                          </w:p>
                        </w:tc>
                      </w:tr>
                      <w:tr>
                        <w:trPr>
                          <w:trHeight w:val="583" w:hRule="atLeast"/>
                        </w:trPr>
                        <w:tc>
                          <w:tcPr>
                            <w:tcW w:w="44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278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Severe – extremely significant</w:t>
                            </w:r>
                          </w:p>
                        </w:tc>
                        <w:tc>
                          <w:tcPr>
                            <w:tcW w:w="306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Fatality or multiple serious injuries or illness requiring hospital admission or significant time off work.  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3058795" cy="1024890"/>
                <wp:effectExtent l="0" t="0" r="0" b="0"/>
                <wp:wrapSquare wrapText="bothSides"/>
                <wp:docPr id="6" name="Ramka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8795" cy="102489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pPr w:bottomFromText="0" w:horzAnchor="margin" w:leftFromText="180" w:rightFromText="180" w:tblpX="0" w:tblpXSpec="right" w:tblpY="58" w:topFromText="0" w:vertAnchor="text"/>
                              <w:tblW w:w="4817" w:type="dxa"/>
                              <w:jc w:val="right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005"/>
                              <w:gridCol w:w="3811"/>
                            </w:tblGrid>
                            <w:tr>
                              <w:trPr>
                                <w:trHeight w:val="481" w:hRule="atLeast"/>
                              </w:trPr>
                              <w:tc>
                                <w:tcPr>
                                  <w:tcW w:w="4816" w:type="dxa"/>
                                  <w:gridSpan w:val="2"/>
                                  <w:tcBorders/>
                                  <w:shd w:color="auto" w:fill="D9D9D9" w:themeFill="background1" w:themeFillShade="d9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Likelihood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100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Rare</w:t>
                                  </w:r>
                                  <w:r>
                                    <w:rPr>
                                      <w:rFonts w:cs="Times New Roman"/>
                                      <w:sz w:val="16"/>
                                      <w:szCs w:val="16"/>
                                    </w:rPr>
                                    <w:t xml:space="preserve"> e.g. 1 in 100,000 chance or higher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100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Unlikely e.g. 1 in 10,000 chance or higher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100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Possible e.g. 1 in 1,000 chance or higher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0" w:hRule="atLeast"/>
                              </w:trPr>
                              <w:tc>
                                <w:tcPr>
                                  <w:tcW w:w="100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Likely e.g. 1 in 100 chance or higher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5" w:hRule="atLeast"/>
                              </w:trPr>
                              <w:tc>
                                <w:tcPr>
                                  <w:tcW w:w="100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0" w:name="__UnoMark__683_433507483"/>
                                  <w:bookmarkStart w:id="1" w:name="__UnoMark__684_433507483"/>
                                  <w:bookmarkEnd w:id="0"/>
                                  <w:bookmarkEnd w:id="1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1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" w:name="__UnoMark__685_433507483"/>
                                  <w:bookmarkEnd w:id="2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Very Likely e.g. 1 in 10 chance or higher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40.85pt;height:80.7pt;mso-wrap-distance-left:9pt;mso-wrap-distance-right:9pt;mso-wrap-distance-top:0pt;mso-wrap-distance-bottom:0pt;margin-top:2.9pt;mso-position-vertical-relative:text;margin-left:262.35pt;mso-position-horizontal:right;mso-position-horizontal-relative:margin">
                <v:textbox inset="0in,0in,0in,0in">
                  <w:txbxContent>
                    <w:tbl>
                      <w:tblPr>
                        <w:tblStyle w:val="TableGrid"/>
                        <w:tblpPr w:bottomFromText="0" w:horzAnchor="margin" w:leftFromText="180" w:rightFromText="180" w:tblpX="0" w:tblpXSpec="right" w:tblpY="58" w:topFromText="0" w:vertAnchor="text"/>
                        <w:tblW w:w="4817" w:type="dxa"/>
                        <w:jc w:val="right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005"/>
                        <w:gridCol w:w="3811"/>
                      </w:tblGrid>
                      <w:tr>
                        <w:trPr>
                          <w:trHeight w:val="481" w:hRule="atLeast"/>
                        </w:trPr>
                        <w:tc>
                          <w:tcPr>
                            <w:tcW w:w="4816" w:type="dxa"/>
                            <w:gridSpan w:val="2"/>
                            <w:tcBorders/>
                            <w:shd w:color="auto" w:fill="D9D9D9" w:themeFill="background1" w:themeFillShade="d9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Likelihood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100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1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Rare</w:t>
                            </w:r>
                            <w:r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e.g. 1 in 100,000 chance or higher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100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1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Unlikely e.g. 1 in 10,000 chance or higher</w:t>
                            </w:r>
                          </w:p>
                        </w:tc>
                      </w:tr>
                      <w:tr>
                        <w:trPr>
                          <w:trHeight w:val="239" w:hRule="atLeast"/>
                        </w:trPr>
                        <w:tc>
                          <w:tcPr>
                            <w:tcW w:w="100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1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Possible e.g. 1 in 1,000 chance or higher</w:t>
                            </w:r>
                          </w:p>
                        </w:tc>
                      </w:tr>
                      <w:tr>
                        <w:trPr>
                          <w:trHeight w:val="220" w:hRule="atLeast"/>
                        </w:trPr>
                        <w:tc>
                          <w:tcPr>
                            <w:tcW w:w="100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1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Likely e.g. 1 in 100 chance or higher</w:t>
                            </w:r>
                          </w:p>
                        </w:tc>
                      </w:tr>
                      <w:tr>
                        <w:trPr>
                          <w:trHeight w:val="75" w:hRule="atLeast"/>
                        </w:trPr>
                        <w:tc>
                          <w:tcPr>
                            <w:tcW w:w="100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3" w:name="__UnoMark__683_433507483"/>
                            <w:bookmarkStart w:id="4" w:name="__UnoMark__684_433507483"/>
                            <w:bookmarkEnd w:id="3"/>
                            <w:bookmarkEnd w:id="4"/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1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" w:name="__UnoMark__685_433507483"/>
                            <w:bookmarkEnd w:id="5"/>
                            <w:r>
                              <w:rPr>
                                <w:sz w:val="16"/>
                                <w:szCs w:val="16"/>
                              </w:rPr>
                              <w:t>Very Likely e.g. 1 in 10 chance or higher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7"/>
      <w:footerReference w:type="default" r:id="rId8"/>
      <w:type w:val="nextPage"/>
      <w:pgSz w:orient="landscape" w:w="16838" w:h="11906"/>
      <w:pgMar w:left="720" w:right="720" w:header="708" w:top="765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Lucida Sans">
    <w:charset w:val="ee"/>
    <w:family w:val="roman"/>
    <w:pitch w:val="variable"/>
  </w:font>
  <w:font w:name="Verdana">
    <w:charset w:val="ee"/>
    <w:family w:val="roman"/>
    <w:pitch w:val="variable"/>
  </w:font>
  <w:font w:name="Georg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59942491"/>
    </w:sdtPr>
    <w:sdtContent>
      <w:p>
        <w:pPr>
          <w:pStyle w:val="Stopka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13" w:leader="none"/>
        <w:tab w:val="right" w:pos="9026" w:leader="none"/>
        <w:tab w:val="left" w:pos="9844" w:leader="none"/>
      </w:tabs>
      <w:rPr>
        <w:rFonts w:ascii="Georgia" w:hAnsi="Georgia"/>
        <w:color w:val="1F497D" w:themeColor="text2"/>
        <w:sz w:val="32"/>
      </w:rPr>
    </w:pPr>
    <w:r>
      <w:rPr>
        <w:rFonts w:ascii="Georgia" w:hAnsi="Georgia"/>
        <w:color w:val="1F497D" w:themeColor="text2"/>
        <w:sz w:val="32"/>
      </w:rPr>
      <w:t>University of Southampton Health &amp; Safety Risk Assessment</w:t>
    </w:r>
  </w:p>
  <w:p>
    <w:pPr>
      <w:pStyle w:val="Gwka"/>
      <w:tabs>
        <w:tab w:val="center" w:pos="4513" w:leader="none"/>
        <w:tab w:val="right" w:pos="9026" w:leader="none"/>
        <w:tab w:val="left" w:pos="9844" w:leader="none"/>
      </w:tabs>
      <w:rPr>
        <w:color w:val="808080" w:themeColor="background1" w:themeShade="80"/>
      </w:rPr>
    </w:pPr>
    <w:r>
      <w:rPr>
        <w:color w:val="808080" w:themeColor="background1" w:themeShade="80"/>
      </w:rPr>
      <w:tab/>
      <w:tab/>
      <w:t>Version: 2.3/2017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377a"/>
    <w:pPr>
      <w:widowControl/>
      <w:bidi w:val="0"/>
      <w:spacing w:lineRule="auto" w:line="276" w:before="0" w:after="20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704a1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c47b4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c47b4"/>
    <w:rPr/>
  </w:style>
  <w:style w:type="character" w:styleId="PlainTextChar" w:customStyle="1">
    <w:name w:val="Plain Text Char"/>
    <w:basedOn w:val="DefaultParagraphFont"/>
    <w:link w:val="PlainText"/>
    <w:uiPriority w:val="99"/>
    <w:qFormat/>
    <w:rsid w:val="00f80957"/>
    <w:rPr>
      <w:rFonts w:ascii="Calibri" w:hAnsi="Calibri" w:eastAsia="宋体" w:eastAsiaTheme="minorEastAsia"/>
      <w:szCs w:val="21"/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f5c84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2f5c84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2f5c84"/>
    <w:rPr>
      <w:b/>
      <w:bCs/>
      <w:sz w:val="20"/>
      <w:szCs w:val="2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704a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HeaderChar"/>
    <w:uiPriority w:val="99"/>
    <w:unhideWhenUsed/>
    <w:rsid w:val="00ac47b4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unhideWhenUsed/>
    <w:rsid w:val="00ac47b4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PlainTextChar"/>
    <w:uiPriority w:val="99"/>
    <w:unhideWhenUsed/>
    <w:qFormat/>
    <w:rsid w:val="00f80957"/>
    <w:pPr>
      <w:spacing w:lineRule="auto" w:line="240" w:before="0" w:after="0"/>
    </w:pPr>
    <w:rPr>
      <w:rFonts w:ascii="Calibri" w:hAnsi="Calibri" w:eastAsia="宋体" w:eastAsiaTheme="minorEastAsia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CommentTextChar"/>
    <w:uiPriority w:val="99"/>
    <w:unhideWhenUsed/>
    <w:qFormat/>
    <w:rsid w:val="002f5c8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2f5c84"/>
    <w:pPr/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736ca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Zawartoramki">
    <w:name w:val="Zawartość ramki"/>
    <w:basedOn w:val="Normal"/>
    <w:qFormat/>
    <w:pPr/>
    <w:rPr/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diagramData" Target="diagrams/data1.xml"/><Relationship Id="rId3" Type="http://schemas.openxmlformats.org/officeDocument/2006/relationships/diagramLayout" Target="diagrams/layout1.xml"/><Relationship Id="rId4" Type="http://schemas.openxmlformats.org/officeDocument/2006/relationships/diagramQuickStyle" Target="diagrams/quickStyle1.xml"/><Relationship Id="rId5" Type="http://schemas.openxmlformats.org/officeDocument/2006/relationships/diagramColors" Target="diagrams/colors1.xml"/><Relationship Id="rId6" Type="http://schemas.microsoft.com/office/2007/relationships/diagramDrawing" Target="diagrams/drawing1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<Relationship Id="rId14" Type="http://schemas.openxmlformats.org/officeDocument/2006/relationships/customXml" Target="../customXml/item2.xml"/><Relationship Id="rId15" Type="http://schemas.openxmlformats.org/officeDocument/2006/relationships/customXml" Target="../customXml/item3.xml"/><Relationship Id="rId16" Type="http://schemas.openxmlformats.org/officeDocument/2006/relationships/customXml" Target="../customXml/item4.xml"/>
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84C56B-78FA-4438-903C-47E49EA8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LibreOffice/5.3.4.2$Windows_x86 LibreOffice_project/f82d347ccc0be322489bf7da61d7e4ad13fe2ff3</Application>
  <Pages>4</Pages>
  <Words>623</Words>
  <Characters>3066</Characters>
  <CharactersWithSpaces>3549</CharactersWithSpaces>
  <Paragraphs>158</Paragraphs>
  <Company>University of Southampton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2018-08-01T09:48:00Z</dcterms:created>
  <dc:creator>Mccargow A.</dc:creator>
  <dc:description/>
  <dc:language>en-GB</dc:language>
  <cp:lastModifiedBy/>
  <cp:lastPrinted>2016-04-18T12:10:00Z</cp:lastPrinted>
  <dcterms:modified xsi:type="dcterms:W3CDTF">2018-08-27T17:48:20Z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Southampton</vt:lpwstr>
  </property>
  <property fmtid="{D5CDD505-2E9C-101B-9397-08002B2CF9AE}" pid="4" name="ContentTypeId">
    <vt:lpwstr>0x01010018D04225F8D8614FA0BDD83EBBA0E8E7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  <property fmtid="{D5CDD505-2E9C-101B-9397-08002B2CF9AE}" pid="10" name="_NewReviewCycle">
    <vt:lpwstr/>
  </property>
</Properties>
</file>