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39012261" w:rsidR="008A6B6B" w:rsidRPr="00A156C3" w:rsidRDefault="0089569F" w:rsidP="008A6B6B">
            <w:pPr>
              <w:pStyle w:val="ListParagraph"/>
              <w:ind w:left="170"/>
              <w:rPr>
                <w:rFonts w:ascii="Verdana" w:eastAsia="Times New Roman" w:hAnsi="Verdana" w:cs="Times New Roman"/>
                <w:b/>
                <w:lang w:eastAsia="en-GB"/>
              </w:rPr>
            </w:pPr>
            <w:r>
              <w:rPr>
                <w:rFonts w:ascii="Verdana" w:eastAsia="Times New Roman" w:hAnsi="Verdana" w:cs="Times New Roman"/>
                <w:bCs/>
                <w:color w:val="000000" w:themeColor="text1"/>
              </w:rPr>
              <w:t>PGR Netball</w:t>
            </w:r>
            <w:r w:rsidR="008A6B6B" w:rsidRPr="00A919A0">
              <w:rPr>
                <w:rFonts w:ascii="Verdana" w:eastAsia="Times New Roman" w:hAnsi="Verdana" w:cs="Times New Roman"/>
                <w:bCs/>
                <w:i/>
                <w:iCs/>
                <w:color w:val="FF0000"/>
              </w:rPr>
              <w:t xml:space="preserve">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638232A0" w:rsidR="008A6B6B" w:rsidRPr="009F0AD4" w:rsidRDefault="009F0AD4" w:rsidP="008A6B6B">
            <w:pPr>
              <w:pStyle w:val="ListParagraph"/>
              <w:ind w:left="170"/>
              <w:rPr>
                <w:rFonts w:ascii="Verdana" w:eastAsia="Times New Roman" w:hAnsi="Verdana" w:cs="Times New Roman"/>
                <w:b/>
                <w:i/>
                <w:iCs/>
                <w:lang w:eastAsia="en-GB"/>
              </w:rPr>
            </w:pPr>
            <w:r>
              <w:rPr>
                <w:rFonts w:ascii="Verdana" w:eastAsia="Times New Roman" w:hAnsi="Verdana" w:cs="Times New Roman"/>
                <w:b/>
                <w:i/>
                <w:iCs/>
                <w:lang w:eastAsia="en-GB"/>
              </w:rPr>
              <w:t>25/08/2026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240B969A" w:rsidR="00E4228F" w:rsidRPr="0089569F" w:rsidRDefault="0089569F" w:rsidP="00E4228F">
            <w:pPr>
              <w:pStyle w:val="ListParagraph"/>
              <w:ind w:left="170"/>
              <w:rPr>
                <w:rFonts w:ascii="Verdana" w:eastAsia="Times New Roman" w:hAnsi="Verdana" w:cs="Times New Roman"/>
                <w:b/>
                <w:lang w:eastAsia="en-GB"/>
              </w:rPr>
            </w:pPr>
            <w:r w:rsidRPr="0089569F">
              <w:rPr>
                <w:rFonts w:ascii="Verdana" w:eastAsia="Times New Roman" w:hAnsi="Verdana" w:cs="Times New Roman"/>
                <w:bCs/>
                <w:color w:val="000000" w:themeColor="text1"/>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68E2BA41" w:rsidR="00E4228F" w:rsidRPr="0089569F" w:rsidRDefault="0089569F" w:rsidP="00E4228F">
            <w:pPr>
              <w:pStyle w:val="ListParagraph"/>
              <w:ind w:left="170"/>
              <w:rPr>
                <w:rFonts w:ascii="Verdana" w:eastAsia="Times New Roman" w:hAnsi="Verdana" w:cs="Times New Roman"/>
                <w:b/>
                <w:lang w:eastAsia="en-GB"/>
              </w:rPr>
            </w:pPr>
            <w:r w:rsidRPr="0089569F">
              <w:rPr>
                <w:rFonts w:ascii="Verdana" w:eastAsia="Times New Roman" w:hAnsi="Verdana" w:cs="Times New Roman"/>
                <w:b/>
                <w:color w:val="000000" w:themeColor="text1"/>
              </w:rPr>
              <w:t>James Goodwin Close</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0F66D73D" w:rsidR="00E4228F" w:rsidRPr="0089569F" w:rsidRDefault="0089569F" w:rsidP="00E4228F">
            <w:pPr>
              <w:rPr>
                <w:rFonts w:ascii="Verdana" w:eastAsia="Times New Roman" w:hAnsi="Verdana" w:cs="Times New Roman"/>
                <w:b/>
                <w:iCs/>
                <w:color w:val="000000" w:themeColor="text1"/>
                <w:lang w:eastAsia="en-GB"/>
              </w:rPr>
            </w:pPr>
            <w:r w:rsidRPr="0089569F">
              <w:rPr>
                <w:rFonts w:ascii="Verdana" w:eastAsia="Times New Roman" w:hAnsi="Verdana" w:cs="Times New Roman"/>
                <w:b/>
                <w:iCs/>
                <w:color w:val="000000" w:themeColor="text1"/>
              </w:rPr>
              <w:t>Bethan Collins (President)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437A5C77" w:rsidR="00D24761" w:rsidRDefault="0089569F" w:rsidP="00E4228F">
            <w:pPr>
              <w:pStyle w:val="ListParagraph"/>
              <w:ind w:left="170"/>
              <w:rPr>
                <w:rFonts w:ascii="Verdana" w:eastAsia="Times New Roman" w:hAnsi="Verdana" w:cs="Times New Roman"/>
                <w:bCs/>
                <w:iCs/>
                <w:lang w:eastAsia="en-GB"/>
              </w:rPr>
            </w:pPr>
            <w:r w:rsidRPr="0089569F">
              <w:rPr>
                <w:rFonts w:ascii="Verdana" w:eastAsia="Times New Roman" w:hAnsi="Verdana" w:cs="Times New Roman"/>
                <w:bCs/>
                <w:iCs/>
                <w:lang w:eastAsia="en-GB"/>
              </w:rPr>
              <w:t>PGR Netball conducts weekly training sessions, and this document aims to address the general risks associated with these activities.</w:t>
            </w:r>
            <w:r>
              <w:rPr>
                <w:rFonts w:ascii="Verdana" w:eastAsia="Times New Roman" w:hAnsi="Verdana" w:cs="Times New Roman"/>
                <w:bCs/>
                <w:iCs/>
                <w:lang w:eastAsia="en-GB"/>
              </w:rPr>
              <w:t xml:space="preserve"> Training will take place at wide lane during the winter period and avenue </w:t>
            </w:r>
            <w:r w:rsidR="008B4646">
              <w:rPr>
                <w:rFonts w:ascii="Verdana" w:eastAsia="Times New Roman" w:hAnsi="Verdana" w:cs="Times New Roman"/>
                <w:bCs/>
                <w:iCs/>
                <w:lang w:eastAsia="en-GB"/>
              </w:rPr>
              <w:t xml:space="preserve">campus </w:t>
            </w:r>
            <w:r>
              <w:rPr>
                <w:rFonts w:ascii="Verdana" w:eastAsia="Times New Roman" w:hAnsi="Verdana" w:cs="Times New Roman"/>
                <w:bCs/>
                <w:iCs/>
                <w:lang w:eastAsia="en-GB"/>
              </w:rPr>
              <w:t>during summer. Generally training session</w:t>
            </w:r>
            <w:r w:rsidR="00CF3BFD">
              <w:rPr>
                <w:rFonts w:ascii="Verdana" w:eastAsia="Times New Roman" w:hAnsi="Verdana" w:cs="Times New Roman"/>
                <w:bCs/>
                <w:iCs/>
                <w:lang w:eastAsia="en-GB"/>
              </w:rPr>
              <w:t>s</w:t>
            </w:r>
            <w:r>
              <w:rPr>
                <w:rFonts w:ascii="Verdana" w:eastAsia="Times New Roman" w:hAnsi="Verdana" w:cs="Times New Roman"/>
                <w:bCs/>
                <w:iCs/>
                <w:lang w:eastAsia="en-GB"/>
              </w:rPr>
              <w:t xml:space="preserve"> occur once a week (Tuesday) but could be more frequent if required.</w:t>
            </w:r>
          </w:p>
          <w:p w14:paraId="21354A3E" w14:textId="77777777" w:rsidR="0089569F" w:rsidRDefault="0089569F" w:rsidP="00E4228F">
            <w:pPr>
              <w:pStyle w:val="ListParagraph"/>
              <w:ind w:left="170"/>
              <w:rPr>
                <w:rFonts w:ascii="Verdana" w:eastAsia="Times New Roman" w:hAnsi="Verdana" w:cs="Times New Roman"/>
                <w:bCs/>
                <w:iCs/>
                <w:lang w:eastAsia="en-GB"/>
              </w:rPr>
            </w:pPr>
          </w:p>
          <w:p w14:paraId="0C5B6249" w14:textId="5F8E87BE" w:rsidR="00D24761" w:rsidRPr="0089569F" w:rsidRDefault="0089569F" w:rsidP="0089569F">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t>This risk assessment will also cover general risks associated with internally and externally run events and competitions, including social</w:t>
            </w:r>
            <w:r w:rsidR="00CF3BFD">
              <w:rPr>
                <w:rFonts w:ascii="Verdana" w:eastAsia="Times New Roman" w:hAnsi="Verdana" w:cs="Times New Roman"/>
                <w:bCs/>
                <w:iCs/>
                <w:lang w:eastAsia="en-GB"/>
              </w:rPr>
              <w:t>s</w:t>
            </w:r>
            <w:r>
              <w:rPr>
                <w:rFonts w:ascii="Verdana" w:eastAsia="Times New Roman" w:hAnsi="Verdana" w:cs="Times New Roman"/>
                <w:bCs/>
                <w:iCs/>
                <w:lang w:eastAsia="en-GB"/>
              </w:rPr>
              <w:t xml:space="preserve"> run throughout the year.</w:t>
            </w: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03D33DA5"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Being hit by an object (</w:t>
            </w:r>
            <w:r w:rsidR="0006398E">
              <w:rPr>
                <w:rFonts w:ascii="Calibri" w:hAnsi="Calibri" w:cs="Calibri"/>
                <w:b/>
                <w:bCs/>
                <w:color w:val="000000"/>
              </w:rPr>
              <w:t>net</w:t>
            </w:r>
            <w:r w:rsidRPr="009B312F">
              <w:rPr>
                <w:rFonts w:ascii="Calibri" w:hAnsi="Calibri" w:cs="Calibri"/>
                <w:b/>
                <w:bCs/>
                <w:color w:val="000000"/>
              </w:rPr>
              <w:t xml:space="preserve">ball, </w:t>
            </w:r>
            <w:r w:rsidR="0006398E">
              <w:rPr>
                <w:rFonts w:ascii="Calibri" w:hAnsi="Calibri" w:cs="Calibri"/>
                <w:b/>
                <w:bCs/>
                <w:color w:val="000000"/>
              </w:rPr>
              <w:t>goalpost</w:t>
            </w:r>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49F7357B" w14:textId="4D65F7D9" w:rsidR="0000581B" w:rsidRDefault="0000581B" w:rsidP="00454E9E">
            <w:pPr>
              <w:rPr>
                <w:color w:val="000000" w:themeColor="text1"/>
              </w:rPr>
            </w:pPr>
            <w:r>
              <w:rPr>
                <w:color w:val="000000" w:themeColor="text1"/>
              </w:rPr>
              <w:t>Ensure all players are aware of the rules of the game to avoid uncertainty</w:t>
            </w:r>
          </w:p>
          <w:p w14:paraId="5A6D6AA5" w14:textId="77777777" w:rsidR="0000581B" w:rsidRDefault="0000581B" w:rsidP="00454E9E">
            <w:pPr>
              <w:rPr>
                <w:color w:val="000000" w:themeColor="text1"/>
              </w:rPr>
            </w:pPr>
          </w:p>
          <w:p w14:paraId="69F29E22" w14:textId="295F705A" w:rsidR="0000581B" w:rsidRDefault="0000581B" w:rsidP="00454E9E">
            <w:pPr>
              <w:rPr>
                <w:color w:val="000000" w:themeColor="text1"/>
              </w:rPr>
            </w:pPr>
            <w:r>
              <w:rPr>
                <w:color w:val="000000" w:themeColor="text1"/>
              </w:rPr>
              <w:t>Ensure players do not throw/pass the ball to someone not involved in the drill or someone who is not paying attention</w:t>
            </w:r>
          </w:p>
          <w:p w14:paraId="07AFE416" w14:textId="77777777" w:rsidR="0000581B" w:rsidRDefault="0000581B" w:rsidP="00454E9E">
            <w:pPr>
              <w:rPr>
                <w:color w:val="000000" w:themeColor="text1"/>
              </w:rPr>
            </w:pPr>
          </w:p>
          <w:p w14:paraId="528699A0" w14:textId="138DDD32" w:rsidR="0000581B" w:rsidRPr="0000581B" w:rsidRDefault="0000581B" w:rsidP="00454E9E">
            <w:pPr>
              <w:rPr>
                <w:color w:val="000000" w:themeColor="text1"/>
              </w:rPr>
            </w:pPr>
            <w:r>
              <w:rPr>
                <w:color w:val="000000" w:themeColor="text1"/>
              </w:rPr>
              <w:t>Where appropriate, the captain/coach should explain the potential risk associated with the specific drill</w:t>
            </w:r>
          </w:p>
          <w:p w14:paraId="56C3FC88" w14:textId="77777777" w:rsidR="0000581B" w:rsidRDefault="0000581B" w:rsidP="00454E9E">
            <w:pPr>
              <w:rPr>
                <w:color w:val="FF0000"/>
              </w:rPr>
            </w:pPr>
          </w:p>
          <w:p w14:paraId="2B3A8149" w14:textId="50E9D26B" w:rsidR="00454E9E" w:rsidRPr="00F243B2" w:rsidRDefault="0000581B" w:rsidP="00454E9E">
            <w:pPr>
              <w:rPr>
                <w:rFonts w:cstheme="minorHAnsi"/>
              </w:rPr>
            </w:pPr>
            <w:r>
              <w:rPr>
                <w:color w:val="000000" w:themeColor="text1"/>
              </w:rPr>
              <w:t>Practise games to have a referee to control and oversee the game</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007F56A1" w:rsidR="00454E9E" w:rsidRPr="0000581B" w:rsidRDefault="347D7FFD" w:rsidP="00454E9E">
            <w:pPr>
              <w:rPr>
                <w:color w:val="000000" w:themeColor="text1"/>
              </w:rPr>
            </w:pPr>
            <w:r w:rsidRPr="0000581B">
              <w:rPr>
                <w:color w:val="000000" w:themeColor="text1"/>
              </w:rPr>
              <w:t xml:space="preserve">If the person who has been hit by the </w:t>
            </w:r>
            <w:r w:rsidR="0000581B" w:rsidRPr="0000581B">
              <w:rPr>
                <w:color w:val="000000" w:themeColor="text1"/>
              </w:rPr>
              <w:t>netball</w:t>
            </w:r>
            <w:r w:rsidRPr="0000581B">
              <w:rPr>
                <w:color w:val="000000" w:themeColor="text1"/>
              </w:rPr>
              <w:t xml:space="preserv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7FFB1B49" w14:textId="77777777" w:rsidR="00454E9E" w:rsidRDefault="00454E9E" w:rsidP="00454E9E">
            <w:pPr>
              <w:rPr>
                <w:rFonts w:ascii="Calibri" w:eastAsia="Calibri" w:hAnsi="Calibri" w:cs="Calibr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p w14:paraId="06C104C4" w14:textId="77777777" w:rsidR="0000581B" w:rsidRDefault="0000581B" w:rsidP="00454E9E">
            <w:pPr>
              <w:rPr>
                <w:rFonts w:ascii="Calibri" w:eastAsia="Calibri" w:hAnsi="Calibri" w:cs="Calibri"/>
              </w:rPr>
            </w:pPr>
          </w:p>
          <w:p w14:paraId="48C70EF5" w14:textId="68FDA042" w:rsidR="0000581B" w:rsidRPr="00135E69" w:rsidRDefault="0000581B" w:rsidP="00454E9E">
            <w:pPr>
              <w:rPr>
                <w:rFonts w:cstheme="minorHAnsi"/>
              </w:rPr>
            </w:pPr>
            <w:r>
              <w:rPr>
                <w:rFonts w:ascii="Calibri" w:eastAsia="Calibri" w:hAnsi="Calibri" w:cs="Calibri"/>
              </w:rPr>
              <w:t>Regular breaks taken, especially in hot weather</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3ABAEBB" w:rsidR="00454E9E" w:rsidRPr="009B312F" w:rsidRDefault="007743F6" w:rsidP="00454E9E">
            <w:pPr>
              <w:rPr>
                <w:rFonts w:ascii="Calibri" w:hAnsi="Calibri" w:cs="Calibri"/>
                <w:b/>
                <w:bCs/>
                <w:color w:val="000000"/>
              </w:rPr>
            </w:pPr>
            <w:r>
              <w:rPr>
                <w:rFonts w:ascii="Calibri" w:hAnsi="Calibri" w:cs="Calibri"/>
                <w:b/>
                <w:bCs/>
                <w:color w:val="000000"/>
              </w:rPr>
              <w:t>Accidental Contact</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6155E152" w:rsidR="00454E9E" w:rsidRPr="00F243B2" w:rsidRDefault="00A6104F" w:rsidP="00454E9E">
            <w:pPr>
              <w:rPr>
                <w:rFonts w:cstheme="minorHAnsi"/>
              </w:rPr>
            </w:pPr>
            <w:r>
              <w:rPr>
                <w:rFonts w:cstheme="minorHAnsi"/>
              </w:rPr>
              <w:t xml:space="preserve">Players can get injured from </w:t>
            </w:r>
            <w:r w:rsidR="007743F6">
              <w:rPr>
                <w:rFonts w:cstheme="minorHAnsi"/>
              </w:rPr>
              <w:t>accidental contact despite it being a non-contact sport</w:t>
            </w:r>
            <w:r>
              <w:rPr>
                <w:rFonts w:cstheme="minorHAnsi"/>
              </w:rPr>
              <w:t xml:space="preserve">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3384B860" w:rsidR="00454E9E" w:rsidRPr="00F243B2" w:rsidRDefault="008760E1" w:rsidP="00454E9E">
            <w:pPr>
              <w:rPr>
                <w:rFonts w:cstheme="minorHAnsi"/>
              </w:rPr>
            </w:pPr>
            <w:r>
              <w:rPr>
                <w:rFonts w:cstheme="minorHAnsi"/>
              </w:rPr>
              <w:t>Players are warning that it is a non-contact sport and games will be refereed.</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F9709E">
              <w:rPr>
                <w:rFonts w:ascii="Calibri" w:hAnsi="Calibri" w:cs="Calibri"/>
                <w:b/>
                <w:bCs/>
                <w:color w:val="000000"/>
              </w:rPr>
              <w:t>Qualification of coaches</w:t>
            </w:r>
            <w:r w:rsidR="005A7D3A" w:rsidRPr="00F9709E">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2AC60E0C"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264FE6EE" w14:textId="77777777" w:rsidR="00454E9E" w:rsidRDefault="35847DD4" w:rsidP="2AEAB856">
            <w:r w:rsidRPr="2AEAB856">
              <w:rPr>
                <w:rFonts w:ascii="Calibri" w:hAnsi="Calibri" w:cs="Calibri"/>
                <w:color w:val="000000" w:themeColor="text1"/>
              </w:rPr>
              <w:t>Is the clothing they are wearing, including shoes, relevant to the sport or activity</w:t>
            </w:r>
            <w:r w:rsidR="00CA4F52" w:rsidRPr="2AEAB856">
              <w:t xml:space="preserve"> – causing anything from minor to severe injuries, as well as mental health issues.  </w:t>
            </w:r>
          </w:p>
          <w:p w14:paraId="59055AB9" w14:textId="77777777" w:rsidR="008760E1" w:rsidRDefault="008760E1" w:rsidP="2AEAB856"/>
          <w:p w14:paraId="6DBD2114" w14:textId="00C2196B" w:rsidR="008760E1" w:rsidRPr="008760E1" w:rsidRDefault="008760E1" w:rsidP="2AEAB856">
            <w:pPr>
              <w:rPr>
                <w:rFonts w:ascii="Calibri" w:hAnsi="Calibri" w:cs="Calibri"/>
                <w:color w:val="000000" w:themeColor="text1"/>
              </w:rPr>
            </w:pPr>
            <w:r w:rsidRPr="008760E1">
              <w:rPr>
                <w:rFonts w:cstheme="minorHAnsi"/>
                <w:b/>
                <w:bCs/>
              </w:rPr>
              <w:t>Vehicle collision</w:t>
            </w:r>
            <w:r>
              <w:rPr>
                <w:rFonts w:cstheme="minorHAnsi"/>
              </w:rPr>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7DC1BBC3" w14:textId="57178EC8"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Wet floors, uneven surfaces or defects. Extreme heat, fire exits blocked</w:t>
            </w:r>
            <w:r w:rsidR="008760E1">
              <w:rPr>
                <w:rFonts w:ascii="Calibri" w:eastAsia="Calibri" w:hAnsi="Calibri" w:cs="Calibri"/>
                <w:b/>
                <w:bCs/>
              </w:rPr>
              <w:t>. Lack of lighting</w:t>
            </w:r>
          </w:p>
          <w:p w14:paraId="3C5F0474" w14:textId="3DCD8066" w:rsidR="00D81536" w:rsidRPr="000742F8" w:rsidRDefault="00D81536" w:rsidP="00FB5560">
            <w:pPr>
              <w:spacing w:after="200" w:line="276" w:lineRule="auto"/>
              <w:rPr>
                <w:rFonts w:cstheme="minorHAnsi"/>
              </w:rPr>
            </w:pP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xml:space="preserve">, trip or </w:t>
            </w:r>
            <w:proofErr w:type="gramStart"/>
            <w:r w:rsidRPr="525B6A02">
              <w:rPr>
                <w:rFonts w:ascii="Calibri" w:eastAsia="Calibri" w:hAnsi="Calibri" w:cs="Calibri"/>
                <w:color w:val="000000" w:themeColor="text1"/>
              </w:rPr>
              <w:t>Falls</w:t>
            </w:r>
            <w:proofErr w:type="gramEnd"/>
            <w:r w:rsidRPr="525B6A02">
              <w:rPr>
                <w:rFonts w:ascii="Calibri" w:eastAsia="Calibri" w:hAnsi="Calibri" w:cs="Calibri"/>
                <w:color w:val="000000" w:themeColor="text1"/>
              </w:rPr>
              <w:t>.</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6294EAD6" w14:textId="769FDDEB" w:rsidR="00D81536" w:rsidRPr="008760E1" w:rsidRDefault="00D81536" w:rsidP="00D81536">
            <w:pPr>
              <w:rPr>
                <w:rFonts w:cstheme="minorHAnsi"/>
              </w:rPr>
            </w:pPr>
            <w:r w:rsidRPr="00627688">
              <w:rPr>
                <w:rFonts w:cstheme="minorHAnsi"/>
              </w:rPr>
              <w:t xml:space="preserve">During the event participants may decide they want to leave,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AB9275F" w14:textId="77777777" w:rsidR="00D81536" w:rsidRDefault="00D81536" w:rsidP="00D81536">
            <w:pPr>
              <w:rPr>
                <w:rFonts w:cstheme="minorHAnsi"/>
                <w:color w:val="000000" w:themeColor="text1"/>
              </w:rPr>
            </w:pPr>
            <w:r w:rsidRPr="001638F0">
              <w:rPr>
                <w:rFonts w:cstheme="minorHAnsi"/>
                <w:color w:val="000000" w:themeColor="text1"/>
              </w:rPr>
              <w:t>If adverse weather is too extreme to be controlled, the event should ultimately be cancelled or postponed to a different date</w:t>
            </w:r>
          </w:p>
          <w:p w14:paraId="4A6684A8" w14:textId="77777777" w:rsidR="008760E1" w:rsidRDefault="008760E1" w:rsidP="00D81536">
            <w:pPr>
              <w:rPr>
                <w:rFonts w:eastAsia="Calibri" w:cstheme="minorHAnsi"/>
                <w:color w:val="000000" w:themeColor="text1"/>
              </w:rPr>
            </w:pPr>
          </w:p>
          <w:p w14:paraId="59FC10F9" w14:textId="77777777" w:rsidR="008760E1" w:rsidRDefault="008760E1" w:rsidP="008760E1">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D7291C6" w14:textId="77777777" w:rsidR="008760E1" w:rsidRDefault="008760E1" w:rsidP="008760E1">
            <w:pPr>
              <w:rPr>
                <w:rFonts w:ascii="Calibri" w:eastAsia="Calibri" w:hAnsi="Calibri" w:cs="Calibri"/>
              </w:rPr>
            </w:pPr>
          </w:p>
          <w:p w14:paraId="2ACCC02E" w14:textId="77777777" w:rsidR="008760E1" w:rsidRPr="00135E69" w:rsidRDefault="008760E1" w:rsidP="008760E1">
            <w:pPr>
              <w:rPr>
                <w:rFonts w:ascii="Calibri" w:eastAsia="Calibri" w:hAnsi="Calibri" w:cs="Calibri"/>
              </w:rPr>
            </w:pPr>
            <w:r w:rsidRPr="00135E69">
              <w:rPr>
                <w:rFonts w:ascii="Calibri" w:eastAsia="Calibri" w:hAnsi="Calibri" w:cs="Calibri"/>
              </w:rPr>
              <w:t xml:space="preserve">If severe, call 999 in an emergency. </w:t>
            </w:r>
          </w:p>
          <w:p w14:paraId="0BF575C9" w14:textId="77777777" w:rsidR="008760E1" w:rsidRPr="00135E69" w:rsidRDefault="008760E1" w:rsidP="008760E1">
            <w:pPr>
              <w:rPr>
                <w:rFonts w:ascii="Calibri" w:eastAsia="Calibri" w:hAnsi="Calibri" w:cs="Calibri"/>
              </w:rPr>
            </w:pPr>
          </w:p>
          <w:p w14:paraId="4AA804CB" w14:textId="62B46806" w:rsidR="008760E1" w:rsidRPr="00135E69" w:rsidRDefault="008760E1" w:rsidP="008760E1">
            <w:pPr>
              <w:rPr>
                <w:rFonts w:ascii="Calibri" w:eastAsia="Calibri" w:hAnsi="Calibri" w:cs="Calibri"/>
              </w:rPr>
            </w:pPr>
            <w:r w:rsidRPr="00135E69">
              <w:t>Any incidents need to be reported as soon as possible ensuring duty manager/health and safety officers have been informed. Follow SUSU incident report policy.</w:t>
            </w:r>
          </w:p>
          <w:p w14:paraId="2D44FB8E" w14:textId="1DB1C264" w:rsidR="008760E1" w:rsidRPr="001638F0" w:rsidRDefault="008760E1" w:rsidP="00D81536">
            <w:pPr>
              <w:rPr>
                <w:rFonts w:eastAsia="Calibri" w:cstheme="minorHAnsi"/>
                <w:color w:val="000000"/>
              </w:rPr>
            </w:pP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5C877B66" w14:textId="77777777" w:rsidR="00D81536" w:rsidRDefault="00D81536" w:rsidP="00D81536">
            <w:pPr>
              <w:rPr>
                <w:rFonts w:cstheme="minorHAnsi"/>
              </w:rPr>
            </w:pPr>
            <w:r w:rsidRPr="0059562A">
              <w:rPr>
                <w:rFonts w:cstheme="minorHAnsi"/>
              </w:rPr>
              <w:t>DJ’s or bands equipment placed so as not to form a trip hazard. Power supply leads taped down.</w:t>
            </w:r>
          </w:p>
          <w:p w14:paraId="170D846A" w14:textId="77777777" w:rsidR="00102594" w:rsidRDefault="00102594" w:rsidP="00D81536">
            <w:pPr>
              <w:rPr>
                <w:rFonts w:cstheme="minorHAnsi"/>
              </w:rPr>
            </w:pPr>
          </w:p>
          <w:p w14:paraId="5495EBAB" w14:textId="77777777" w:rsidR="00102594" w:rsidRDefault="00102594" w:rsidP="00102594">
            <w:pPr>
              <w:rPr>
                <w:bCs/>
              </w:rPr>
            </w:pPr>
            <w:r>
              <w:rPr>
                <w:bCs/>
              </w:rPr>
              <w:t>Walk</w:t>
            </w:r>
            <w:r w:rsidRPr="00323D99">
              <w:rPr>
                <w:bCs/>
              </w:rPr>
              <w:t xml:space="preserve"> </w:t>
            </w:r>
            <w:r>
              <w:rPr>
                <w:bCs/>
              </w:rPr>
              <w:t>in groups so if someone slips, trips or falls they get seen straight away.</w:t>
            </w:r>
          </w:p>
          <w:p w14:paraId="61E5BCE3" w14:textId="295C2F6B" w:rsidR="00102594" w:rsidRPr="0059562A" w:rsidRDefault="00102594" w:rsidP="00D81536">
            <w:pPr>
              <w:rPr>
                <w:rFonts w:eastAsia="Calibri" w:cstheme="minorHAnsi"/>
              </w:rPr>
            </w:pP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3785"/>
        <w:gridCol w:w="1731"/>
        <w:gridCol w:w="896"/>
        <w:gridCol w:w="1547"/>
        <w:gridCol w:w="1934"/>
        <w:gridCol w:w="3168"/>
        <w:gridCol w:w="1658"/>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102594">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301"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98"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80"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664"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639"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102594">
        <w:trPr>
          <w:trHeight w:val="574"/>
        </w:trPr>
        <w:tc>
          <w:tcPr>
            <w:tcW w:w="218" w:type="pct"/>
          </w:tcPr>
          <w:p w14:paraId="3C5F048D" w14:textId="7C9D9811" w:rsidR="00C642F4" w:rsidRPr="00957A37" w:rsidRDefault="0010259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301" w:type="pct"/>
          </w:tcPr>
          <w:p w14:paraId="3C5F048E" w14:textId="77C5B26B"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Risk assessments for mid-semester events</w:t>
            </w:r>
          </w:p>
        </w:tc>
        <w:tc>
          <w:tcPr>
            <w:tcW w:w="598" w:type="pct"/>
          </w:tcPr>
          <w:p w14:paraId="3C5F048F" w14:textId="6F321455"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President/VP</w:t>
            </w:r>
          </w:p>
        </w:tc>
        <w:tc>
          <w:tcPr>
            <w:tcW w:w="580" w:type="pct"/>
            <w:gridSpan w:val="2"/>
          </w:tcPr>
          <w:p w14:paraId="3C5F0490" w14:textId="0CCF209B"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4 weeks prior to the event</w:t>
            </w:r>
          </w:p>
        </w:tc>
        <w:tc>
          <w:tcPr>
            <w:tcW w:w="664" w:type="pct"/>
            <w:tcBorders>
              <w:right w:val="single" w:sz="18" w:space="0" w:color="auto"/>
            </w:tcBorders>
          </w:tcPr>
          <w:p w14:paraId="3C5F0491" w14:textId="2923A3D5"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 weeks prior to the event</w:t>
            </w:r>
          </w:p>
        </w:tc>
        <w:tc>
          <w:tcPr>
            <w:tcW w:w="1639"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102594">
        <w:trPr>
          <w:trHeight w:val="574"/>
        </w:trPr>
        <w:tc>
          <w:tcPr>
            <w:tcW w:w="218" w:type="pct"/>
          </w:tcPr>
          <w:p w14:paraId="3C5F0494" w14:textId="5750F194" w:rsidR="00C642F4" w:rsidRPr="00957A37" w:rsidRDefault="0010259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301" w:type="pct"/>
          </w:tcPr>
          <w:p w14:paraId="3C5F0495" w14:textId="585EF90F"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training sessions</w:t>
            </w:r>
          </w:p>
        </w:tc>
        <w:tc>
          <w:tcPr>
            <w:tcW w:w="598" w:type="pct"/>
          </w:tcPr>
          <w:p w14:paraId="3C5F0496" w14:textId="1BFB5377"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SUSU Coordinators / Committee</w:t>
            </w:r>
          </w:p>
        </w:tc>
        <w:tc>
          <w:tcPr>
            <w:tcW w:w="580" w:type="pct"/>
            <w:gridSpan w:val="2"/>
          </w:tcPr>
          <w:p w14:paraId="3C5F0497" w14:textId="7E559347"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August 2026</w:t>
            </w:r>
          </w:p>
        </w:tc>
        <w:tc>
          <w:tcPr>
            <w:tcW w:w="664" w:type="pct"/>
            <w:tcBorders>
              <w:right w:val="single" w:sz="18" w:space="0" w:color="auto"/>
            </w:tcBorders>
          </w:tcPr>
          <w:p w14:paraId="3C5F0498" w14:textId="55B2088D" w:rsidR="00C642F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September 2026</w:t>
            </w:r>
          </w:p>
        </w:tc>
        <w:tc>
          <w:tcPr>
            <w:tcW w:w="1639"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102594">
        <w:trPr>
          <w:trHeight w:val="574"/>
        </w:trPr>
        <w:tc>
          <w:tcPr>
            <w:tcW w:w="218" w:type="pct"/>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01" w:type="pct"/>
          </w:tcPr>
          <w:p w14:paraId="3C5F049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98" w:type="pct"/>
          </w:tcPr>
          <w:p w14:paraId="3C5F049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80" w:type="pct"/>
            <w:gridSpan w:val="2"/>
          </w:tcPr>
          <w:p w14:paraId="3C5F049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64" w:type="pct"/>
            <w:tcBorders>
              <w:right w:val="single" w:sz="18" w:space="0" w:color="auto"/>
            </w:tcBorders>
          </w:tcPr>
          <w:p w14:paraId="3C5F049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39"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102594">
        <w:trPr>
          <w:trHeight w:val="574"/>
        </w:trPr>
        <w:tc>
          <w:tcPr>
            <w:tcW w:w="218"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01"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98"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80" w:type="pct"/>
            <w:gridSpan w:val="2"/>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64"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39"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102594">
        <w:trPr>
          <w:trHeight w:val="574"/>
        </w:trPr>
        <w:tc>
          <w:tcPr>
            <w:tcW w:w="218"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01"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98"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80" w:type="pct"/>
            <w:gridSpan w:val="2"/>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64"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39"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102594">
        <w:trPr>
          <w:trHeight w:val="574"/>
        </w:trPr>
        <w:tc>
          <w:tcPr>
            <w:tcW w:w="218"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01"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98"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80" w:type="pct"/>
            <w:gridSpan w:val="2"/>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64"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39"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102594">
        <w:trPr>
          <w:trHeight w:val="574"/>
        </w:trPr>
        <w:tc>
          <w:tcPr>
            <w:tcW w:w="218"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01"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98"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80" w:type="pct"/>
            <w:gridSpan w:val="2"/>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64"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39"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102594">
        <w:trPr>
          <w:cantSplit/>
        </w:trPr>
        <w:tc>
          <w:tcPr>
            <w:tcW w:w="2697" w:type="pct"/>
            <w:gridSpan w:val="5"/>
            <w:tcBorders>
              <w:bottom w:val="nil"/>
            </w:tcBorders>
          </w:tcPr>
          <w:p w14:paraId="3C5F04BF" w14:textId="0F05DF59"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102594">
              <w:rPr>
                <w:rFonts w:ascii="Lucida Sans" w:eastAsia="Times New Roman" w:hAnsi="Lucida Sans" w:cs="Arial"/>
                <w:color w:val="000000"/>
                <w:szCs w:val="20"/>
              </w:rPr>
              <w:t>B Collins</w:t>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303" w:type="pct"/>
            <w:gridSpan w:val="3"/>
            <w:tcBorders>
              <w:bottom w:val="nil"/>
            </w:tcBorders>
          </w:tcPr>
          <w:p w14:paraId="3C5F04C1" w14:textId="0FBFC350"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102594">
              <w:rPr>
                <w:rFonts w:ascii="Lucida Sans" w:eastAsia="Times New Roman" w:hAnsi="Lucida Sans" w:cs="Arial"/>
                <w:color w:val="000000"/>
                <w:szCs w:val="20"/>
              </w:rPr>
              <w:t>JG Close</w:t>
            </w:r>
          </w:p>
        </w:tc>
      </w:tr>
      <w:tr w:rsidR="00C642F4" w:rsidRPr="00957A37" w14:paraId="3C5F04C7" w14:textId="77777777" w:rsidTr="00102594">
        <w:trPr>
          <w:cantSplit/>
          <w:trHeight w:val="606"/>
        </w:trPr>
        <w:tc>
          <w:tcPr>
            <w:tcW w:w="2444" w:type="pct"/>
            <w:gridSpan w:val="4"/>
            <w:tcBorders>
              <w:top w:val="nil"/>
              <w:right w:val="nil"/>
            </w:tcBorders>
          </w:tcPr>
          <w:p w14:paraId="3C5F04C3" w14:textId="639CBCDA"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102594">
              <w:rPr>
                <w:rFonts w:ascii="Lucida Sans" w:eastAsia="Times New Roman" w:hAnsi="Lucida Sans" w:cs="Arial"/>
                <w:color w:val="000000"/>
                <w:szCs w:val="20"/>
              </w:rPr>
              <w:t xml:space="preserve"> Bethan Collins</w:t>
            </w:r>
          </w:p>
        </w:tc>
        <w:tc>
          <w:tcPr>
            <w:tcW w:w="253" w:type="pct"/>
            <w:tcBorders>
              <w:top w:val="nil"/>
              <w:left w:val="nil"/>
            </w:tcBorders>
          </w:tcPr>
          <w:p w14:paraId="55F9530E"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4" w14:textId="3E8C758F" w:rsidR="00102594" w:rsidRPr="00957A37" w:rsidRDefault="001025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25/08/2026</w:t>
            </w:r>
          </w:p>
        </w:tc>
        <w:tc>
          <w:tcPr>
            <w:tcW w:w="1729" w:type="pct"/>
            <w:gridSpan w:val="2"/>
            <w:tcBorders>
              <w:top w:val="nil"/>
              <w:right w:val="nil"/>
            </w:tcBorders>
          </w:tcPr>
          <w:p w14:paraId="3C5F04C5" w14:textId="671A38E9"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102594">
              <w:rPr>
                <w:rFonts w:ascii="Lucida Sans" w:eastAsia="Times New Roman" w:hAnsi="Lucida Sans" w:cs="Arial"/>
                <w:color w:val="000000"/>
                <w:szCs w:val="20"/>
              </w:rPr>
              <w:t xml:space="preserve"> James Goodwin Close</w:t>
            </w:r>
          </w:p>
        </w:tc>
        <w:tc>
          <w:tcPr>
            <w:tcW w:w="574" w:type="pct"/>
            <w:tcBorders>
              <w:top w:val="nil"/>
              <w:left w:val="nil"/>
            </w:tcBorders>
          </w:tcPr>
          <w:p w14:paraId="3C5F04C6" w14:textId="3CAE2235"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102594">
              <w:rPr>
                <w:rFonts w:ascii="Lucida Sans" w:eastAsia="Times New Roman" w:hAnsi="Lucida Sans" w:cs="Arial"/>
                <w:color w:val="000000"/>
                <w:szCs w:val="20"/>
              </w:rPr>
              <w:t>: 25/08/2026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w:pict w14:anchorId="5EFB3179">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63C8" w14:textId="77777777" w:rsidR="00AD0133" w:rsidRDefault="00AD0133" w:rsidP="00AC47B4">
      <w:pPr>
        <w:spacing w:after="0" w:line="240" w:lineRule="auto"/>
      </w:pPr>
      <w:r>
        <w:separator/>
      </w:r>
    </w:p>
  </w:endnote>
  <w:endnote w:type="continuationSeparator" w:id="0">
    <w:p w14:paraId="50A052DA" w14:textId="77777777" w:rsidR="00AD0133" w:rsidRDefault="00AD0133"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AA7A8" w14:textId="77777777" w:rsidR="00AD0133" w:rsidRDefault="00AD0133" w:rsidP="00AC47B4">
      <w:pPr>
        <w:spacing w:after="0" w:line="240" w:lineRule="auto"/>
      </w:pPr>
      <w:r>
        <w:separator/>
      </w:r>
    </w:p>
  </w:footnote>
  <w:footnote w:type="continuationSeparator" w:id="0">
    <w:p w14:paraId="3423ACED" w14:textId="77777777" w:rsidR="00AD0133" w:rsidRDefault="00AD0133"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81B"/>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398E"/>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59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43F6"/>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760E1"/>
    <w:rsid w:val="00880842"/>
    <w:rsid w:val="008873F6"/>
    <w:rsid w:val="00891247"/>
    <w:rsid w:val="0089263B"/>
    <w:rsid w:val="00893D38"/>
    <w:rsid w:val="0089569F"/>
    <w:rsid w:val="008A01CA"/>
    <w:rsid w:val="008A0F1D"/>
    <w:rsid w:val="008A1127"/>
    <w:rsid w:val="008A1D7D"/>
    <w:rsid w:val="008A3E24"/>
    <w:rsid w:val="008A6B6B"/>
    <w:rsid w:val="008B08F6"/>
    <w:rsid w:val="008B2267"/>
    <w:rsid w:val="008B32C7"/>
    <w:rsid w:val="008B35FC"/>
    <w:rsid w:val="008B3B39"/>
    <w:rsid w:val="008B4646"/>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AD4"/>
    <w:rsid w:val="009F0EF9"/>
    <w:rsid w:val="009F19A1"/>
    <w:rsid w:val="009F268D"/>
    <w:rsid w:val="009F32FE"/>
    <w:rsid w:val="009F7E71"/>
    <w:rsid w:val="00A004D6"/>
    <w:rsid w:val="00A02BC8"/>
    <w:rsid w:val="00A030F8"/>
    <w:rsid w:val="00A03B9B"/>
    <w:rsid w:val="00A06526"/>
    <w:rsid w:val="00A10762"/>
    <w:rsid w:val="00A11649"/>
    <w:rsid w:val="00A11EED"/>
    <w:rsid w:val="00A12CD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0133"/>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10E5"/>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3BFD"/>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9709E"/>
    <w:rsid w:val="00FA0694"/>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5312</Words>
  <Characters>30279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James Close</cp:lastModifiedBy>
  <cp:revision>8</cp:revision>
  <cp:lastPrinted>2016-04-18T12:10:00Z</cp:lastPrinted>
  <dcterms:created xsi:type="dcterms:W3CDTF">2026-08-25T13:34:00Z</dcterms:created>
  <dcterms:modified xsi:type="dcterms:W3CDTF">2026-08-25T13:45:00Z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