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7F842112" w:rsidR="00A156C3" w:rsidRPr="00A156C3" w:rsidRDefault="001300B2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Airway Management Workshop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4DA34699" w:rsidR="00A156C3" w:rsidRPr="00A156C3" w:rsidRDefault="00A156C3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7D9B7353" w:rsidR="00A156C3" w:rsidRPr="00A156C3" w:rsidRDefault="001300B2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Emergency Medicine Society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5B203273" w:rsidR="00A156C3" w:rsidRPr="00A156C3" w:rsidRDefault="001300B2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  <w:t>Zainelabeden Al-Badran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6F13620A" w:rsidR="00EB5320" w:rsidRPr="00B817BD" w:rsidRDefault="001300B2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Zainelabeden Al-Badran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3C5F040A" w14:textId="6EC2135D" w:rsidR="00EB5320" w:rsidRPr="00B817BD" w:rsidRDefault="7A2D06D4" w:rsidP="0290AC31">
            <w:pPr>
              <w:ind w:left="170"/>
            </w:pPr>
            <w:r w:rsidRPr="0290AC31">
              <w:rPr>
                <w:rFonts w:ascii="Verdana" w:eastAsia="Verdana" w:hAnsi="Verdana" w:cs="Verdana"/>
                <w:color w:val="000000" w:themeColor="text1"/>
              </w:rPr>
              <w:t>N/A, please upload to groupshub for digital sign-off by SUSU Activities team</w:t>
            </w:r>
          </w:p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0BD44E77" w14:textId="0E648411" w:rsidR="2A334142" w:rsidRDefault="00095C8E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  <w:color w:val="FF0000"/>
                <w:lang w:eastAsia="en-GB"/>
              </w:rPr>
              <w:t>Teaching session for medical students where the committee and supervising doctor will lead an airway management presentation and hands on simulation using model airways and training kits.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21"/>
        <w:gridCol w:w="2725"/>
        <w:gridCol w:w="1941"/>
        <w:gridCol w:w="482"/>
        <w:gridCol w:w="482"/>
        <w:gridCol w:w="482"/>
        <w:gridCol w:w="3022"/>
        <w:gridCol w:w="482"/>
        <w:gridCol w:w="482"/>
        <w:gridCol w:w="482"/>
        <w:gridCol w:w="2988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1300B2">
        <w:trPr>
          <w:tblHeader/>
        </w:trPr>
        <w:tc>
          <w:tcPr>
            <w:tcW w:w="2089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61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50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1300B2">
        <w:trPr>
          <w:tblHeader/>
        </w:trPr>
        <w:tc>
          <w:tcPr>
            <w:tcW w:w="568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88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3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9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1300B2">
        <w:trPr>
          <w:cantSplit/>
          <w:trHeight w:val="1510"/>
          <w:tblHeader/>
        </w:trPr>
        <w:tc>
          <w:tcPr>
            <w:tcW w:w="568" w:type="pct"/>
            <w:vMerge/>
          </w:tcPr>
          <w:p w14:paraId="3C5F0420" w14:textId="77777777" w:rsidR="00CE1AAA" w:rsidRDefault="00CE1AAA"/>
        </w:tc>
        <w:tc>
          <w:tcPr>
            <w:tcW w:w="888" w:type="pct"/>
            <w:vMerge/>
          </w:tcPr>
          <w:p w14:paraId="3C5F0421" w14:textId="77777777" w:rsidR="00CE1AAA" w:rsidRDefault="00CE1AAA"/>
        </w:tc>
        <w:tc>
          <w:tcPr>
            <w:tcW w:w="633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90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9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040BAC08" w14:textId="77777777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CD3ED1B" w14:textId="677439B2" w:rsidR="001300B2" w:rsidRPr="001300B2" w:rsidRDefault="001300B2" w:rsidP="001300B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</w:t>
            </w:r>
            <w:r w:rsidRPr="001300B2">
              <w:rPr>
                <w:rFonts w:ascii="Calibri" w:eastAsia="Calibri" w:hAnsi="Calibri" w:cs="Calibri"/>
              </w:rPr>
              <w:t>ncorrect use of airway equipment</w:t>
            </w:r>
          </w:p>
        </w:tc>
        <w:tc>
          <w:tcPr>
            <w:tcW w:w="888" w:type="pct"/>
            <w:shd w:val="clear" w:color="auto" w:fill="FFFFFF" w:themeFill="background1"/>
          </w:tcPr>
          <w:p w14:paraId="20C5E88E" w14:textId="4ED5A244" w:rsidR="229D21ED" w:rsidRDefault="001300B2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Minor cuts, bruising or injury from improper handling of equipment</w:t>
            </w:r>
          </w:p>
        </w:tc>
        <w:tc>
          <w:tcPr>
            <w:tcW w:w="633" w:type="pct"/>
            <w:shd w:val="clear" w:color="auto" w:fill="FFFFFF" w:themeFill="background1"/>
          </w:tcPr>
          <w:p w14:paraId="62592816" w14:textId="633C6B6B" w:rsidR="0CBBD6F7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1FF1D39F" w:rsidR="1887CFD9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1B5035E2" w:rsidR="1887CFD9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6F2FDEA3" w:rsidR="1887CFD9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0FA60D92" w14:textId="0E0C6895" w:rsidR="229D21ED" w:rsidRDefault="001300B2" w:rsidP="229D21ED">
            <w:pPr>
              <w:rPr>
                <w:rFonts w:ascii="Calibri" w:eastAsia="Calibri" w:hAnsi="Calibri" w:cs="Calibri"/>
              </w:rPr>
            </w:pPr>
            <w:r w:rsidRPr="001300B2">
              <w:rPr>
                <w:rFonts w:ascii="Calibri" w:eastAsia="Calibri" w:hAnsi="Calibri" w:cs="Calibri"/>
              </w:rPr>
              <w:t>Doctor to demonstrate correct techniques before practical activities. Students supervised during equipment use. Equipment used on training manikins only.</w:t>
            </w:r>
          </w:p>
        </w:tc>
        <w:tc>
          <w:tcPr>
            <w:tcW w:w="157" w:type="pct"/>
            <w:shd w:val="clear" w:color="auto" w:fill="FFFFFF" w:themeFill="background1"/>
          </w:tcPr>
          <w:p w14:paraId="13C5F19B" w14:textId="09756A46" w:rsidR="5D0F194C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787AA33E" w:rsidR="5D0F194C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13D57AFC" w:rsidR="5D0F194C" w:rsidRDefault="001300B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23E0578D" w14:textId="1B85EC85" w:rsidR="229D21ED" w:rsidRDefault="001300B2" w:rsidP="0290AC3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Ensure students follow instructions and do not practise on one another.</w:t>
            </w:r>
          </w:p>
        </w:tc>
      </w:tr>
      <w:tr w:rsidR="001300B2" w14:paraId="56C13D70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63A3FB56" w14:textId="1E83FC37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lastRenderedPageBreak/>
              <w:t>Sharing of training equipment</w:t>
            </w:r>
          </w:p>
        </w:tc>
        <w:tc>
          <w:tcPr>
            <w:tcW w:w="888" w:type="pct"/>
            <w:shd w:val="clear" w:color="auto" w:fill="FFFFFF" w:themeFill="background1"/>
          </w:tcPr>
          <w:p w14:paraId="1156A4F2" w14:textId="19A9304E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Cross-contamination and potential spread of infection</w:t>
            </w:r>
          </w:p>
        </w:tc>
        <w:tc>
          <w:tcPr>
            <w:tcW w:w="633" w:type="pct"/>
            <w:shd w:val="clear" w:color="auto" w:fill="FFFFFF" w:themeFill="background1"/>
          </w:tcPr>
          <w:p w14:paraId="3523B920" w14:textId="51885E3B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B7E43"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5587A62F" w14:textId="2C511A2C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3E65C627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616F9A89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698D8308" w14:textId="24F8695A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Hand hygiene encouraged before and after practical sessions. Shared equipment and manikins cleaned between uses according to manufacturer guidance.</w:t>
            </w:r>
          </w:p>
        </w:tc>
        <w:tc>
          <w:tcPr>
            <w:tcW w:w="157" w:type="pct"/>
            <w:shd w:val="clear" w:color="auto" w:fill="FFFFFF" w:themeFill="background1"/>
          </w:tcPr>
          <w:p w14:paraId="14C985B5" w14:textId="68EE6DF8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1DFDBFDA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2AB5D23B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4E0707B9" w14:textId="215BEE14" w:rsidR="001300B2" w:rsidRDefault="001300B2" w:rsidP="001300B2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Provide hand sanitiser and appropriate cleaning materials.</w:t>
            </w:r>
            <w:r w:rsidRPr="0290AC31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1300B2" w14:paraId="3C5F0437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39099EEC" w14:textId="37F26626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Damaged or faulty equipment</w:t>
            </w:r>
          </w:p>
        </w:tc>
        <w:tc>
          <w:tcPr>
            <w:tcW w:w="888" w:type="pct"/>
            <w:shd w:val="clear" w:color="auto" w:fill="FFFFFF" w:themeFill="background1"/>
          </w:tcPr>
          <w:p w14:paraId="0D8E4686" w14:textId="2411AD3F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</w:t>
            </w:r>
            <w:r w:rsidRPr="001300B2">
              <w:rPr>
                <w:rFonts w:ascii="Calibri" w:eastAsia="Calibri" w:hAnsi="Calibri" w:cs="Calibri"/>
                <w:color w:val="000000" w:themeColor="text1"/>
              </w:rPr>
              <w:t>nor injury or disruption to practical activities</w:t>
            </w:r>
          </w:p>
        </w:tc>
        <w:tc>
          <w:tcPr>
            <w:tcW w:w="633" w:type="pct"/>
            <w:shd w:val="clear" w:color="auto" w:fill="FFFFFF" w:themeFill="background1"/>
          </w:tcPr>
          <w:p w14:paraId="71A6DA5F" w14:textId="7793D878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B7E43"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6E53D721" w14:textId="553011F7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302E26E5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7596E3D3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90" w:type="pct"/>
            <w:shd w:val="clear" w:color="auto" w:fill="FFFFFF" w:themeFill="background1"/>
          </w:tcPr>
          <w:p w14:paraId="0C021102" w14:textId="49153C08" w:rsidR="001300B2" w:rsidRDefault="001300B2" w:rsidP="001300B2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Equipment inspected before use. Damaged equipment removed from the session.</w:t>
            </w:r>
          </w:p>
        </w:tc>
        <w:tc>
          <w:tcPr>
            <w:tcW w:w="157" w:type="pct"/>
            <w:shd w:val="clear" w:color="auto" w:fill="FFFFFF" w:themeFill="background1"/>
          </w:tcPr>
          <w:p w14:paraId="563FA31F" w14:textId="4EACDAFE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585A252D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15512690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58C99867" w14:textId="5E70C12C" w:rsidR="001300B2" w:rsidRDefault="001300B2" w:rsidP="001300B2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</w:t>
            </w:r>
            <w:r>
              <w:t xml:space="preserve"> </w:t>
            </w:r>
            <w:r w:rsidRPr="001300B2">
              <w:rPr>
                <w:rFonts w:ascii="Calibri" w:eastAsia="Calibri" w:hAnsi="Calibri" w:cs="Calibri"/>
                <w:color w:val="000000" w:themeColor="text1"/>
              </w:rPr>
              <w:t>nform event organisers or supervising doctor of any equipment faults.</w:t>
            </w:r>
          </w:p>
        </w:tc>
      </w:tr>
      <w:tr w:rsidR="001300B2" w14:paraId="3C5F0443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0790242F" w14:textId="04D6CDCD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Trips, slips and overcrowding</w:t>
            </w:r>
          </w:p>
        </w:tc>
        <w:tc>
          <w:tcPr>
            <w:tcW w:w="888" w:type="pct"/>
            <w:shd w:val="clear" w:color="auto" w:fill="FFFFFF" w:themeFill="background1"/>
          </w:tcPr>
          <w:p w14:paraId="0445A7A2" w14:textId="798AFF2D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Falls, minor injuries or collisions during practical activities</w:t>
            </w:r>
          </w:p>
        </w:tc>
        <w:tc>
          <w:tcPr>
            <w:tcW w:w="633" w:type="pct"/>
            <w:shd w:val="clear" w:color="auto" w:fill="FFFFFF" w:themeFill="background1"/>
          </w:tcPr>
          <w:p w14:paraId="559C1C8C" w14:textId="7DE46807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B7E43"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41E14D26" w14:textId="646C514A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33A662E" w14:textId="2A776BF6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843E69C" w14:textId="42757B4F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2AFFB152" w14:textId="736EE34F" w:rsidR="001300B2" w:rsidRDefault="001300B2" w:rsidP="001300B2">
            <w:pPr>
              <w:pStyle w:val="ListParagraph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Teaching stations arranged with sufficient space. Bags and equipment kept clear of walkways and exits. Students divided into smaller groups for practical activities.</w:t>
            </w:r>
          </w:p>
        </w:tc>
        <w:tc>
          <w:tcPr>
            <w:tcW w:w="157" w:type="pct"/>
            <w:shd w:val="clear" w:color="auto" w:fill="FFFFFF" w:themeFill="background1"/>
          </w:tcPr>
          <w:p w14:paraId="77C14087" w14:textId="6E2741BE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0041F26" w14:textId="73120BE2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B21A79A" w14:textId="165ED2AB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79" w:type="pct"/>
            <w:shd w:val="clear" w:color="auto" w:fill="FFFFFF" w:themeFill="background1"/>
          </w:tcPr>
          <w:p w14:paraId="164CFC96" w14:textId="7D4E7148" w:rsidR="001300B2" w:rsidRP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Monitor room capacity and ensure emergency exits remain unobstructed.</w:t>
            </w:r>
          </w:p>
        </w:tc>
      </w:tr>
      <w:tr w:rsidR="001300B2" w14:paraId="3C5F044F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2705C7A6" w14:textId="6EA78A1F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Electrical equipment (projector/laptop)</w:t>
            </w:r>
          </w:p>
        </w:tc>
        <w:tc>
          <w:tcPr>
            <w:tcW w:w="888" w:type="pct"/>
            <w:shd w:val="clear" w:color="auto" w:fill="FFFFFF" w:themeFill="background1"/>
          </w:tcPr>
          <w:p w14:paraId="39F0A593" w14:textId="3A56C8D4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Electrical injury, overheating or trip hazards from cables</w:t>
            </w:r>
          </w:p>
        </w:tc>
        <w:tc>
          <w:tcPr>
            <w:tcW w:w="633" w:type="pct"/>
            <w:shd w:val="clear" w:color="auto" w:fill="FFFFFF" w:themeFill="background1"/>
          </w:tcPr>
          <w:p w14:paraId="24BEAA8B" w14:textId="3E77DF16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4B7E43"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4CAA2230" w14:textId="2E6350D2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33206008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7C10E147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51E0F0C3" w14:textId="6A60F100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U</w:t>
            </w:r>
            <w:r w:rsidRPr="001300B2">
              <w:rPr>
                <w:rFonts w:ascii="Calibri" w:eastAsia="Calibri" w:hAnsi="Calibri" w:cs="Calibri"/>
                <w:color w:val="000000" w:themeColor="text1"/>
              </w:rPr>
              <w:t>se approved electrical equipment. Cables secured and kept away from walkways. No liquids near electrical equipment.</w:t>
            </w:r>
          </w:p>
        </w:tc>
        <w:tc>
          <w:tcPr>
            <w:tcW w:w="157" w:type="pct"/>
            <w:shd w:val="clear" w:color="auto" w:fill="FFFFFF" w:themeFill="background1"/>
          </w:tcPr>
          <w:p w14:paraId="58EE03A6" w14:textId="240A7F31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41BE4DBF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3CB97526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55B041BF" w14:textId="11075767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Report faulty electrical equipment to venue staff.</w:t>
            </w:r>
          </w:p>
        </w:tc>
      </w:tr>
      <w:tr w:rsidR="001300B2" w14:paraId="3C5F0467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55B98B7D" w14:textId="77777777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6B3A4EA" w14:textId="7D4BA3BF" w:rsidR="001300B2" w:rsidRPr="001300B2" w:rsidRDefault="001300B2" w:rsidP="001300B2">
            <w:pPr>
              <w:jc w:val="center"/>
              <w:rPr>
                <w:rFonts w:ascii="Calibri" w:eastAsia="Calibri" w:hAnsi="Calibri" w:cs="Calibri"/>
              </w:rPr>
            </w:pPr>
            <w:r w:rsidRPr="001300B2">
              <w:rPr>
                <w:rFonts w:ascii="Calibri" w:eastAsia="Calibri" w:hAnsi="Calibri" w:cs="Calibri"/>
              </w:rPr>
              <w:t>Medical emergency or participant injury</w:t>
            </w:r>
          </w:p>
        </w:tc>
        <w:tc>
          <w:tcPr>
            <w:tcW w:w="888" w:type="pct"/>
            <w:shd w:val="clear" w:color="auto" w:fill="FFFFFF" w:themeFill="background1"/>
          </w:tcPr>
          <w:p w14:paraId="76308835" w14:textId="0972DCAB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1300B2">
              <w:rPr>
                <w:rFonts w:ascii="Calibri" w:eastAsia="Calibri" w:hAnsi="Calibri" w:cs="Calibri"/>
                <w:color w:val="000000" w:themeColor="text1"/>
              </w:rPr>
              <w:t>Illness, fainting or injury requiring medical attention</w:t>
            </w:r>
          </w:p>
        </w:tc>
        <w:tc>
          <w:tcPr>
            <w:tcW w:w="633" w:type="pct"/>
            <w:shd w:val="clear" w:color="auto" w:fill="FFFFFF" w:themeFill="background1"/>
          </w:tcPr>
          <w:p w14:paraId="15B1D4C5" w14:textId="2B20AC9D" w:rsidR="001300B2" w:rsidRDefault="001300B2" w:rsidP="001300B2">
            <w:pPr>
              <w:spacing w:line="276" w:lineRule="auto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087FF9"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0B0AC5AB" w14:textId="16883F13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705432D" w14:textId="03E8832A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3D484DE" w14:textId="09FC8BC6" w:rsidR="001300B2" w:rsidRDefault="001300B2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990" w:type="pct"/>
            <w:shd w:val="clear" w:color="auto" w:fill="FFFFFF" w:themeFill="background1"/>
          </w:tcPr>
          <w:p w14:paraId="4F22BAAF" w14:textId="004E0592" w:rsidR="001300B2" w:rsidRDefault="00095C8E" w:rsidP="001300B2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0095C8E">
              <w:rPr>
                <w:rFonts w:ascii="Calibri" w:eastAsia="Calibri" w:hAnsi="Calibri" w:cs="Calibri"/>
                <w:color w:val="000000" w:themeColor="text1"/>
              </w:rPr>
              <w:t>Doctor present throughout workshop. Organisers aware of emergency procedures and location of first-aid facilities.</w:t>
            </w:r>
          </w:p>
        </w:tc>
        <w:tc>
          <w:tcPr>
            <w:tcW w:w="157" w:type="pct"/>
            <w:shd w:val="clear" w:color="auto" w:fill="FFFFFF" w:themeFill="background1"/>
          </w:tcPr>
          <w:p w14:paraId="685DE630" w14:textId="4C386B82" w:rsidR="001300B2" w:rsidRDefault="00095C8E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85DA8A6" w14:textId="2B814048" w:rsidR="001300B2" w:rsidRDefault="00095C8E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894D6D8" w14:textId="188BDB28" w:rsidR="001300B2" w:rsidRDefault="00095C8E" w:rsidP="001300B2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79" w:type="pct"/>
            <w:shd w:val="clear" w:color="auto" w:fill="FFFFFF" w:themeFill="background1"/>
          </w:tcPr>
          <w:p w14:paraId="58A730D5" w14:textId="1690C525" w:rsidR="001300B2" w:rsidRDefault="00095C8E" w:rsidP="001300B2">
            <w:r w:rsidRPr="00095C8E">
              <w:t>Contact hospital emergency response or appropriate emergency services if required, following venue procedures.</w:t>
            </w:r>
          </w:p>
        </w:tc>
      </w:tr>
      <w:tr w:rsidR="001300B2" w14:paraId="3C5F0473" w14:textId="77777777" w:rsidTr="001300B2">
        <w:trPr>
          <w:cantSplit/>
          <w:trHeight w:val="1296"/>
        </w:trPr>
        <w:tc>
          <w:tcPr>
            <w:tcW w:w="568" w:type="pct"/>
            <w:shd w:val="clear" w:color="auto" w:fill="FFFFFF" w:themeFill="background1"/>
          </w:tcPr>
          <w:p w14:paraId="499F6B7E" w14:textId="346BA5E2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888" w:type="pct"/>
            <w:shd w:val="clear" w:color="auto" w:fill="FFFFFF" w:themeFill="background1"/>
          </w:tcPr>
          <w:p w14:paraId="4351B166" w14:textId="61F3AC64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633" w:type="pct"/>
            <w:shd w:val="clear" w:color="auto" w:fill="FFFFFF" w:themeFill="background1"/>
          </w:tcPr>
          <w:p w14:paraId="63FEB3CE" w14:textId="1F8AD66F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087FF9">
              <w:rPr>
                <w:rFonts w:ascii="Calibri" w:eastAsia="Calibri" w:hAnsi="Calibri" w:cs="Calibri"/>
                <w:color w:val="000000" w:themeColor="text1"/>
              </w:rPr>
              <w:t>Students and Supervisors</w:t>
            </w:r>
          </w:p>
        </w:tc>
        <w:tc>
          <w:tcPr>
            <w:tcW w:w="157" w:type="pct"/>
            <w:shd w:val="clear" w:color="auto" w:fill="FFFFFF" w:themeFill="background1"/>
          </w:tcPr>
          <w:p w14:paraId="135D15C5" w14:textId="14C8509A" w:rsidR="001300B2" w:rsidRDefault="001300B2" w:rsidP="001300B2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0ABE7A23" w14:textId="4299306A" w:rsidR="001300B2" w:rsidRDefault="001300B2" w:rsidP="001300B2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735E211" w14:textId="3266692E" w:rsidR="001300B2" w:rsidRDefault="001300B2" w:rsidP="001300B2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990" w:type="pct"/>
            <w:shd w:val="clear" w:color="auto" w:fill="FFFFFF" w:themeFill="background1"/>
          </w:tcPr>
          <w:p w14:paraId="58F90317" w14:textId="01CDB204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628F76A8" w14:textId="7C30F2C4" w:rsidR="001300B2" w:rsidRDefault="001300B2" w:rsidP="001300B2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24B350D" w14:textId="394487DB" w:rsidR="001300B2" w:rsidRDefault="001300B2" w:rsidP="001300B2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</w:tcPr>
          <w:p w14:paraId="3DDB1DE8" w14:textId="5C5736A9" w:rsidR="001300B2" w:rsidRDefault="001300B2" w:rsidP="001300B2">
            <w:pPr>
              <w:rPr>
                <w:rFonts w:ascii="Lucida Sans" w:eastAsia="Lucida Sans" w:hAnsi="Lucida Sans" w:cs="Lucida Sans"/>
                <w:b/>
                <w:bCs/>
                <w:color w:val="000000" w:themeColor="text1"/>
              </w:rPr>
            </w:pPr>
          </w:p>
        </w:tc>
        <w:tc>
          <w:tcPr>
            <w:tcW w:w="979" w:type="pct"/>
            <w:shd w:val="clear" w:color="auto" w:fill="FFFFFF" w:themeFill="background1"/>
          </w:tcPr>
          <w:p w14:paraId="7FFC80C9" w14:textId="66BE97A4" w:rsidR="001300B2" w:rsidRDefault="001300B2" w:rsidP="001300B2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536"/>
        <w:gridCol w:w="1697"/>
        <w:gridCol w:w="57"/>
        <w:gridCol w:w="1748"/>
        <w:gridCol w:w="1018"/>
        <w:gridCol w:w="4033"/>
        <w:gridCol w:w="1630"/>
      </w:tblGrid>
      <w:tr w:rsidR="00C642F4" w:rsidRPr="00957A37" w14:paraId="3C5F0483" w14:textId="77777777" w:rsidTr="0290AC31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290AC31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095C8E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65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97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13" w:type="pct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6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71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0095C8E">
        <w:trPr>
          <w:trHeight w:val="574"/>
        </w:trPr>
        <w:tc>
          <w:tcPr>
            <w:tcW w:w="218" w:type="pct"/>
          </w:tcPr>
          <w:p w14:paraId="3C5F04A2" w14:textId="30F22379" w:rsidR="00C642F4" w:rsidRPr="00957A37" w:rsidRDefault="00095C8E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65" w:type="pct"/>
          </w:tcPr>
          <w:p w14:paraId="3C5F04A3" w14:textId="12D5D8FD" w:rsidR="00C642F4" w:rsidRPr="00957A37" w:rsidRDefault="00095C8E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Confirm qualified doctor to supervise and deliver practical teaching. Cost: £0</w:t>
            </w:r>
          </w:p>
        </w:tc>
        <w:tc>
          <w:tcPr>
            <w:tcW w:w="597" w:type="pct"/>
          </w:tcPr>
          <w:p w14:paraId="3C5F04A4" w14:textId="4895524E" w:rsidR="00C642F4" w:rsidRPr="00957A37" w:rsidRDefault="00095C8E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Committee </w:t>
            </w:r>
          </w:p>
        </w:tc>
        <w:tc>
          <w:tcPr>
            <w:tcW w:w="313" w:type="pct"/>
            <w:gridSpan w:val="2"/>
          </w:tcPr>
          <w:p w14:paraId="3C5F04A5" w14:textId="1F85E02C" w:rsidR="00C642F4" w:rsidRPr="00957A37" w:rsidRDefault="00095C8E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7 days before event day</w:t>
            </w:r>
          </w:p>
        </w:tc>
        <w:tc>
          <w:tcPr>
            <w:tcW w:w="336" w:type="pct"/>
            <w:tcBorders>
              <w:right w:val="single" w:sz="18" w:space="0" w:color="auto"/>
            </w:tcBorders>
          </w:tcPr>
          <w:p w14:paraId="3C5F04A6" w14:textId="634E68FD" w:rsidR="00C642F4" w:rsidRPr="00957A37" w:rsidRDefault="00095C8E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day</w:t>
            </w:r>
          </w:p>
        </w:tc>
        <w:tc>
          <w:tcPr>
            <w:tcW w:w="1971" w:type="pct"/>
            <w:gridSpan w:val="2"/>
            <w:tcBorders>
              <w:left w:val="single" w:sz="18" w:space="0" w:color="auto"/>
            </w:tcBorders>
          </w:tcPr>
          <w:p w14:paraId="3C5F04A7" w14:textId="0834D586" w:rsidR="00C642F4" w:rsidRPr="00957A37" w:rsidRDefault="00095C8E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Supervision confirmed and available throughout workshop.</w:t>
            </w:r>
          </w:p>
        </w:tc>
      </w:tr>
      <w:tr w:rsidR="00095C8E" w:rsidRPr="00957A37" w14:paraId="3C5F04AF" w14:textId="77777777" w:rsidTr="00095C8E">
        <w:trPr>
          <w:trHeight w:val="574"/>
        </w:trPr>
        <w:tc>
          <w:tcPr>
            <w:tcW w:w="218" w:type="pct"/>
          </w:tcPr>
          <w:p w14:paraId="3C5F04A9" w14:textId="7777777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565" w:type="pct"/>
          </w:tcPr>
          <w:p w14:paraId="3C5F04AA" w14:textId="0ACB76B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Ensure laryngoscopes, i-gels and airway manikins are available, suitable for training and checked for damage. Cost: £0 (hospital-provided)</w:t>
            </w:r>
          </w:p>
        </w:tc>
        <w:tc>
          <w:tcPr>
            <w:tcW w:w="597" w:type="pct"/>
          </w:tcPr>
          <w:p w14:paraId="3C5F04AB" w14:textId="21AB5979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Zainelabeden Al-Badran</w:t>
            </w:r>
          </w:p>
        </w:tc>
        <w:tc>
          <w:tcPr>
            <w:tcW w:w="313" w:type="pct"/>
            <w:gridSpan w:val="2"/>
          </w:tcPr>
          <w:p w14:paraId="3C5F04AC" w14:textId="21C2B345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 weeks prior to event day</w:t>
            </w:r>
          </w:p>
        </w:tc>
        <w:tc>
          <w:tcPr>
            <w:tcW w:w="336" w:type="pct"/>
            <w:tcBorders>
              <w:right w:val="single" w:sz="18" w:space="0" w:color="auto"/>
            </w:tcBorders>
          </w:tcPr>
          <w:p w14:paraId="3C5F04AD" w14:textId="6572C5B5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day</w:t>
            </w:r>
          </w:p>
        </w:tc>
        <w:tc>
          <w:tcPr>
            <w:tcW w:w="1971" w:type="pct"/>
            <w:gridSpan w:val="2"/>
            <w:tcBorders>
              <w:left w:val="single" w:sz="18" w:space="0" w:color="auto"/>
            </w:tcBorders>
          </w:tcPr>
          <w:p w14:paraId="3C5F04AE" w14:textId="5B200D7F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Equipment checked and safe to use</w:t>
            </w:r>
          </w:p>
        </w:tc>
      </w:tr>
      <w:tr w:rsidR="00095C8E" w:rsidRPr="00957A37" w14:paraId="3C5F04B6" w14:textId="77777777" w:rsidTr="00095C8E">
        <w:trPr>
          <w:trHeight w:val="574"/>
        </w:trPr>
        <w:tc>
          <w:tcPr>
            <w:tcW w:w="218" w:type="pct"/>
          </w:tcPr>
          <w:p w14:paraId="3C5F04B0" w14:textId="7777777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565" w:type="pct"/>
          </w:tcPr>
          <w:p w14:paraId="3C5F04B1" w14:textId="31B705F5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Arrange suitable teaching space for 20–25 students, ensuring clear walkways and sufficient room for practical stations. Cost: £0</w:t>
            </w:r>
          </w:p>
        </w:tc>
        <w:tc>
          <w:tcPr>
            <w:tcW w:w="597" w:type="pct"/>
          </w:tcPr>
          <w:p w14:paraId="3C5F04B2" w14:textId="72D378EB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Committee</w:t>
            </w:r>
          </w:p>
        </w:tc>
        <w:tc>
          <w:tcPr>
            <w:tcW w:w="313" w:type="pct"/>
            <w:gridSpan w:val="2"/>
          </w:tcPr>
          <w:p w14:paraId="3C5F04B3" w14:textId="5EE019DF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 weeks prior to event day</w:t>
            </w:r>
          </w:p>
        </w:tc>
        <w:tc>
          <w:tcPr>
            <w:tcW w:w="336" w:type="pct"/>
            <w:tcBorders>
              <w:right w:val="single" w:sz="18" w:space="0" w:color="auto"/>
            </w:tcBorders>
          </w:tcPr>
          <w:p w14:paraId="3C5F04B4" w14:textId="7F1790E2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day</w:t>
            </w:r>
          </w:p>
        </w:tc>
        <w:tc>
          <w:tcPr>
            <w:tcW w:w="1971" w:type="pct"/>
            <w:gridSpan w:val="2"/>
            <w:tcBorders>
              <w:left w:val="single" w:sz="18" w:space="0" w:color="auto"/>
            </w:tcBorders>
          </w:tcPr>
          <w:p w14:paraId="3C5F04B5" w14:textId="6F98DE1B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Room checked and practical stations safely arranged.</w:t>
            </w:r>
          </w:p>
        </w:tc>
      </w:tr>
      <w:tr w:rsidR="00095C8E" w:rsidRPr="00957A37" w14:paraId="3C5F04BE" w14:textId="77777777" w:rsidTr="00095C8E">
        <w:trPr>
          <w:trHeight w:val="574"/>
        </w:trPr>
        <w:tc>
          <w:tcPr>
            <w:tcW w:w="218" w:type="pct"/>
          </w:tcPr>
          <w:p w14:paraId="3C5F04B7" w14:textId="7777777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565" w:type="pct"/>
          </w:tcPr>
          <w:p w14:paraId="3C5F04B8" w14:textId="7777777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  <w:p w14:paraId="3C5F04B9" w14:textId="5FA4E7C5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Provide hand sanitiser and appropriate cleaning materials for shared equipment. Cost: Minimal / £0 if provided by venue</w:t>
            </w:r>
          </w:p>
        </w:tc>
        <w:tc>
          <w:tcPr>
            <w:tcW w:w="597" w:type="pct"/>
          </w:tcPr>
          <w:p w14:paraId="3C5F04BA" w14:textId="26370015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Committee</w:t>
            </w:r>
          </w:p>
        </w:tc>
        <w:tc>
          <w:tcPr>
            <w:tcW w:w="313" w:type="pct"/>
            <w:gridSpan w:val="2"/>
          </w:tcPr>
          <w:p w14:paraId="3C5F04BB" w14:textId="1F442E3A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 days prior to event day</w:t>
            </w:r>
          </w:p>
        </w:tc>
        <w:tc>
          <w:tcPr>
            <w:tcW w:w="336" w:type="pct"/>
            <w:tcBorders>
              <w:right w:val="single" w:sz="18" w:space="0" w:color="auto"/>
            </w:tcBorders>
          </w:tcPr>
          <w:p w14:paraId="3C5F04BC" w14:textId="461E300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Event day</w:t>
            </w:r>
          </w:p>
        </w:tc>
        <w:tc>
          <w:tcPr>
            <w:tcW w:w="1971" w:type="pct"/>
            <w:gridSpan w:val="2"/>
            <w:tcBorders>
              <w:left w:val="single" w:sz="18" w:space="0" w:color="auto"/>
            </w:tcBorders>
          </w:tcPr>
          <w:p w14:paraId="3C5F04BD" w14:textId="52C2C8C8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Hygiene supplies available and equipment cleaned appropriately.</w:t>
            </w:r>
          </w:p>
        </w:tc>
      </w:tr>
      <w:tr w:rsidR="00095C8E" w:rsidRPr="00957A37" w14:paraId="461628C9" w14:textId="77777777" w:rsidTr="00095C8E">
        <w:trPr>
          <w:trHeight w:val="574"/>
        </w:trPr>
        <w:tc>
          <w:tcPr>
            <w:tcW w:w="218" w:type="pct"/>
          </w:tcPr>
          <w:p w14:paraId="4A2478FF" w14:textId="77777777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1565" w:type="pct"/>
          </w:tcPr>
          <w:p w14:paraId="7442ACAB" w14:textId="3AE376C2" w:rsidR="00095C8E" w:rsidRPr="00957A37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095C8E">
              <w:rPr>
                <w:rFonts w:ascii="Lucida Sans" w:eastAsia="Times New Roman" w:hAnsi="Lucida Sans" w:cs="Arial"/>
                <w:color w:val="000000"/>
                <w:szCs w:val="20"/>
              </w:rPr>
              <w:t>Ensure students receive a safety briefing covering equipment handling, supervised practice and emergency procedures. Cost: £0</w:t>
            </w:r>
          </w:p>
        </w:tc>
        <w:tc>
          <w:tcPr>
            <w:tcW w:w="597" w:type="pct"/>
          </w:tcPr>
          <w:p w14:paraId="3CE71AC0" w14:textId="26A2111B" w:rsidR="00095C8E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Committee</w:t>
            </w:r>
          </w:p>
        </w:tc>
        <w:tc>
          <w:tcPr>
            <w:tcW w:w="313" w:type="pct"/>
            <w:gridSpan w:val="2"/>
          </w:tcPr>
          <w:p w14:paraId="08FA108B" w14:textId="2E60BEA4" w:rsidR="00095C8E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Beginning of event</w:t>
            </w:r>
          </w:p>
        </w:tc>
        <w:tc>
          <w:tcPr>
            <w:tcW w:w="336" w:type="pct"/>
            <w:tcBorders>
              <w:right w:val="single" w:sz="18" w:space="0" w:color="auto"/>
            </w:tcBorders>
          </w:tcPr>
          <w:p w14:paraId="7C596156" w14:textId="3368EF11" w:rsidR="00095C8E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End of event</w:t>
            </w:r>
          </w:p>
        </w:tc>
        <w:tc>
          <w:tcPr>
            <w:tcW w:w="1971" w:type="pct"/>
            <w:gridSpan w:val="2"/>
            <w:tcBorders>
              <w:left w:val="single" w:sz="18" w:space="0" w:color="auto"/>
            </w:tcBorders>
          </w:tcPr>
          <w:p w14:paraId="0BF80CF7" w14:textId="7595DF61" w:rsidR="00095C8E" w:rsidRPr="00095C8E" w:rsidRDefault="00095C8E" w:rsidP="00095C8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Safety briefing delivered with any incidents logged and tended to</w:t>
            </w:r>
          </w:p>
        </w:tc>
      </w:tr>
      <w:tr w:rsidR="00C642F4" w:rsidRPr="00957A37" w14:paraId="3C5F04C2" w14:textId="77777777" w:rsidTr="00095C8E">
        <w:trPr>
          <w:cantSplit/>
        </w:trPr>
        <w:tc>
          <w:tcPr>
            <w:tcW w:w="2693" w:type="pct"/>
            <w:gridSpan w:val="5"/>
            <w:tcBorders>
              <w:bottom w:val="nil"/>
            </w:tcBorders>
          </w:tcPr>
          <w:p w14:paraId="3C5F04BF" w14:textId="42384EB0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299CFE8A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141537">
              <w:rPr>
                <w:rFonts w:ascii="Lucida Sans" w:eastAsia="Times New Roman" w:hAnsi="Lucida Sans" w:cs="Arial"/>
                <w:color w:val="000000" w:themeColor="text1"/>
              </w:rPr>
              <w:t>ZHAB</w:t>
            </w:r>
          </w:p>
          <w:p w14:paraId="3C5F04C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307" w:type="pct"/>
            <w:gridSpan w:val="3"/>
            <w:tcBorders>
              <w:bottom w:val="nil"/>
            </w:tcBorders>
          </w:tcPr>
          <w:p w14:paraId="3C5F04C1" w14:textId="45388367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00141537">
              <w:rPr>
                <w:rFonts w:ascii="Lucida Sans" w:eastAsia="Times New Roman" w:hAnsi="Lucida Sans" w:cs="Arial"/>
                <w:color w:val="000000" w:themeColor="text1"/>
              </w:rPr>
              <w:t>FA</w:t>
            </w:r>
          </w:p>
        </w:tc>
      </w:tr>
      <w:tr w:rsidR="00C642F4" w:rsidRPr="00957A37" w14:paraId="3C5F04C7" w14:textId="77777777" w:rsidTr="00095C8E">
        <w:trPr>
          <w:cantSplit/>
          <w:trHeight w:val="606"/>
        </w:trPr>
        <w:tc>
          <w:tcPr>
            <w:tcW w:w="2444" w:type="pct"/>
            <w:gridSpan w:val="4"/>
            <w:tcBorders>
              <w:top w:val="nil"/>
              <w:right w:val="nil"/>
            </w:tcBorders>
          </w:tcPr>
          <w:p w14:paraId="3C5F04C3" w14:textId="323C777B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4691E794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095C8E">
              <w:rPr>
                <w:rFonts w:ascii="Lucida Sans" w:eastAsia="Times New Roman" w:hAnsi="Lucida Sans" w:cs="Arial"/>
                <w:color w:val="000000" w:themeColor="text1"/>
              </w:rPr>
              <w:t>Zainelabeden Al-Badran</w:t>
            </w:r>
          </w:p>
        </w:tc>
        <w:tc>
          <w:tcPr>
            <w:tcW w:w="249" w:type="pct"/>
            <w:tcBorders>
              <w:top w:val="nil"/>
              <w:left w:val="nil"/>
            </w:tcBorders>
          </w:tcPr>
          <w:p w14:paraId="3C5F04C4" w14:textId="690C0FC5" w:rsidR="00C642F4" w:rsidRPr="00957A37" w:rsidRDefault="204E3F94" w:rsidP="0290AC31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29221960" w:rsidRPr="0290AC31">
              <w:rPr>
                <w:rFonts w:ascii="Lucida Sans" w:eastAsia="Times New Roman" w:hAnsi="Lucida Sans" w:cs="Arial"/>
                <w:color w:val="000000" w:themeColor="text1"/>
              </w:rPr>
              <w:t>:</w:t>
            </w:r>
            <w:r w:rsidR="00095C8E">
              <w:rPr>
                <w:rFonts w:ascii="Lucida Sans" w:eastAsia="Times New Roman" w:hAnsi="Lucida Sans" w:cs="Arial"/>
                <w:color w:val="000000" w:themeColor="text1"/>
              </w:rPr>
              <w:t>10/</w:t>
            </w:r>
            <w:r w:rsidR="00141537">
              <w:rPr>
                <w:rFonts w:ascii="Lucida Sans" w:eastAsia="Times New Roman" w:hAnsi="Lucida Sans" w:cs="Arial"/>
                <w:color w:val="000000" w:themeColor="text1"/>
              </w:rPr>
              <w:t>10/2026</w:t>
            </w:r>
          </w:p>
        </w:tc>
        <w:tc>
          <w:tcPr>
            <w:tcW w:w="1732" w:type="pct"/>
            <w:gridSpan w:val="2"/>
            <w:tcBorders>
              <w:top w:val="nil"/>
              <w:right w:val="nil"/>
            </w:tcBorders>
          </w:tcPr>
          <w:p w14:paraId="3C5F04C5" w14:textId="549C0AB5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FCD122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095C8E">
              <w:rPr>
                <w:rFonts w:ascii="Lucida Sans" w:eastAsia="Times New Roman" w:hAnsi="Lucida Sans" w:cs="Arial"/>
                <w:color w:val="000000" w:themeColor="text1"/>
              </w:rPr>
              <w:t>Farzad Azedyar</w:t>
            </w:r>
          </w:p>
        </w:tc>
        <w:tc>
          <w:tcPr>
            <w:tcW w:w="575" w:type="pct"/>
            <w:tcBorders>
              <w:top w:val="nil"/>
              <w:left w:val="nil"/>
            </w:tcBorders>
          </w:tcPr>
          <w:p w14:paraId="3C5F04C6" w14:textId="20704160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141537">
              <w:rPr>
                <w:rFonts w:ascii="Lucida Sans" w:eastAsia="Times New Roman" w:hAnsi="Lucida Sans" w:cs="Arial"/>
                <w:color w:val="000000" w:themeColor="text1"/>
              </w:rPr>
              <w:t>10/10/2026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16"/>
      <w:footerReference w:type="default" r:id="rId1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EFE786" w14:textId="77777777" w:rsidR="00E21731" w:rsidRDefault="00E21731" w:rsidP="00AC47B4">
      <w:pPr>
        <w:spacing w:after="0" w:line="240" w:lineRule="auto"/>
      </w:pPr>
      <w:r>
        <w:separator/>
      </w:r>
    </w:p>
  </w:endnote>
  <w:endnote w:type="continuationSeparator" w:id="0">
    <w:p w14:paraId="111E8060" w14:textId="77777777" w:rsidR="00E21731" w:rsidRDefault="00E21731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204D00" w14:textId="77777777" w:rsidR="00E21731" w:rsidRDefault="00E21731" w:rsidP="00AC47B4">
      <w:pPr>
        <w:spacing w:after="0" w:line="240" w:lineRule="auto"/>
      </w:pPr>
      <w:r>
        <w:separator/>
      </w:r>
    </w:p>
  </w:footnote>
  <w:footnote w:type="continuationSeparator" w:id="0">
    <w:p w14:paraId="5376637C" w14:textId="77777777" w:rsidR="00E21731" w:rsidRDefault="00E21731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943929">
    <w:abstractNumId w:val="1"/>
  </w:num>
  <w:num w:numId="2" w16cid:durableId="1950314761">
    <w:abstractNumId w:val="0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41C"/>
    <w:rsid w:val="00040853"/>
    <w:rsid w:val="00041D73"/>
    <w:rsid w:val="0004417F"/>
    <w:rsid w:val="00044942"/>
    <w:rsid w:val="00044B80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5C8E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00B2"/>
    <w:rsid w:val="00133077"/>
    <w:rsid w:val="0013426F"/>
    <w:rsid w:val="00140E8A"/>
    <w:rsid w:val="00141537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C36F2"/>
    <w:rsid w:val="001C4518"/>
    <w:rsid w:val="001C5A56"/>
    <w:rsid w:val="001D0DCB"/>
    <w:rsid w:val="001D1E79"/>
    <w:rsid w:val="001D2CE5"/>
    <w:rsid w:val="001D5C4A"/>
    <w:rsid w:val="001D6808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3C86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445C"/>
    <w:rsid w:val="0047550C"/>
    <w:rsid w:val="0047605E"/>
    <w:rsid w:val="004768EF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3CCD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40C91"/>
    <w:rsid w:val="00541522"/>
    <w:rsid w:val="00541922"/>
    <w:rsid w:val="00543E4A"/>
    <w:rsid w:val="0054687F"/>
    <w:rsid w:val="0056022D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424F"/>
    <w:rsid w:val="007A2D4B"/>
    <w:rsid w:val="007A72FE"/>
    <w:rsid w:val="007B2D30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F0C2A"/>
    <w:rsid w:val="008F326F"/>
    <w:rsid w:val="008F37C0"/>
    <w:rsid w:val="008F3AA5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71C0"/>
    <w:rsid w:val="0097038D"/>
    <w:rsid w:val="00970CE3"/>
    <w:rsid w:val="00981AB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91535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97756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1731"/>
    <w:rsid w:val="00E23A72"/>
    <w:rsid w:val="00E30B9F"/>
    <w:rsid w:val="00E30E42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QuickStyle" Target="diagrams/quickStyle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Layout" Target="diagrams/layout1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diagramData" Target="diagrams/data1.xml"/><Relationship Id="rId5" Type="http://schemas.openxmlformats.org/officeDocument/2006/relationships/numbering" Target="numbering.xml"/><Relationship Id="rId15" Type="http://schemas.microsoft.com/office/2007/relationships/diagramDrawing" Target="diagrams/drawing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9273d0653739fa20ebc3811ea17b378f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2de87f0842784f22d155142ee60ef995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A00BE5-4BD3-438E-A0D0-3DCE845F9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Zainelabeden Al-Badran (zhab1g23)</cp:lastModifiedBy>
  <cp:revision>2</cp:revision>
  <cp:lastPrinted>2016-04-18T12:10:00Z</cp:lastPrinted>
  <dcterms:created xsi:type="dcterms:W3CDTF">2026-10-11T14:33:00Z</dcterms:created>
  <dcterms:modified xsi:type="dcterms:W3CDTF">2026-10-11T14:33:00Z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  <property fmtid="{D5CDD505-2E9C-101B-9397-08002B2CF9AE}" pid="4" name="docLang">
    <vt:lpwstr>en</vt:lpwstr>
  </property>
</Properties>
</file>