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5D34DAA" w:rsidR="00A156C3" w:rsidRPr="00A156C3" w:rsidRDefault="002556E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3F175B5" w:rsidR="00A156C3" w:rsidRPr="00A156C3" w:rsidRDefault="002556E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2020/2021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17258FD" w:rsidR="00A156C3" w:rsidRPr="00A156C3" w:rsidRDefault="002556ED"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SUSinfonietta</w:t>
            </w:r>
            <w:proofErr w:type="spellEnd"/>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2EEC490" w:rsidR="00EB5320" w:rsidRPr="00B817BD" w:rsidRDefault="001E0B8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Malin Dekas (President of Sinfonietta, and H&amp;R Representative)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23A95C8" w:rsidR="00EB5320" w:rsidRDefault="002556E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Malin Dekas</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1"/>
        <w:gridCol w:w="1946"/>
        <w:gridCol w:w="482"/>
        <w:gridCol w:w="482"/>
        <w:gridCol w:w="498"/>
        <w:gridCol w:w="3046"/>
        <w:gridCol w:w="482"/>
        <w:gridCol w:w="482"/>
        <w:gridCol w:w="482"/>
        <w:gridCol w:w="301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556ED">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556ED">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556ED">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2556ED" w14:paraId="3C5F0437" w14:textId="77777777" w:rsidTr="002556ED">
        <w:trPr>
          <w:cantSplit/>
          <w:trHeight w:val="1296"/>
        </w:trPr>
        <w:tc>
          <w:tcPr>
            <w:tcW w:w="568" w:type="pct"/>
            <w:shd w:val="clear" w:color="auto" w:fill="FFFFFF" w:themeFill="background1"/>
          </w:tcPr>
          <w:p w14:paraId="3C5F042C" w14:textId="09BECCB7" w:rsidR="002556ED" w:rsidRDefault="002556ED" w:rsidP="002556ED">
            <w:r>
              <w:t>Injury whilst moving the tables, chairs and stands</w:t>
            </w:r>
          </w:p>
        </w:tc>
        <w:tc>
          <w:tcPr>
            <w:tcW w:w="888" w:type="pct"/>
            <w:shd w:val="clear" w:color="auto" w:fill="FFFFFF" w:themeFill="background1"/>
          </w:tcPr>
          <w:p w14:paraId="1ADA2D7E" w14:textId="77777777" w:rsidR="002556ED" w:rsidRDefault="002556ED" w:rsidP="002556ED">
            <w:r>
              <w:t>Back strain from moving large numbers of chairs.</w:t>
            </w:r>
          </w:p>
          <w:p w14:paraId="3F0FF1FF" w14:textId="77777777" w:rsidR="002556ED" w:rsidRDefault="002556ED" w:rsidP="002556ED">
            <w:r>
              <w:t>Crushing fingers.</w:t>
            </w:r>
          </w:p>
          <w:p w14:paraId="3C5F042D" w14:textId="61C39874" w:rsidR="002556ED" w:rsidRDefault="002556ED" w:rsidP="002556ED">
            <w:r>
              <w:t>Minor injuries from bumping into chair legs.</w:t>
            </w:r>
          </w:p>
        </w:tc>
        <w:tc>
          <w:tcPr>
            <w:tcW w:w="633" w:type="pct"/>
            <w:shd w:val="clear" w:color="auto" w:fill="FFFFFF" w:themeFill="background1"/>
          </w:tcPr>
          <w:p w14:paraId="3C5F042E" w14:textId="27BC8BA9" w:rsidR="002556ED" w:rsidRDefault="002556ED" w:rsidP="002556ED">
            <w:r>
              <w:t>Those moving stuff around, and anyone nearby.</w:t>
            </w:r>
          </w:p>
        </w:tc>
        <w:tc>
          <w:tcPr>
            <w:tcW w:w="157" w:type="pct"/>
            <w:shd w:val="clear" w:color="auto" w:fill="FFFFFF" w:themeFill="background1"/>
          </w:tcPr>
          <w:p w14:paraId="3C5F042F" w14:textId="07468CFE"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30" w14:textId="389BA166"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1" w14:textId="458B9794" w:rsidR="002556ED" w:rsidRPr="00957A37" w:rsidRDefault="002556ED" w:rsidP="002556ED">
            <w:pPr>
              <w:rPr>
                <w:rFonts w:ascii="Lucida Sans" w:hAnsi="Lucida Sans"/>
                <w:b/>
              </w:rPr>
            </w:pPr>
            <w:r>
              <w:rPr>
                <w:rFonts w:ascii="Lucida Sans" w:hAnsi="Lucida Sans"/>
                <w:b/>
              </w:rPr>
              <w:t>6</w:t>
            </w:r>
          </w:p>
        </w:tc>
        <w:tc>
          <w:tcPr>
            <w:tcW w:w="990" w:type="pct"/>
            <w:shd w:val="clear" w:color="auto" w:fill="FFFFFF" w:themeFill="background1"/>
          </w:tcPr>
          <w:p w14:paraId="3C5F0432" w14:textId="5A31CD95" w:rsidR="002556ED" w:rsidRPr="00957A37" w:rsidRDefault="001E0B8C" w:rsidP="002556ED">
            <w:pPr>
              <w:rPr>
                <w:rFonts w:ascii="Lucida Sans" w:hAnsi="Lucida Sans"/>
                <w:b/>
              </w:rPr>
            </w:pPr>
            <w:r>
              <w:rPr>
                <w:rFonts w:ascii="Lucida Sans" w:hAnsi="Lucida Sans"/>
                <w:b/>
              </w:rPr>
              <w:t>Provide guidance and proper methods to move, pick up and lift chairs, tables and stands</w:t>
            </w:r>
          </w:p>
        </w:tc>
        <w:tc>
          <w:tcPr>
            <w:tcW w:w="157" w:type="pct"/>
            <w:shd w:val="clear" w:color="auto" w:fill="FFFFFF" w:themeFill="background1"/>
          </w:tcPr>
          <w:p w14:paraId="3C5F0433" w14:textId="79D43ECF"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34" w14:textId="5E7A7C90"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5" w14:textId="1C0999C6" w:rsidR="002556ED" w:rsidRPr="00957A37" w:rsidRDefault="002556ED" w:rsidP="002556ED">
            <w:pPr>
              <w:rPr>
                <w:rFonts w:ascii="Lucida Sans" w:hAnsi="Lucida Sans"/>
                <w:b/>
              </w:rPr>
            </w:pPr>
            <w:r>
              <w:rPr>
                <w:rFonts w:ascii="Lucida Sans" w:hAnsi="Lucida Sans"/>
                <w:b/>
              </w:rPr>
              <w:t>3</w:t>
            </w:r>
          </w:p>
        </w:tc>
        <w:tc>
          <w:tcPr>
            <w:tcW w:w="983" w:type="pct"/>
            <w:shd w:val="clear" w:color="auto" w:fill="FFFFFF" w:themeFill="background1"/>
          </w:tcPr>
          <w:p w14:paraId="3C5F0436" w14:textId="375D0544" w:rsidR="002556ED" w:rsidRDefault="002556ED" w:rsidP="002556ED">
            <w:r>
              <w:t>Not required</w:t>
            </w:r>
          </w:p>
        </w:tc>
      </w:tr>
      <w:tr w:rsidR="002556ED" w14:paraId="3C5F0443" w14:textId="77777777" w:rsidTr="002556ED">
        <w:trPr>
          <w:cantSplit/>
          <w:trHeight w:val="1296"/>
        </w:trPr>
        <w:tc>
          <w:tcPr>
            <w:tcW w:w="568" w:type="pct"/>
            <w:shd w:val="clear" w:color="auto" w:fill="FFFFFF" w:themeFill="background1"/>
          </w:tcPr>
          <w:p w14:paraId="3C5F0438" w14:textId="069FCE5C" w:rsidR="002556ED" w:rsidRDefault="002556ED" w:rsidP="002556ED">
            <w:r>
              <w:lastRenderedPageBreak/>
              <w:t>Injury whilst moving heavy equipment and musical instruments.</w:t>
            </w:r>
          </w:p>
        </w:tc>
        <w:tc>
          <w:tcPr>
            <w:tcW w:w="888" w:type="pct"/>
            <w:shd w:val="clear" w:color="auto" w:fill="FFFFFF" w:themeFill="background1"/>
          </w:tcPr>
          <w:p w14:paraId="3BBC4BEE" w14:textId="77777777" w:rsidR="002556ED" w:rsidRDefault="002556ED" w:rsidP="002556ED">
            <w:r>
              <w:t>Back strains.</w:t>
            </w:r>
          </w:p>
          <w:p w14:paraId="41B9BF41" w14:textId="77777777" w:rsidR="002556ED" w:rsidRDefault="002556ED" w:rsidP="002556ED">
            <w:r>
              <w:t>Danger to feet when carrying heavy timpani drums. Crushing fingers.</w:t>
            </w:r>
          </w:p>
          <w:p w14:paraId="3C5F0439" w14:textId="0DEAF9A2" w:rsidR="002556ED" w:rsidRDefault="002556ED" w:rsidP="002556ED">
            <w:r>
              <w:t xml:space="preserve">Damaging expensive equipment </w:t>
            </w:r>
          </w:p>
        </w:tc>
        <w:tc>
          <w:tcPr>
            <w:tcW w:w="633" w:type="pct"/>
            <w:shd w:val="clear" w:color="auto" w:fill="FFFFFF" w:themeFill="background1"/>
          </w:tcPr>
          <w:p w14:paraId="3C5F043A" w14:textId="0A77673D" w:rsidR="002556ED" w:rsidRDefault="002556ED" w:rsidP="002556ED">
            <w:r>
              <w:t>Those involved in moving the equipment and anyone nearby.</w:t>
            </w:r>
          </w:p>
        </w:tc>
        <w:tc>
          <w:tcPr>
            <w:tcW w:w="157" w:type="pct"/>
            <w:shd w:val="clear" w:color="auto" w:fill="FFFFFF" w:themeFill="background1"/>
          </w:tcPr>
          <w:p w14:paraId="3C5F043B" w14:textId="21C04928"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C" w14:textId="68C34DA2"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3D" w14:textId="27863258" w:rsidR="002556ED" w:rsidRPr="00957A37" w:rsidRDefault="002556ED" w:rsidP="002556ED">
            <w:pPr>
              <w:rPr>
                <w:rFonts w:ascii="Lucida Sans" w:hAnsi="Lucida Sans"/>
                <w:b/>
              </w:rPr>
            </w:pPr>
            <w:r>
              <w:rPr>
                <w:rFonts w:ascii="Lucida Sans" w:hAnsi="Lucida Sans"/>
                <w:b/>
              </w:rPr>
              <w:t>12</w:t>
            </w:r>
          </w:p>
        </w:tc>
        <w:tc>
          <w:tcPr>
            <w:tcW w:w="990" w:type="pct"/>
            <w:shd w:val="clear" w:color="auto" w:fill="FFFFFF" w:themeFill="background1"/>
          </w:tcPr>
          <w:p w14:paraId="3C5F043E" w14:textId="6246226C" w:rsidR="002556ED" w:rsidRPr="00957A37" w:rsidRDefault="002556ED" w:rsidP="002556ED">
            <w:pPr>
              <w:rPr>
                <w:rFonts w:ascii="Lucida Sans" w:hAnsi="Lucida Sans"/>
                <w:b/>
              </w:rPr>
            </w:pPr>
            <w:r w:rsidRPr="005D23E4">
              <w:rPr>
                <w:rFonts w:ascii="Lucida Sans" w:hAnsi="Lucida Sans"/>
              </w:rPr>
              <w:t xml:space="preserve">Timpani are </w:t>
            </w:r>
            <w:r>
              <w:rPr>
                <w:rFonts w:ascii="Lucida Sans" w:hAnsi="Lucida Sans"/>
              </w:rPr>
              <w:t>to be moved using the wheels as much as possible. Have everyone organised into teams by the orchestra manager. Expensive instruments should be looked after by those that play them to ensure they are not mistreated in any way.</w:t>
            </w:r>
          </w:p>
        </w:tc>
        <w:tc>
          <w:tcPr>
            <w:tcW w:w="157" w:type="pct"/>
            <w:shd w:val="clear" w:color="auto" w:fill="FFFFFF" w:themeFill="background1"/>
          </w:tcPr>
          <w:p w14:paraId="3C5F043F" w14:textId="37A37BE0"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40" w14:textId="15D416C5"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41" w14:textId="047A479B" w:rsidR="002556ED" w:rsidRPr="00957A37" w:rsidRDefault="002556ED" w:rsidP="002556ED">
            <w:pPr>
              <w:rPr>
                <w:rFonts w:ascii="Lucida Sans" w:hAnsi="Lucida Sans"/>
                <w:b/>
              </w:rPr>
            </w:pPr>
            <w:r>
              <w:rPr>
                <w:rFonts w:ascii="Lucida Sans" w:hAnsi="Lucida Sans"/>
                <w:b/>
              </w:rPr>
              <w:t>4</w:t>
            </w:r>
          </w:p>
        </w:tc>
        <w:tc>
          <w:tcPr>
            <w:tcW w:w="983" w:type="pct"/>
            <w:shd w:val="clear" w:color="auto" w:fill="FFFFFF" w:themeFill="background1"/>
          </w:tcPr>
          <w:p w14:paraId="3C5F0442" w14:textId="6219B616" w:rsidR="002556ED" w:rsidRDefault="002556ED" w:rsidP="002556ED">
            <w:r>
              <w:t>Not required.</w:t>
            </w:r>
          </w:p>
        </w:tc>
      </w:tr>
      <w:tr w:rsidR="002556ED" w14:paraId="3C5F044F" w14:textId="77777777" w:rsidTr="002556ED">
        <w:trPr>
          <w:cantSplit/>
          <w:trHeight w:val="1296"/>
        </w:trPr>
        <w:tc>
          <w:tcPr>
            <w:tcW w:w="568" w:type="pct"/>
            <w:shd w:val="clear" w:color="auto" w:fill="FFFFFF" w:themeFill="background1"/>
          </w:tcPr>
          <w:p w14:paraId="3C5F0444" w14:textId="0F6B4D5A" w:rsidR="002556ED" w:rsidRDefault="002556ED" w:rsidP="002556ED">
            <w:r>
              <w:t>Transporting equipment to concerts.</w:t>
            </w:r>
          </w:p>
        </w:tc>
        <w:tc>
          <w:tcPr>
            <w:tcW w:w="888" w:type="pct"/>
            <w:shd w:val="clear" w:color="auto" w:fill="FFFFFF" w:themeFill="background1"/>
          </w:tcPr>
          <w:p w14:paraId="3C5F0445" w14:textId="228323A1" w:rsidR="002556ED" w:rsidRDefault="002556ED" w:rsidP="002556ED">
            <w:r>
              <w:t>Transporting instruments, a long way can lead to neglect of risks due to fatigue. The potential impacts are the same as those in the section above.</w:t>
            </w:r>
          </w:p>
        </w:tc>
        <w:tc>
          <w:tcPr>
            <w:tcW w:w="633" w:type="pct"/>
            <w:shd w:val="clear" w:color="auto" w:fill="FFFFFF" w:themeFill="background1"/>
          </w:tcPr>
          <w:p w14:paraId="3C5F0446" w14:textId="1BFA983B" w:rsidR="002556ED" w:rsidRDefault="002556ED" w:rsidP="002556ED">
            <w:r>
              <w:t>Those involved in moving equipment, anyone nearby including members of the public.</w:t>
            </w:r>
          </w:p>
        </w:tc>
        <w:tc>
          <w:tcPr>
            <w:tcW w:w="157" w:type="pct"/>
            <w:shd w:val="clear" w:color="auto" w:fill="FFFFFF" w:themeFill="background1"/>
          </w:tcPr>
          <w:p w14:paraId="3C5F0447" w14:textId="77AEC082"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48" w14:textId="061C3A75" w:rsidR="002556ED" w:rsidRPr="00957A37" w:rsidRDefault="002556ED" w:rsidP="002556ED">
            <w:pPr>
              <w:rPr>
                <w:rFonts w:ascii="Lucida Sans" w:hAnsi="Lucida Sans"/>
                <w:b/>
              </w:rPr>
            </w:pPr>
            <w:r>
              <w:rPr>
                <w:rFonts w:ascii="Lucida Sans" w:hAnsi="Lucida Sans"/>
                <w:b/>
              </w:rPr>
              <w:t>5</w:t>
            </w:r>
          </w:p>
        </w:tc>
        <w:tc>
          <w:tcPr>
            <w:tcW w:w="157" w:type="pct"/>
            <w:shd w:val="clear" w:color="auto" w:fill="FFFFFF" w:themeFill="background1"/>
          </w:tcPr>
          <w:p w14:paraId="3C5F0449" w14:textId="03FB5E78" w:rsidR="002556ED" w:rsidRPr="00957A37" w:rsidRDefault="002556ED" w:rsidP="002556ED">
            <w:pPr>
              <w:rPr>
                <w:rFonts w:ascii="Lucida Sans" w:hAnsi="Lucida Sans"/>
                <w:b/>
              </w:rPr>
            </w:pPr>
            <w:r>
              <w:rPr>
                <w:rFonts w:ascii="Lucida Sans" w:hAnsi="Lucida Sans"/>
                <w:b/>
              </w:rPr>
              <w:t>20</w:t>
            </w:r>
          </w:p>
        </w:tc>
        <w:tc>
          <w:tcPr>
            <w:tcW w:w="990" w:type="pct"/>
            <w:shd w:val="clear" w:color="auto" w:fill="FFFFFF" w:themeFill="background1"/>
          </w:tcPr>
          <w:p w14:paraId="3C5F044A" w14:textId="5D63CB67" w:rsidR="002556ED" w:rsidRPr="00957A37" w:rsidRDefault="002556ED" w:rsidP="002556ED">
            <w:pPr>
              <w:rPr>
                <w:rFonts w:ascii="Lucida Sans" w:hAnsi="Lucida Sans"/>
                <w:b/>
              </w:rPr>
            </w:pPr>
            <w:r>
              <w:rPr>
                <w:rFonts w:ascii="Lucida Sans" w:hAnsi="Lucida Sans"/>
              </w:rPr>
              <w:t xml:space="preserve">Hire a van. Our preferred van driver is also trained and experienced in storing equipment safely in the van. This eliminates the risk to the public as well as reduces risk to those helping. Timpani, and if </w:t>
            </w:r>
            <w:proofErr w:type="gramStart"/>
            <w:r>
              <w:rPr>
                <w:rFonts w:ascii="Lucida Sans" w:hAnsi="Lucida Sans"/>
              </w:rPr>
              <w:t>necessary</w:t>
            </w:r>
            <w:proofErr w:type="gramEnd"/>
            <w:r>
              <w:rPr>
                <w:rFonts w:ascii="Lucida Sans" w:hAnsi="Lucida Sans"/>
              </w:rPr>
              <w:t xml:space="preserve"> the harp, should only be lifted in teams under guidance from the van driver. </w:t>
            </w:r>
          </w:p>
        </w:tc>
        <w:tc>
          <w:tcPr>
            <w:tcW w:w="157" w:type="pct"/>
            <w:shd w:val="clear" w:color="auto" w:fill="FFFFFF" w:themeFill="background1"/>
          </w:tcPr>
          <w:p w14:paraId="3C5F044B" w14:textId="587F15E5"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4C" w14:textId="1E77C61D"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4D" w14:textId="73F80ACB"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3C5F044E" w14:textId="0DC2F9CC" w:rsidR="002556ED" w:rsidRDefault="002556ED" w:rsidP="002556ED">
            <w:r>
              <w:t>Not required</w:t>
            </w:r>
          </w:p>
        </w:tc>
      </w:tr>
      <w:tr w:rsidR="002556ED" w14:paraId="3C5F045B" w14:textId="77777777" w:rsidTr="002556ED">
        <w:trPr>
          <w:cantSplit/>
          <w:trHeight w:val="1296"/>
        </w:trPr>
        <w:tc>
          <w:tcPr>
            <w:tcW w:w="568" w:type="pct"/>
            <w:shd w:val="clear" w:color="auto" w:fill="FFFFFF" w:themeFill="background1"/>
          </w:tcPr>
          <w:p w14:paraId="3C5F0450" w14:textId="0BF5B7E4" w:rsidR="002556ED" w:rsidRDefault="002556ED" w:rsidP="002556ED">
            <w:r>
              <w:lastRenderedPageBreak/>
              <w:t>Bumps and collisions whilst playing. Dropping instruments</w:t>
            </w:r>
          </w:p>
        </w:tc>
        <w:tc>
          <w:tcPr>
            <w:tcW w:w="888" w:type="pct"/>
            <w:shd w:val="clear" w:color="auto" w:fill="FFFFFF" w:themeFill="background1"/>
          </w:tcPr>
          <w:p w14:paraId="3C5F0451" w14:textId="6C9C62D1" w:rsidR="002556ED" w:rsidRDefault="002556ED" w:rsidP="002556ED">
            <w:r>
              <w:t>Damage to instruments and potential for small injuries.</w:t>
            </w:r>
          </w:p>
        </w:tc>
        <w:tc>
          <w:tcPr>
            <w:tcW w:w="633" w:type="pct"/>
            <w:shd w:val="clear" w:color="auto" w:fill="FFFFFF" w:themeFill="background1"/>
          </w:tcPr>
          <w:p w14:paraId="3C5F0452" w14:textId="4687E695" w:rsidR="002556ED" w:rsidRDefault="002556ED" w:rsidP="002556ED">
            <w:r>
              <w:t>Anyone playing in the rehearsal.</w:t>
            </w:r>
          </w:p>
        </w:tc>
        <w:tc>
          <w:tcPr>
            <w:tcW w:w="157" w:type="pct"/>
            <w:shd w:val="clear" w:color="auto" w:fill="FFFFFF" w:themeFill="background1"/>
          </w:tcPr>
          <w:p w14:paraId="3C5F0453" w14:textId="66A5C94E"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54" w14:textId="012893C0"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55" w14:textId="0CB8DB22" w:rsidR="002556ED" w:rsidRPr="00957A37" w:rsidRDefault="002556ED" w:rsidP="002556ED">
            <w:pPr>
              <w:rPr>
                <w:rFonts w:ascii="Lucida Sans" w:hAnsi="Lucida Sans"/>
                <w:b/>
              </w:rPr>
            </w:pPr>
            <w:r>
              <w:rPr>
                <w:rFonts w:ascii="Lucida Sans" w:hAnsi="Lucida Sans"/>
                <w:b/>
              </w:rPr>
              <w:t>2</w:t>
            </w:r>
          </w:p>
        </w:tc>
        <w:tc>
          <w:tcPr>
            <w:tcW w:w="990" w:type="pct"/>
            <w:shd w:val="clear" w:color="auto" w:fill="FFFFFF" w:themeFill="background1"/>
          </w:tcPr>
          <w:p w14:paraId="3C5F0456" w14:textId="2ABB6B8A" w:rsidR="002556ED" w:rsidRDefault="002556ED" w:rsidP="002556ED">
            <w:pPr>
              <w:rPr>
                <w:rFonts w:ascii="Lucida Sans" w:hAnsi="Lucida Sans"/>
                <w:b/>
              </w:rPr>
            </w:pPr>
            <w:r>
              <w:rPr>
                <w:rFonts w:ascii="Lucida Sans" w:hAnsi="Lucida Sans"/>
              </w:rPr>
              <w:t>Everyone is experienced with their instruments so the chances someone drops something are very low. The risk can be reduced further still by ensuring everyone has plenty of space.</w:t>
            </w:r>
          </w:p>
        </w:tc>
        <w:tc>
          <w:tcPr>
            <w:tcW w:w="157" w:type="pct"/>
            <w:shd w:val="clear" w:color="auto" w:fill="FFFFFF" w:themeFill="background1"/>
          </w:tcPr>
          <w:p w14:paraId="3C5F0457" w14:textId="73195759"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58" w14:textId="2E38DB18"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59" w14:textId="5639FD36"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3C5F045A" w14:textId="09B3E420" w:rsidR="002556ED" w:rsidRDefault="002556ED" w:rsidP="002556ED">
            <w:r>
              <w:t>Not required</w:t>
            </w:r>
          </w:p>
        </w:tc>
      </w:tr>
      <w:tr w:rsidR="002556ED" w14:paraId="3C5F0467" w14:textId="77777777" w:rsidTr="002556ED">
        <w:trPr>
          <w:cantSplit/>
          <w:trHeight w:val="1296"/>
        </w:trPr>
        <w:tc>
          <w:tcPr>
            <w:tcW w:w="568" w:type="pct"/>
            <w:shd w:val="clear" w:color="auto" w:fill="FFFFFF" w:themeFill="background1"/>
          </w:tcPr>
          <w:p w14:paraId="3C5F045C" w14:textId="00865F5A" w:rsidR="002556ED" w:rsidRDefault="002556ED" w:rsidP="002556ED">
            <w:r>
              <w:t>Using the lift in buildings</w:t>
            </w:r>
          </w:p>
        </w:tc>
        <w:tc>
          <w:tcPr>
            <w:tcW w:w="888" w:type="pct"/>
            <w:shd w:val="clear" w:color="auto" w:fill="FFFFFF" w:themeFill="background1"/>
          </w:tcPr>
          <w:p w14:paraId="3C5F045D" w14:textId="3E04BA24" w:rsidR="002556ED" w:rsidRDefault="002556ED" w:rsidP="002556ED">
            <w:r>
              <w:t xml:space="preserve">Potential to catch fingers or cloths in moving parts. </w:t>
            </w:r>
          </w:p>
        </w:tc>
        <w:tc>
          <w:tcPr>
            <w:tcW w:w="633" w:type="pct"/>
            <w:shd w:val="clear" w:color="auto" w:fill="FFFFFF" w:themeFill="background1"/>
          </w:tcPr>
          <w:p w14:paraId="3C5F045E" w14:textId="59F0C50C" w:rsidR="002556ED" w:rsidRDefault="002556ED" w:rsidP="002556ED">
            <w:r>
              <w:t>Anyone using the lift to get to the rehearsal space or helping move equipment to and from rehearsal</w:t>
            </w:r>
          </w:p>
        </w:tc>
        <w:tc>
          <w:tcPr>
            <w:tcW w:w="157" w:type="pct"/>
            <w:shd w:val="clear" w:color="auto" w:fill="FFFFFF" w:themeFill="background1"/>
          </w:tcPr>
          <w:p w14:paraId="3C5F045F" w14:textId="413B41D1"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60" w14:textId="1958D641" w:rsidR="002556ED" w:rsidRPr="00957A37" w:rsidRDefault="002556ED" w:rsidP="002556ED">
            <w:pPr>
              <w:rPr>
                <w:rFonts w:ascii="Lucida Sans" w:hAnsi="Lucida Sans"/>
                <w:b/>
              </w:rPr>
            </w:pPr>
            <w:r>
              <w:rPr>
                <w:rFonts w:ascii="Lucida Sans" w:hAnsi="Lucida Sans"/>
                <w:b/>
              </w:rPr>
              <w:t>5</w:t>
            </w:r>
          </w:p>
        </w:tc>
        <w:tc>
          <w:tcPr>
            <w:tcW w:w="157" w:type="pct"/>
            <w:shd w:val="clear" w:color="auto" w:fill="FFFFFF" w:themeFill="background1"/>
          </w:tcPr>
          <w:p w14:paraId="3C5F0461" w14:textId="0020419A" w:rsidR="002556ED" w:rsidRPr="00957A37" w:rsidRDefault="002556ED" w:rsidP="002556ED">
            <w:pPr>
              <w:rPr>
                <w:rFonts w:ascii="Lucida Sans" w:hAnsi="Lucida Sans"/>
                <w:b/>
              </w:rPr>
            </w:pPr>
            <w:r>
              <w:rPr>
                <w:rFonts w:ascii="Lucida Sans" w:hAnsi="Lucida Sans"/>
                <w:b/>
              </w:rPr>
              <w:t>15</w:t>
            </w:r>
          </w:p>
        </w:tc>
        <w:tc>
          <w:tcPr>
            <w:tcW w:w="990" w:type="pct"/>
            <w:shd w:val="clear" w:color="auto" w:fill="FFFFFF" w:themeFill="background1"/>
          </w:tcPr>
          <w:p w14:paraId="3C5F0462" w14:textId="57491A6F" w:rsidR="002556ED" w:rsidRDefault="002556ED" w:rsidP="002556ED">
            <w:pPr>
              <w:rPr>
                <w:rFonts w:ascii="Lucida Sans" w:hAnsi="Lucida Sans"/>
                <w:b/>
              </w:rPr>
            </w:pPr>
            <w:r>
              <w:rPr>
                <w:rFonts w:ascii="Lucida Sans" w:hAnsi="Lucida Sans"/>
              </w:rPr>
              <w:t>Complying by the building’s safety instructions should ensure no one is in any danger. (These include not riding in the lift when it is moving which eliminates the danger to fingers and to being crushed underneath it, continuously locking doors etc.) The lift also has safety fail-safes to ensure no one is harmed.</w:t>
            </w:r>
          </w:p>
        </w:tc>
        <w:tc>
          <w:tcPr>
            <w:tcW w:w="157" w:type="pct"/>
            <w:shd w:val="clear" w:color="auto" w:fill="FFFFFF" w:themeFill="background1"/>
          </w:tcPr>
          <w:p w14:paraId="3C5F0463" w14:textId="2CF6ABEE"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4" w14:textId="0E2E8F86"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65" w14:textId="2B44B4CA"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3C5F0466" w14:textId="05D86A33" w:rsidR="002556ED" w:rsidRDefault="002556ED" w:rsidP="002556ED">
            <w:r>
              <w:t>Not required</w:t>
            </w:r>
          </w:p>
        </w:tc>
      </w:tr>
      <w:tr w:rsidR="002556ED" w14:paraId="3C5F0473" w14:textId="77777777" w:rsidTr="002556ED">
        <w:trPr>
          <w:cantSplit/>
          <w:trHeight w:val="1296"/>
        </w:trPr>
        <w:tc>
          <w:tcPr>
            <w:tcW w:w="568" w:type="pct"/>
            <w:shd w:val="clear" w:color="auto" w:fill="FFFFFF" w:themeFill="background1"/>
          </w:tcPr>
          <w:p w14:paraId="3C5F0468" w14:textId="5A6EDE93" w:rsidR="002556ED" w:rsidRDefault="002556ED" w:rsidP="002556ED">
            <w:r>
              <w:lastRenderedPageBreak/>
              <w:t>Rehearsing off campus (</w:t>
            </w:r>
            <w:proofErr w:type="spellStart"/>
            <w:r>
              <w:t>ie</w:t>
            </w:r>
            <w:proofErr w:type="spellEnd"/>
            <w:r>
              <w:t xml:space="preserve">. St </w:t>
            </w:r>
            <w:proofErr w:type="spellStart"/>
            <w:r>
              <w:t>alban’s</w:t>
            </w:r>
            <w:proofErr w:type="spellEnd"/>
            <w:r>
              <w:t xml:space="preserve"> church, burgess road)</w:t>
            </w:r>
          </w:p>
        </w:tc>
        <w:tc>
          <w:tcPr>
            <w:tcW w:w="888" w:type="pct"/>
            <w:shd w:val="clear" w:color="auto" w:fill="FFFFFF" w:themeFill="background1"/>
          </w:tcPr>
          <w:p w14:paraId="3C5F0469" w14:textId="6A5D8225" w:rsidR="002556ED" w:rsidRDefault="002556ED" w:rsidP="002556ED">
            <w:r>
              <w:t>Logistics made more difficult by different environment, different amount of space available, transportation risks as identified above</w:t>
            </w:r>
          </w:p>
        </w:tc>
        <w:tc>
          <w:tcPr>
            <w:tcW w:w="633" w:type="pct"/>
            <w:shd w:val="clear" w:color="auto" w:fill="FFFFFF" w:themeFill="background1"/>
          </w:tcPr>
          <w:p w14:paraId="3C5F046A" w14:textId="2056AFFE" w:rsidR="002556ED" w:rsidRDefault="002556ED" w:rsidP="002556ED">
            <w:r>
              <w:t>Orchestra members especially committee in setting up</w:t>
            </w:r>
          </w:p>
        </w:tc>
        <w:tc>
          <w:tcPr>
            <w:tcW w:w="157" w:type="pct"/>
            <w:shd w:val="clear" w:color="auto" w:fill="FFFFFF" w:themeFill="background1"/>
          </w:tcPr>
          <w:p w14:paraId="3C5F046B" w14:textId="38AA61FD"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C" w14:textId="7B7E0205"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D" w14:textId="2C20753A" w:rsidR="002556ED" w:rsidRPr="00957A37" w:rsidRDefault="002556ED" w:rsidP="002556ED">
            <w:pPr>
              <w:rPr>
                <w:rFonts w:ascii="Lucida Sans" w:hAnsi="Lucida Sans"/>
                <w:b/>
              </w:rPr>
            </w:pPr>
            <w:r>
              <w:rPr>
                <w:rFonts w:ascii="Lucida Sans" w:hAnsi="Lucida Sans"/>
                <w:b/>
              </w:rPr>
              <w:t>1</w:t>
            </w:r>
          </w:p>
        </w:tc>
        <w:tc>
          <w:tcPr>
            <w:tcW w:w="990" w:type="pct"/>
            <w:shd w:val="clear" w:color="auto" w:fill="FFFFFF" w:themeFill="background1"/>
          </w:tcPr>
          <w:p w14:paraId="3C5F046E" w14:textId="743DEBD6" w:rsidR="002556ED" w:rsidRDefault="002556ED" w:rsidP="002556ED">
            <w:pPr>
              <w:rPr>
                <w:rFonts w:ascii="Lucida Sans" w:hAnsi="Lucida Sans"/>
                <w:b/>
              </w:rPr>
            </w:pPr>
            <w:r>
              <w:rPr>
                <w:rFonts w:ascii="Lucida Sans" w:hAnsi="Lucida Sans"/>
                <w:b/>
              </w:rPr>
              <w:t>Using a known rehearsal space for any rehearsals off campus; committee will be doing all set up/ pack down.</w:t>
            </w:r>
          </w:p>
        </w:tc>
        <w:tc>
          <w:tcPr>
            <w:tcW w:w="157" w:type="pct"/>
            <w:shd w:val="clear" w:color="auto" w:fill="FFFFFF" w:themeFill="background1"/>
          </w:tcPr>
          <w:p w14:paraId="3C5F046F" w14:textId="068D72AC"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70" w14:textId="7B74E2C2"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71" w14:textId="4E2C281C" w:rsidR="002556ED" w:rsidRPr="00957A37" w:rsidRDefault="002556ED" w:rsidP="002556ED">
            <w:pPr>
              <w:rPr>
                <w:rFonts w:ascii="Lucida Sans" w:hAnsi="Lucida Sans"/>
                <w:b/>
              </w:rPr>
            </w:pPr>
            <w:r>
              <w:rPr>
                <w:rFonts w:ascii="Lucida Sans" w:hAnsi="Lucida Sans"/>
                <w:b/>
              </w:rPr>
              <w:t>1</w:t>
            </w:r>
          </w:p>
        </w:tc>
        <w:tc>
          <w:tcPr>
            <w:tcW w:w="983" w:type="pct"/>
            <w:shd w:val="clear" w:color="auto" w:fill="FFFFFF" w:themeFill="background1"/>
          </w:tcPr>
          <w:p w14:paraId="3C5F0472" w14:textId="0F0B88ED" w:rsidR="002556ED" w:rsidRDefault="002556ED" w:rsidP="002556ED">
            <w:r>
              <w:t>Not required</w:t>
            </w:r>
          </w:p>
        </w:tc>
      </w:tr>
      <w:tr w:rsidR="002556ED" w14:paraId="3C5F047F" w14:textId="77777777" w:rsidTr="002556ED">
        <w:trPr>
          <w:cantSplit/>
          <w:trHeight w:val="1296"/>
        </w:trPr>
        <w:tc>
          <w:tcPr>
            <w:tcW w:w="568" w:type="pct"/>
            <w:shd w:val="clear" w:color="auto" w:fill="FFFFFF" w:themeFill="background1"/>
          </w:tcPr>
          <w:p w14:paraId="185004DF" w14:textId="77777777" w:rsidR="002556ED" w:rsidRDefault="0001420B" w:rsidP="002556ED">
            <w:r>
              <w:t>Noise Exposure</w:t>
            </w:r>
          </w:p>
          <w:p w14:paraId="3C5F0474" w14:textId="2E83FB64" w:rsidR="0001420B" w:rsidRDefault="0001420B" w:rsidP="002556ED"/>
        </w:tc>
        <w:tc>
          <w:tcPr>
            <w:tcW w:w="888" w:type="pct"/>
            <w:shd w:val="clear" w:color="auto" w:fill="FFFFFF" w:themeFill="background1"/>
          </w:tcPr>
          <w:p w14:paraId="3C5F0475" w14:textId="73C7F87D" w:rsidR="002556ED" w:rsidRDefault="00FD53B4" w:rsidP="002556ED">
            <w:r>
              <w:t>Hearing damage or loss from excessive repetitive noise levels</w:t>
            </w:r>
          </w:p>
        </w:tc>
        <w:tc>
          <w:tcPr>
            <w:tcW w:w="633" w:type="pct"/>
            <w:shd w:val="clear" w:color="auto" w:fill="FFFFFF" w:themeFill="background1"/>
          </w:tcPr>
          <w:p w14:paraId="3C5F0476" w14:textId="362D8576" w:rsidR="002556ED" w:rsidRDefault="00FD53B4" w:rsidP="002556ED">
            <w:r>
              <w:t>All members, especially those in close proximity to loud instruments such as Brass and Percussion</w:t>
            </w:r>
          </w:p>
        </w:tc>
        <w:tc>
          <w:tcPr>
            <w:tcW w:w="157" w:type="pct"/>
            <w:shd w:val="clear" w:color="auto" w:fill="FFFFFF" w:themeFill="background1"/>
          </w:tcPr>
          <w:p w14:paraId="3C5F0477" w14:textId="5994B770" w:rsidR="002556ED" w:rsidRPr="00957A37" w:rsidRDefault="00FD53B4" w:rsidP="002556ED">
            <w:pPr>
              <w:rPr>
                <w:rFonts w:ascii="Lucida Sans" w:hAnsi="Lucida Sans"/>
                <w:b/>
              </w:rPr>
            </w:pPr>
            <w:r>
              <w:rPr>
                <w:rFonts w:ascii="Lucida Sans" w:hAnsi="Lucida Sans"/>
                <w:b/>
              </w:rPr>
              <w:t>4</w:t>
            </w:r>
          </w:p>
        </w:tc>
        <w:tc>
          <w:tcPr>
            <w:tcW w:w="157" w:type="pct"/>
            <w:shd w:val="clear" w:color="auto" w:fill="FFFFFF" w:themeFill="background1"/>
          </w:tcPr>
          <w:p w14:paraId="3C5F0478" w14:textId="394E3069" w:rsidR="002556ED" w:rsidRPr="00957A37" w:rsidRDefault="00FD53B4" w:rsidP="002556ED">
            <w:pPr>
              <w:rPr>
                <w:rFonts w:ascii="Lucida Sans" w:hAnsi="Lucida Sans"/>
                <w:b/>
              </w:rPr>
            </w:pPr>
            <w:r>
              <w:rPr>
                <w:rFonts w:ascii="Lucida Sans" w:hAnsi="Lucida Sans"/>
                <w:b/>
              </w:rPr>
              <w:t>4</w:t>
            </w:r>
          </w:p>
        </w:tc>
        <w:tc>
          <w:tcPr>
            <w:tcW w:w="157" w:type="pct"/>
            <w:shd w:val="clear" w:color="auto" w:fill="FFFFFF" w:themeFill="background1"/>
          </w:tcPr>
          <w:p w14:paraId="3C5F0479" w14:textId="37FFA351" w:rsidR="002556ED" w:rsidRPr="00957A37" w:rsidRDefault="00FD53B4" w:rsidP="002556ED">
            <w:pPr>
              <w:rPr>
                <w:rFonts w:ascii="Lucida Sans" w:hAnsi="Lucida Sans"/>
                <w:b/>
              </w:rPr>
            </w:pPr>
            <w:r>
              <w:rPr>
                <w:rFonts w:ascii="Lucida Sans" w:hAnsi="Lucida Sans"/>
                <w:b/>
              </w:rPr>
              <w:t>16</w:t>
            </w:r>
          </w:p>
        </w:tc>
        <w:tc>
          <w:tcPr>
            <w:tcW w:w="990" w:type="pct"/>
            <w:shd w:val="clear" w:color="auto" w:fill="FFFFFF" w:themeFill="background1"/>
          </w:tcPr>
          <w:p w14:paraId="3C5F047A" w14:textId="1EBA999E" w:rsidR="002556ED" w:rsidRDefault="00FD53B4" w:rsidP="002556ED">
            <w:pPr>
              <w:rPr>
                <w:rFonts w:ascii="Lucida Sans" w:hAnsi="Lucida Sans"/>
                <w:b/>
              </w:rPr>
            </w:pPr>
            <w:r>
              <w:rPr>
                <w:rFonts w:ascii="Lucida Sans" w:hAnsi="Lucida Sans"/>
                <w:b/>
              </w:rPr>
              <w:t>Sinfonietta is a smaller ensemble, that play smaller repertoire. Hence</w:t>
            </w:r>
            <w:r w:rsidR="001E0B8C">
              <w:rPr>
                <w:rFonts w:ascii="Lucida Sans" w:hAnsi="Lucida Sans"/>
                <w:b/>
              </w:rPr>
              <w:t>,</w:t>
            </w:r>
            <w:r>
              <w:rPr>
                <w:rFonts w:ascii="Lucida Sans" w:hAnsi="Lucida Sans"/>
                <w:b/>
              </w:rPr>
              <w:t xml:space="preserve"> do not have many brass or percussion players</w:t>
            </w:r>
            <w:r w:rsidR="001E0B8C">
              <w:rPr>
                <w:rFonts w:ascii="Lucida Sans" w:hAnsi="Lucida Sans"/>
                <w:b/>
              </w:rPr>
              <w:t>, or play prolonged periods of loud music. We will recommend our members to buy protective ear plugs.</w:t>
            </w:r>
          </w:p>
        </w:tc>
        <w:tc>
          <w:tcPr>
            <w:tcW w:w="157" w:type="pct"/>
            <w:shd w:val="clear" w:color="auto" w:fill="FFFFFF" w:themeFill="background1"/>
          </w:tcPr>
          <w:p w14:paraId="3C5F047B" w14:textId="77A3F319" w:rsidR="002556ED" w:rsidRPr="00957A37" w:rsidRDefault="001E0B8C" w:rsidP="002556ED">
            <w:pPr>
              <w:rPr>
                <w:rFonts w:ascii="Lucida Sans" w:hAnsi="Lucida Sans"/>
                <w:b/>
              </w:rPr>
            </w:pPr>
            <w:r>
              <w:rPr>
                <w:rFonts w:ascii="Lucida Sans" w:hAnsi="Lucida Sans"/>
                <w:b/>
              </w:rPr>
              <w:t>2</w:t>
            </w:r>
          </w:p>
        </w:tc>
        <w:tc>
          <w:tcPr>
            <w:tcW w:w="157" w:type="pct"/>
            <w:shd w:val="clear" w:color="auto" w:fill="FFFFFF" w:themeFill="background1"/>
          </w:tcPr>
          <w:p w14:paraId="3C5F047C" w14:textId="67B208D4" w:rsidR="002556ED" w:rsidRPr="00957A37" w:rsidRDefault="001E0B8C" w:rsidP="002556ED">
            <w:pPr>
              <w:rPr>
                <w:rFonts w:ascii="Lucida Sans" w:hAnsi="Lucida Sans"/>
                <w:b/>
              </w:rPr>
            </w:pPr>
            <w:r>
              <w:rPr>
                <w:rFonts w:ascii="Lucida Sans" w:hAnsi="Lucida Sans"/>
                <w:b/>
              </w:rPr>
              <w:t>2</w:t>
            </w:r>
          </w:p>
        </w:tc>
        <w:tc>
          <w:tcPr>
            <w:tcW w:w="157" w:type="pct"/>
            <w:shd w:val="clear" w:color="auto" w:fill="FFFFFF" w:themeFill="background1"/>
          </w:tcPr>
          <w:p w14:paraId="3C5F047D" w14:textId="3409ABDF" w:rsidR="002556ED" w:rsidRPr="00957A37" w:rsidRDefault="001E0B8C" w:rsidP="002556ED">
            <w:pPr>
              <w:rPr>
                <w:rFonts w:ascii="Lucida Sans" w:hAnsi="Lucida Sans"/>
                <w:b/>
              </w:rPr>
            </w:pPr>
            <w:r>
              <w:rPr>
                <w:rFonts w:ascii="Lucida Sans" w:hAnsi="Lucida Sans"/>
                <w:b/>
              </w:rPr>
              <w:t>4</w:t>
            </w:r>
          </w:p>
        </w:tc>
        <w:tc>
          <w:tcPr>
            <w:tcW w:w="983" w:type="pct"/>
            <w:shd w:val="clear" w:color="auto" w:fill="FFFFFF" w:themeFill="background1"/>
          </w:tcPr>
          <w:p w14:paraId="3C5F047E" w14:textId="7B0097A2" w:rsidR="002556ED" w:rsidRDefault="001E0B8C" w:rsidP="002556ED">
            <w:r>
              <w:t>Not required</w:t>
            </w:r>
          </w:p>
        </w:tc>
      </w:tr>
      <w:tr w:rsidR="0001420B" w14:paraId="5694D835" w14:textId="77777777" w:rsidTr="002556ED">
        <w:trPr>
          <w:cantSplit/>
          <w:trHeight w:val="1296"/>
        </w:trPr>
        <w:tc>
          <w:tcPr>
            <w:tcW w:w="568" w:type="pct"/>
            <w:shd w:val="clear" w:color="auto" w:fill="FFFFFF" w:themeFill="background1"/>
          </w:tcPr>
          <w:p w14:paraId="657F523B" w14:textId="780A64F0" w:rsidR="0001420B" w:rsidRDefault="00FD53B4" w:rsidP="002556ED">
            <w:r>
              <w:t>Over-playing and rehearsing too long without a break</w:t>
            </w:r>
          </w:p>
        </w:tc>
        <w:tc>
          <w:tcPr>
            <w:tcW w:w="888" w:type="pct"/>
            <w:shd w:val="clear" w:color="auto" w:fill="FFFFFF" w:themeFill="background1"/>
          </w:tcPr>
          <w:p w14:paraId="60829BB7" w14:textId="7A75223E" w:rsidR="0001420B" w:rsidRDefault="00FD53B4" w:rsidP="002556ED">
            <w:r>
              <w:t>This can cause repetitive strain disorder</w:t>
            </w:r>
          </w:p>
        </w:tc>
        <w:tc>
          <w:tcPr>
            <w:tcW w:w="633" w:type="pct"/>
            <w:shd w:val="clear" w:color="auto" w:fill="FFFFFF" w:themeFill="background1"/>
          </w:tcPr>
          <w:p w14:paraId="0D9CA61B" w14:textId="291E86CD" w:rsidR="0001420B" w:rsidRDefault="00FD53B4" w:rsidP="002556ED">
            <w:r>
              <w:t>All members playing in orchestra</w:t>
            </w:r>
          </w:p>
        </w:tc>
        <w:tc>
          <w:tcPr>
            <w:tcW w:w="157" w:type="pct"/>
            <w:shd w:val="clear" w:color="auto" w:fill="FFFFFF" w:themeFill="background1"/>
          </w:tcPr>
          <w:p w14:paraId="4D9D1F7E" w14:textId="0AD0EC8D" w:rsidR="0001420B" w:rsidRPr="00957A37" w:rsidRDefault="00FD53B4" w:rsidP="002556ED">
            <w:pPr>
              <w:rPr>
                <w:rFonts w:ascii="Lucida Sans" w:hAnsi="Lucida Sans"/>
                <w:b/>
              </w:rPr>
            </w:pPr>
            <w:r>
              <w:rPr>
                <w:rFonts w:ascii="Lucida Sans" w:hAnsi="Lucida Sans"/>
                <w:b/>
              </w:rPr>
              <w:t>3</w:t>
            </w:r>
          </w:p>
        </w:tc>
        <w:tc>
          <w:tcPr>
            <w:tcW w:w="157" w:type="pct"/>
            <w:shd w:val="clear" w:color="auto" w:fill="FFFFFF" w:themeFill="background1"/>
          </w:tcPr>
          <w:p w14:paraId="1FCDFBC4" w14:textId="0C0F80BE" w:rsidR="0001420B" w:rsidRPr="00957A37" w:rsidRDefault="00FD53B4" w:rsidP="002556ED">
            <w:pPr>
              <w:rPr>
                <w:rFonts w:ascii="Lucida Sans" w:hAnsi="Lucida Sans"/>
                <w:b/>
              </w:rPr>
            </w:pPr>
            <w:r>
              <w:rPr>
                <w:rFonts w:ascii="Lucida Sans" w:hAnsi="Lucida Sans"/>
                <w:b/>
              </w:rPr>
              <w:t>3</w:t>
            </w:r>
          </w:p>
        </w:tc>
        <w:tc>
          <w:tcPr>
            <w:tcW w:w="157" w:type="pct"/>
            <w:shd w:val="clear" w:color="auto" w:fill="FFFFFF" w:themeFill="background1"/>
          </w:tcPr>
          <w:p w14:paraId="3C40639F" w14:textId="49CAB03F" w:rsidR="0001420B" w:rsidRPr="00957A37" w:rsidRDefault="00FD53B4" w:rsidP="002556ED">
            <w:pPr>
              <w:rPr>
                <w:rFonts w:ascii="Lucida Sans" w:hAnsi="Lucida Sans"/>
                <w:b/>
              </w:rPr>
            </w:pPr>
            <w:r>
              <w:rPr>
                <w:rFonts w:ascii="Lucida Sans" w:hAnsi="Lucida Sans"/>
                <w:b/>
              </w:rPr>
              <w:t>9</w:t>
            </w:r>
          </w:p>
        </w:tc>
        <w:tc>
          <w:tcPr>
            <w:tcW w:w="990" w:type="pct"/>
            <w:shd w:val="clear" w:color="auto" w:fill="FFFFFF" w:themeFill="background1"/>
          </w:tcPr>
          <w:p w14:paraId="0D3AA74D" w14:textId="66A25F95" w:rsidR="0001420B" w:rsidRDefault="00FD53B4" w:rsidP="002556ED">
            <w:pPr>
              <w:rPr>
                <w:rFonts w:ascii="Lucida Sans" w:hAnsi="Lucida Sans"/>
                <w:b/>
              </w:rPr>
            </w:pPr>
            <w:r>
              <w:rPr>
                <w:rFonts w:ascii="Lucida Sans" w:hAnsi="Lucida Sans"/>
                <w:b/>
              </w:rPr>
              <w:t xml:space="preserve">Orchestra should not rehearse longer than 2 hours </w:t>
            </w:r>
            <w:r w:rsidR="00320D84">
              <w:rPr>
                <w:rFonts w:ascii="Lucida Sans" w:hAnsi="Lucida Sans"/>
                <w:b/>
              </w:rPr>
              <w:t>without a break</w:t>
            </w:r>
          </w:p>
        </w:tc>
        <w:tc>
          <w:tcPr>
            <w:tcW w:w="157" w:type="pct"/>
            <w:shd w:val="clear" w:color="auto" w:fill="FFFFFF" w:themeFill="background1"/>
          </w:tcPr>
          <w:p w14:paraId="1E30F4F7" w14:textId="4C9612BD" w:rsidR="0001420B" w:rsidRPr="00957A37" w:rsidRDefault="00FD53B4" w:rsidP="002556ED">
            <w:pPr>
              <w:rPr>
                <w:rFonts w:ascii="Lucida Sans" w:hAnsi="Lucida Sans"/>
                <w:b/>
              </w:rPr>
            </w:pPr>
            <w:r>
              <w:rPr>
                <w:rFonts w:ascii="Lucida Sans" w:hAnsi="Lucida Sans"/>
                <w:b/>
              </w:rPr>
              <w:t>2</w:t>
            </w:r>
          </w:p>
        </w:tc>
        <w:tc>
          <w:tcPr>
            <w:tcW w:w="157" w:type="pct"/>
            <w:shd w:val="clear" w:color="auto" w:fill="FFFFFF" w:themeFill="background1"/>
          </w:tcPr>
          <w:p w14:paraId="57325FDA" w14:textId="72676AE6" w:rsidR="0001420B" w:rsidRPr="00957A37" w:rsidRDefault="00FD53B4" w:rsidP="002556ED">
            <w:pPr>
              <w:rPr>
                <w:rFonts w:ascii="Lucida Sans" w:hAnsi="Lucida Sans"/>
                <w:b/>
              </w:rPr>
            </w:pPr>
            <w:r>
              <w:rPr>
                <w:rFonts w:ascii="Lucida Sans" w:hAnsi="Lucida Sans"/>
                <w:b/>
              </w:rPr>
              <w:t>2</w:t>
            </w:r>
          </w:p>
        </w:tc>
        <w:tc>
          <w:tcPr>
            <w:tcW w:w="157" w:type="pct"/>
            <w:shd w:val="clear" w:color="auto" w:fill="FFFFFF" w:themeFill="background1"/>
          </w:tcPr>
          <w:p w14:paraId="429409E8" w14:textId="047CF916" w:rsidR="0001420B" w:rsidRPr="00957A37" w:rsidRDefault="00FD53B4" w:rsidP="002556ED">
            <w:pPr>
              <w:rPr>
                <w:rFonts w:ascii="Lucida Sans" w:hAnsi="Lucida Sans"/>
                <w:b/>
              </w:rPr>
            </w:pPr>
            <w:r>
              <w:rPr>
                <w:rFonts w:ascii="Lucida Sans" w:hAnsi="Lucida Sans"/>
                <w:b/>
              </w:rPr>
              <w:t>4</w:t>
            </w:r>
          </w:p>
        </w:tc>
        <w:tc>
          <w:tcPr>
            <w:tcW w:w="983" w:type="pct"/>
            <w:shd w:val="clear" w:color="auto" w:fill="FFFFFF" w:themeFill="background1"/>
          </w:tcPr>
          <w:p w14:paraId="444CEFB5" w14:textId="32327A14" w:rsidR="0001420B" w:rsidRDefault="00FD53B4" w:rsidP="002556ED">
            <w:r>
              <w:t>Not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61DA" w14:textId="77777777" w:rsidR="00341A84" w:rsidRDefault="00341A84" w:rsidP="00AC47B4">
      <w:pPr>
        <w:spacing w:after="0" w:line="240" w:lineRule="auto"/>
      </w:pPr>
      <w:r>
        <w:separator/>
      </w:r>
    </w:p>
  </w:endnote>
  <w:endnote w:type="continuationSeparator" w:id="0">
    <w:p w14:paraId="7767B993" w14:textId="77777777" w:rsidR="00341A84" w:rsidRDefault="00341A8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AF64" w14:textId="77777777" w:rsidR="00341A84" w:rsidRDefault="00341A84" w:rsidP="00AC47B4">
      <w:pPr>
        <w:spacing w:after="0" w:line="240" w:lineRule="auto"/>
      </w:pPr>
      <w:r>
        <w:separator/>
      </w:r>
    </w:p>
  </w:footnote>
  <w:footnote w:type="continuationSeparator" w:id="0">
    <w:p w14:paraId="333DE1C7" w14:textId="77777777" w:rsidR="00341A84" w:rsidRDefault="00341A8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420B"/>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0B8C"/>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6ED"/>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0D84"/>
    <w:rsid w:val="003210A0"/>
    <w:rsid w:val="00321C83"/>
    <w:rsid w:val="0032678E"/>
    <w:rsid w:val="0033042F"/>
    <w:rsid w:val="00332B4C"/>
    <w:rsid w:val="0033543E"/>
    <w:rsid w:val="00337BD9"/>
    <w:rsid w:val="0034005E"/>
    <w:rsid w:val="00341A84"/>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43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3B4"/>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dekas m.v. (mvd1g18)</cp:lastModifiedBy>
  <cp:revision>3</cp:revision>
  <cp:lastPrinted>2016-04-18T12:10:00Z</cp:lastPrinted>
  <dcterms:created xsi:type="dcterms:W3CDTF">2020-09-30T13:36:00Z</dcterms:created>
  <dcterms:modified xsi:type="dcterms:W3CDTF">2020-10-01T13:56:00Z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