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31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39"/>
        <w:gridCol w:w="5626"/>
        <w:gridCol w:w="2928"/>
        <w:gridCol w:w="977"/>
        <w:gridCol w:w="2242"/>
        <w:tblGridChange w:id="0">
          <w:tblGrid>
            <w:gridCol w:w="3539"/>
            <w:gridCol w:w="5626"/>
            <w:gridCol w:w="2928"/>
            <w:gridCol w:w="977"/>
            <w:gridCol w:w="2242"/>
          </w:tblGrid>
        </w:tblGridChange>
      </w:tblGrid>
      <w:tr>
        <w:trPr>
          <w:cantSplit w:val="0"/>
          <w:trHeight w:val="338" w:hRule="atLeast"/>
          <w:tblHeader w:val="0"/>
        </w:trPr>
        <w:tc>
          <w:tcPr>
            <w:gridSpan w:val="5"/>
            <w:shd w:fill="808080" w:val="clea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center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i w:val="0"/>
                <w:iCs w:val="0"/>
                <w:smallCaps w:val="0"/>
                <w:strike w:val="0"/>
                <w:color w:val="ffffff"/>
                <w:sz w:val="40"/>
                <w:szCs w:val="40"/>
                <w:u w:val="none"/>
                <w:shd w:fill="auto" w:val="clear"/>
                <w:vertAlign w:val="baseline"/>
                <w:rtl w:val="0"/>
              </w:rPr>
              <w:t xml:space="preserve">Risk Assessment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Risk Assessment for the activity of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Advertising for ‘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CLUEDO’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Wednesday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18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vertAlign w:val="superscript"/>
                <w:rtl w:val="0"/>
              </w:rPr>
              <w:t xml:space="preserve">th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March</w:t>
            </w: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, 11am-4pm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Date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04/03/2026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Group Name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Theatre Group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Assessor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Alex Tsherit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8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Supervisor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rtl w:val="0"/>
              </w:rPr>
              <w:t xml:space="preserve">Sam Duffy (Treasurer)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17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Signed off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6">
            <w:pPr>
              <w:ind w:left="17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Description of event/activity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Verdana" w:cs="Verdana" w:eastAsia="Verdana" w:hAnsi="Verdana"/>
                <w:b w:val="1"/>
                <w:bCs w:val="1"/>
                <w:i w:val="1"/>
                <w:iCs w:val="1"/>
                <w:smallCaps w:val="0"/>
                <w:strike w:val="0"/>
                <w:color w:val="ff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hd w:fill="bfbfbf" w:val="clear"/>
        <w:spacing w:after="0" w:lineRule="auto"/>
        <w:rPr>
          <w:rFonts w:ascii="Georgia" w:cs="Georgia" w:eastAsia="Georgia" w:hAnsi="Georgia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389.000000000004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11"/>
        <w:gridCol w:w="2719"/>
        <w:gridCol w:w="1957"/>
        <w:gridCol w:w="489"/>
        <w:gridCol w:w="489"/>
        <w:gridCol w:w="489"/>
        <w:gridCol w:w="3013"/>
        <w:gridCol w:w="489"/>
        <w:gridCol w:w="489"/>
        <w:gridCol w:w="489"/>
        <w:gridCol w:w="2955"/>
        <w:tblGridChange w:id="0">
          <w:tblGrid>
            <w:gridCol w:w="1811"/>
            <w:gridCol w:w="2719"/>
            <w:gridCol w:w="1957"/>
            <w:gridCol w:w="489"/>
            <w:gridCol w:w="489"/>
            <w:gridCol w:w="489"/>
            <w:gridCol w:w="3013"/>
            <w:gridCol w:w="489"/>
            <w:gridCol w:w="489"/>
            <w:gridCol w:w="489"/>
            <w:gridCol w:w="2955"/>
          </w:tblGrid>
        </w:tblGridChange>
      </w:tblGrid>
      <w:tr>
        <w:trPr>
          <w:cantSplit w:val="0"/>
          <w:tblHeader w:val="1"/>
        </w:trPr>
        <w:tc>
          <w:tcPr>
            <w:gridSpan w:val="11"/>
            <w:shd w:fill="f2f2f2" w:val="clear"/>
          </w:tcPr>
          <w:p w:rsidR="00000000" w:rsidDel="00000000" w:rsidP="00000000" w:rsidRDefault="00000000" w:rsidRPr="00000000" w14:paraId="0000001F">
            <w:p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PART 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(1) Risk identification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(2) Risk assessment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shd w:fill="f2f2f2" w:val="clear"/>
          </w:tcPr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(3) Risk management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1"/>
        </w:trPr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Hazard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6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Potential Consequences</w:t>
            </w:r>
          </w:p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38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Who might be harmed</w:t>
            </w:r>
          </w:p>
          <w:p w:rsidR="00000000" w:rsidDel="00000000" w:rsidP="00000000" w:rsidRDefault="00000000" w:rsidRPr="00000000" w14:paraId="00000039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jc w:val="center"/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(user; those nearby; those in the vicinity; members of the public)</w:t>
            </w:r>
          </w:p>
          <w:p w:rsidR="00000000" w:rsidDel="00000000" w:rsidP="00000000" w:rsidRDefault="00000000" w:rsidRPr="00000000" w14:paraId="0000003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Inherent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Residual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shd w:fill="f2f2f2" w:val="clear"/>
          </w:tcPr>
          <w:p w:rsidR="00000000" w:rsidDel="00000000" w:rsidP="00000000" w:rsidRDefault="00000000" w:rsidRPr="00000000" w14:paraId="00000043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Further controls (use the risk hierarchy)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510" w:hRule="atLeast"/>
          <w:tblHeader w:val="1"/>
        </w:trPr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7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8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9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Control measures (use the risk hierarchy)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B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Likelihood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C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Impact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4D">
            <w:pPr>
              <w:ind w:left="113" w:right="113" w:firstLine="0"/>
              <w:rPr/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rtl w:val="0"/>
              </w:rPr>
              <w:t xml:space="preserve">Score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2f2f2" w:val="clea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83" w:hRule="atLeast"/>
          <w:tblHeader w:val="0"/>
        </w:trPr>
        <w:tc>
          <w:tcPr>
            <w:gridSpan w:val="11"/>
            <w:shd w:fill="b8cce4" w:val="clear"/>
          </w:tcPr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Meetings &amp; Socials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5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Slips, trips and falls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Physical injury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 organisers and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8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0">
            <w:pPr>
              <w:numPr>
                <w:ilvl w:val="0"/>
                <w:numId w:val="2"/>
              </w:numPr>
              <w:ind w:left="36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Nothing underneath the desk. </w:t>
            </w:r>
          </w:p>
          <w:p w:rsidR="00000000" w:rsidDel="00000000" w:rsidP="00000000" w:rsidRDefault="00000000" w:rsidRPr="00000000" w14:paraId="00000061">
            <w:pPr>
              <w:numPr>
                <w:ilvl w:val="0"/>
                <w:numId w:val="2"/>
              </w:numPr>
              <w:ind w:left="36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If raining, bring desk inside.</w:t>
            </w:r>
          </w:p>
          <w:p w:rsidR="00000000" w:rsidDel="00000000" w:rsidP="00000000" w:rsidRDefault="00000000" w:rsidRPr="00000000" w14:paraId="00000062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6">
            <w:pPr>
              <w:numPr>
                <w:ilvl w:val="0"/>
                <w:numId w:val="3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Seek medical attention from SUSU Reception/venue staff if in need</w:t>
            </w:r>
          </w:p>
          <w:p w:rsidR="00000000" w:rsidDel="00000000" w:rsidP="00000000" w:rsidRDefault="00000000" w:rsidRPr="00000000" w14:paraId="00000067">
            <w:pPr>
              <w:numPr>
                <w:ilvl w:val="0"/>
                <w:numId w:val="3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Contact facilities team via SUSU reception/venue staff</w:t>
            </w:r>
          </w:p>
          <w:p w:rsidR="00000000" w:rsidDel="00000000" w:rsidP="00000000" w:rsidRDefault="00000000" w:rsidRPr="00000000" w14:paraId="00000068">
            <w:pPr>
              <w:numPr>
                <w:ilvl w:val="0"/>
                <w:numId w:val="3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Contact emergency services if needed 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 incidents are to be reported on the as soon as possible ensuring the duty manager/health and safety officer have been informed. Follow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SUSU incident report policy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6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Setting up of Equipment. E.g. Table and chairs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Bruising or broken bones from tripping over table and chairs.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Meeting organisers and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6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1">
            <w:pPr>
              <w:numPr>
                <w:ilvl w:val="0"/>
                <w:numId w:val="4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that at least 2 people carry tables.</w:t>
            </w:r>
          </w:p>
          <w:p w:rsidR="00000000" w:rsidDel="00000000" w:rsidP="00000000" w:rsidRDefault="00000000" w:rsidRPr="00000000" w14:paraId="00000072">
            <w:pPr>
              <w:numPr>
                <w:ilvl w:val="0"/>
                <w:numId w:val="4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Setting up table will be done by organisers.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Make sure anyone with any pre-existing conditions isn’t doing any unnecessary lifting and they are comfortable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5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6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7">
            <w:pPr>
              <w:numPr>
                <w:ilvl w:val="0"/>
                <w:numId w:val="5"/>
              </w:num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Seek assistance if in need of extra help from facilities staff/venue staff if needed</w:t>
            </w:r>
          </w:p>
          <w:p w:rsidR="00000000" w:rsidDel="00000000" w:rsidP="00000000" w:rsidRDefault="00000000" w:rsidRPr="00000000" w14:paraId="00000078">
            <w:pPr>
              <w:numPr>
                <w:ilvl w:val="0"/>
                <w:numId w:val="5"/>
              </w:num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Seek medical attention from SUSU Reception if in need</w:t>
            </w:r>
          </w:p>
          <w:p w:rsidR="00000000" w:rsidDel="00000000" w:rsidP="00000000" w:rsidRDefault="00000000" w:rsidRPr="00000000" w14:paraId="00000079">
            <w:pPr>
              <w:numPr>
                <w:ilvl w:val="0"/>
                <w:numId w:val="5"/>
              </w:num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Contact emergency services if needed </w:t>
            </w:r>
          </w:p>
          <w:p w:rsidR="00000000" w:rsidDel="00000000" w:rsidP="00000000" w:rsidRDefault="00000000" w:rsidRPr="00000000" w14:paraId="0000007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 incidents are to be reported on the as soon as possible ensuring the duty manager/health and safety officer have been informed. Follow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SUSU incident report policy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7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Inadequate meeting space- overcrowding, not inclusive to all 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Physical injury, distress, exclusion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 organisers and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7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Make sure desk is set up not blocking entrance to SUSU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5">
            <w:pPr>
              <w:numPr>
                <w:ilvl w:val="0"/>
                <w:numId w:val="7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Seek medical attention if problem arises</w:t>
            </w:r>
          </w:p>
          <w:p w:rsidR="00000000" w:rsidDel="00000000" w:rsidP="00000000" w:rsidRDefault="00000000" w:rsidRPr="00000000" w14:paraId="00000086">
            <w:pPr>
              <w:numPr>
                <w:ilvl w:val="0"/>
                <w:numId w:val="7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Liaise with SUSU reception/activities team on available spaces for meetings </w:t>
            </w:r>
          </w:p>
          <w:p w:rsidR="00000000" w:rsidDel="00000000" w:rsidP="00000000" w:rsidRDefault="00000000" w:rsidRPr="00000000" w14:paraId="00000087">
            <w:pPr>
              <w:numPr>
                <w:ilvl w:val="0"/>
                <w:numId w:val="7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Postpone meetings where space cannot be found</w:t>
            </w:r>
          </w:p>
          <w:p w:rsidR="00000000" w:rsidDel="00000000" w:rsidP="00000000" w:rsidRDefault="00000000" w:rsidRPr="00000000" w14:paraId="00000088">
            <w:pPr>
              <w:numPr>
                <w:ilvl w:val="0"/>
                <w:numId w:val="7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Look at remote meeting options for members</w:t>
            </w:r>
          </w:p>
          <w:p w:rsidR="00000000" w:rsidDel="00000000" w:rsidP="00000000" w:rsidRDefault="00000000" w:rsidRPr="00000000" w14:paraId="00000089">
            <w:pPr>
              <w:numPr>
                <w:ilvl w:val="0"/>
                <w:numId w:val="7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Committee WIDE training 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All incidents are to be reported on the as soon as possible ensuring the duty manager/health and safety officer have been informed. Follow </w:t>
            </w:r>
            <w:hyperlink r:id="rId10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SUSU incident report policy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8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Socials/Meetings- Medical emergency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8C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Members may sustain injury /become unwell </w:t>
            </w:r>
          </w:p>
          <w:p w:rsidR="00000000" w:rsidDel="00000000" w:rsidP="00000000" w:rsidRDefault="00000000" w:rsidRPr="00000000" w14:paraId="0000008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pre-existing medical conditions </w:t>
            </w:r>
          </w:p>
          <w:p w:rsidR="00000000" w:rsidDel="00000000" w:rsidP="00000000" w:rsidRDefault="00000000" w:rsidRPr="00000000" w14:paraId="0000008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Sickness </w:t>
            </w:r>
          </w:p>
          <w:p w:rsidR="00000000" w:rsidDel="00000000" w:rsidP="00000000" w:rsidRDefault="00000000" w:rsidRPr="00000000" w14:paraId="0000009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Distress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2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3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5">
            <w:pPr>
              <w:numPr>
                <w:ilvl w:val="0"/>
                <w:numId w:val="8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Advise participants; to bring their personal medication</w:t>
            </w:r>
          </w:p>
          <w:p w:rsidR="00000000" w:rsidDel="00000000" w:rsidP="00000000" w:rsidRDefault="00000000" w:rsidRPr="00000000" w14:paraId="00000096">
            <w:pPr>
              <w:numPr>
                <w:ilvl w:val="0"/>
                <w:numId w:val="8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Members/Committee to carry out first aid if necessary and </w:t>
            </w:r>
            <w:r w:rsidDel="00000000" w:rsidR="00000000" w:rsidRPr="00000000">
              <w:rPr>
                <w:rFonts w:ascii="Calibri" w:cs="Calibri" w:eastAsia="Calibri" w:hAnsi="Calibri"/>
                <w:u w:val="single"/>
                <w:rtl w:val="0"/>
              </w:rPr>
              <w:t xml:space="preserve">only if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qualified and confident to do so</w:t>
            </w:r>
          </w:p>
          <w:p w:rsidR="00000000" w:rsidDel="00000000" w:rsidP="00000000" w:rsidRDefault="00000000" w:rsidRPr="00000000" w14:paraId="00000097">
            <w:pPr>
              <w:numPr>
                <w:ilvl w:val="0"/>
                <w:numId w:val="8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Contact emergency services as required 111/999</w:t>
            </w:r>
          </w:p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8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60" w:right="0" w:hanging="36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Contact SUSU Reception/Venue staff for first aid support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9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5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10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9C">
            <w:pPr>
              <w:numPr>
                <w:ilvl w:val="0"/>
                <w:numId w:val="9"/>
              </w:numPr>
              <w:ind w:left="36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Incidents are to be reported on the as soon as possible ensuring the duty manager/health and safety officer have been informed.</w:t>
            </w:r>
          </w:p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Follow </w:t>
            </w:r>
            <w:hyperlink r:id="rId11">
              <w:r w:rsidDel="00000000" w:rsidR="00000000" w:rsidRPr="00000000">
                <w:rPr>
                  <w:rFonts w:ascii="Calibri" w:cs="Calibri" w:eastAsia="Calibri" w:hAnsi="Calibri"/>
                  <w:b w:val="0"/>
                  <w:bCs w:val="0"/>
                  <w:i w:val="0"/>
                  <w:iCs w:val="0"/>
                  <w:smallCaps w:val="0"/>
                  <w:strike w:val="0"/>
                  <w:color w:val="0000ff"/>
                  <w:sz w:val="22"/>
                  <w:szCs w:val="22"/>
                  <w:u w:val="single"/>
                  <w:shd w:fill="auto" w:val="clear"/>
                  <w:vertAlign w:val="baseline"/>
                  <w:rtl w:val="0"/>
                </w:rPr>
                <w:t xml:space="preserve">SUSU incident report policy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42" w:hRule="atLeast"/>
          <w:tblHeader w:val="0"/>
        </w:trPr>
        <w:tc>
          <w:tcPr>
            <w:gridSpan w:val="11"/>
            <w:shd w:fill="b8cce4" w:val="clear"/>
          </w:tcPr>
          <w:p w:rsidR="00000000" w:rsidDel="00000000" w:rsidP="00000000" w:rsidRDefault="00000000" w:rsidRPr="00000000" w14:paraId="0000009E">
            <w:pPr>
              <w:rPr>
                <w:rFonts w:ascii="Calibri" w:cs="Calibri" w:eastAsia="Calibri" w:hAnsi="Calibri"/>
                <w:i w:val="1"/>
                <w:i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Fundraising Events &amp; Cash Handling </w:t>
            </w:r>
            <w:r w:rsidDel="00000000" w:rsidR="00000000" w:rsidRPr="00000000">
              <w:rPr>
                <w:rFonts w:ascii="Calibri" w:cs="Calibri" w:eastAsia="Calibri" w:hAnsi="Calibri"/>
                <w:i w:val="1"/>
                <w:iCs w:val="1"/>
                <w:color w:val="000000"/>
                <w:rtl w:val="0"/>
              </w:rPr>
              <w:t xml:space="preserve">– For own society or Charity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gridSpan w:val="11"/>
            <w:shd w:fill="b8cce4" w:val="clear"/>
          </w:tcPr>
          <w:p w:rsidR="00000000" w:rsidDel="00000000" w:rsidP="00000000" w:rsidRDefault="00000000" w:rsidRPr="00000000" w14:paraId="000000A9">
            <w:pPr>
              <w:rPr>
                <w:rFonts w:ascii="Calibri" w:cs="Calibri" w:eastAsia="Calibri" w:hAnsi="Calibri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rtl w:val="0"/>
              </w:rPr>
              <w:t xml:space="preserve">Demonstration/Strike/Awareness Raising Activity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B4">
            <w:pPr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Adverse Weather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numPr>
                <w:ilvl w:val="0"/>
                <w:numId w:val="10"/>
              </w:num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Injury</w:t>
            </w:r>
          </w:p>
          <w:p w:rsidR="00000000" w:rsidDel="00000000" w:rsidP="00000000" w:rsidRDefault="00000000" w:rsidRPr="00000000" w14:paraId="000000B6">
            <w:pPr>
              <w:numPr>
                <w:ilvl w:val="0"/>
                <w:numId w:val="10"/>
              </w:num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Illness</w:t>
            </w:r>
          </w:p>
          <w:p w:rsidR="00000000" w:rsidDel="00000000" w:rsidP="00000000" w:rsidRDefault="00000000" w:rsidRPr="00000000" w14:paraId="000000B7">
            <w:pPr>
              <w:numPr>
                <w:ilvl w:val="0"/>
                <w:numId w:val="10"/>
              </w:num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Slipping</w:t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0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-2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Burns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All who attend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B">
            <w:pPr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C">
            <w:pPr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D">
            <w:pPr>
              <w:numPr>
                <w:ilvl w:val="0"/>
                <w:numId w:val="11"/>
              </w:num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Lead organiser to check the weather are suitable for activities on the day </w:t>
            </w:r>
          </w:p>
          <w:p w:rsidR="00000000" w:rsidDel="00000000" w:rsidP="00000000" w:rsidRDefault="00000000" w:rsidRPr="00000000" w14:paraId="000000BE">
            <w:pPr>
              <w:numPr>
                <w:ilvl w:val="0"/>
                <w:numId w:val="11"/>
              </w:num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SUSU/UoS Facilities team checks of buildings and spaces prior to the event</w:t>
            </w:r>
          </w:p>
          <w:p w:rsidR="00000000" w:rsidDel="00000000" w:rsidP="00000000" w:rsidRDefault="00000000" w:rsidRPr="00000000" w14:paraId="000000BF">
            <w:pPr>
              <w:numPr>
                <w:ilvl w:val="0"/>
                <w:numId w:val="11"/>
              </w:num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Warn those attending to prepare by wearing appropriate clothing and footwear e.g. via social media posts, email invites</w:t>
            </w:r>
          </w:p>
          <w:p w:rsidR="00000000" w:rsidDel="00000000" w:rsidP="00000000" w:rsidRDefault="00000000" w:rsidRPr="00000000" w14:paraId="000000C0">
            <w:pPr>
              <w:numPr>
                <w:ilvl w:val="0"/>
                <w:numId w:val="11"/>
              </w:num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 the case of hot weather organisers to advice participants to bring/wear appropriate level sunscreen, hydrate</w:t>
            </w:r>
          </w:p>
          <w:p w:rsidR="00000000" w:rsidDel="00000000" w:rsidP="00000000" w:rsidRDefault="00000000" w:rsidRPr="00000000" w14:paraId="000000C1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In the case of amber or red weather warning, committee to cancel or postpone event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2">
            <w:pPr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4">
            <w:pPr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5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Consider ending the activity early if the weather turns or gets worse.</w:t>
            </w:r>
          </w:p>
          <w:p w:rsidR="00000000" w:rsidDel="00000000" w:rsidP="00000000" w:rsidRDefault="00000000" w:rsidRPr="00000000" w14:paraId="000000C6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Call for first aid/emergency services a required </w:t>
            </w:r>
          </w:p>
          <w:p w:rsidR="00000000" w:rsidDel="00000000" w:rsidP="00000000" w:rsidRDefault="00000000" w:rsidRPr="00000000" w14:paraId="000000C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Report to SUSU Duty manager and </w:t>
            </w:r>
            <w:hyperlink r:id="rId12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Complete a SUSU incident report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Overcrowding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Physical injury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spacing w:line="276" w:lineRule="auto"/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 organisers and attendees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F">
            <w:pPr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0">
            <w:pPr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1">
            <w:pPr>
              <w:numPr>
                <w:ilvl w:val="0"/>
                <w:numId w:val="13"/>
              </w:num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 not push/shove</w:t>
            </w:r>
          </w:p>
          <w:p w:rsidR="00000000" w:rsidDel="00000000" w:rsidP="00000000" w:rsidRDefault="00000000" w:rsidRPr="00000000" w14:paraId="000000D2">
            <w:pPr>
              <w:numPr>
                <w:ilvl w:val="0"/>
                <w:numId w:val="13"/>
              </w:num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large crowds form, barriers can be requested by SUSU facilities team (if available on the day) to assist with crowd management.</w:t>
            </w:r>
          </w:p>
          <w:p w:rsidR="00000000" w:rsidDel="00000000" w:rsidP="00000000" w:rsidRDefault="00000000" w:rsidRPr="00000000" w14:paraId="000000D3">
            <w:pPr>
              <w:numPr>
                <w:ilvl w:val="0"/>
                <w:numId w:val="13"/>
              </w:numPr>
              <w:rPr>
                <w:rFonts w:ascii="Lucida Sans" w:cs="Lucida Sans" w:eastAsia="Lucida Sans" w:hAnsi="Lucida Sans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Book during quieter times when less activities taking place on Redbrick/book all available space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 other bookings on the Redbrick/in the area of the event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5">
            <w:pPr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6">
            <w:pPr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7">
            <w:pPr>
              <w:ind w:left="-20" w:right="-2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8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Seek medical attention if problem arises</w:t>
            </w:r>
          </w:p>
          <w:p w:rsidR="00000000" w:rsidDel="00000000" w:rsidP="00000000" w:rsidRDefault="00000000" w:rsidRPr="00000000" w14:paraId="000000D9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With support from a SUSU Activities coordinator Inform UoS security team of the event (– on campus 3311, off campus 02380 593311. </w:t>
            </w:r>
            <w:hyperlink r:id="rId13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unisecurity@soton.ac.uk</w:t>
              </w:r>
            </w:hyperlink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) and liaise with them on need for security teams on the day</w:t>
            </w:r>
          </w:p>
          <w:p w:rsidR="00000000" w:rsidDel="00000000" w:rsidP="00000000" w:rsidRDefault="00000000" w:rsidRPr="00000000" w14:paraId="000000DB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Security team may inform police of the event if required (e.g. marches)</w:t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DE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Disturbance to public, students and staff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DF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Conflict, noise, crowds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0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 organisers and attendees, general public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1">
            <w:pPr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2">
            <w:pPr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3">
            <w:pPr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4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4">
            <w:pPr>
              <w:numPr>
                <w:ilvl w:val="0"/>
                <w:numId w:val="14"/>
              </w:numPr>
              <w:ind w:left="49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Events planned for redbrick avoiding residential areas </w:t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15"/>
              </w:numPr>
              <w:ind w:left="49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UoS Security Teams informed of the event</w:t>
            </w:r>
          </w:p>
          <w:p w:rsidR="00000000" w:rsidDel="00000000" w:rsidP="00000000" w:rsidRDefault="00000000" w:rsidRPr="00000000" w14:paraId="000000E6">
            <w:pPr>
              <w:numPr>
                <w:ilvl w:val="0"/>
                <w:numId w:val="16"/>
              </w:numPr>
              <w:ind w:left="49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Everybody will be encouraged to stay together as a group</w:t>
            </w:r>
          </w:p>
          <w:p w:rsidR="00000000" w:rsidDel="00000000" w:rsidP="00000000" w:rsidRDefault="00000000" w:rsidRPr="00000000" w14:paraId="000000E7">
            <w:pPr>
              <w:numPr>
                <w:ilvl w:val="0"/>
                <w:numId w:val="17"/>
              </w:numPr>
              <w:ind w:left="490" w:firstLine="0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shouting, chants, whistles etc. will be kept to a minimum around busy university buildings and residential areas </w:t>
            </w:r>
          </w:p>
          <w:p w:rsidR="00000000" w:rsidDel="00000000" w:rsidP="00000000" w:rsidRDefault="00000000" w:rsidRPr="00000000" w14:paraId="000000E8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If applicable book space during quieter times when less activities taking place in local lecture theatres (lunch, Wednesday afternoons)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9">
            <w:pPr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A">
            <w:pPr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B">
            <w:pPr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EC">
            <w:pPr>
              <w:numPr>
                <w:ilvl w:val="0"/>
                <w:numId w:val="18"/>
              </w:num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With support from a SUSU Activities coordinator Inform UoS security team of the event -University Security 24 hours – on campus 3311, off campus 02380 593311. </w:t>
            </w:r>
            <w:hyperlink r:id="rId14">
              <w:r w:rsidDel="00000000" w:rsidR="00000000" w:rsidRPr="00000000">
                <w:rPr>
                  <w:rFonts w:ascii="Calibri" w:cs="Calibri" w:eastAsia="Calibri" w:hAnsi="Calibri"/>
                  <w:color w:val="0000ff"/>
                  <w:u w:val="single"/>
                  <w:rtl w:val="0"/>
                </w:rPr>
                <w:t xml:space="preserve">unisecurity@soton.ac.uk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Inform UoS/SUSU communications team of the event- can brief others via SUSSED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680" w:hRule="atLeast"/>
          <w:tblHeader w:val="0"/>
        </w:trPr>
        <w:tc>
          <w:tcPr>
            <w:gridSpan w:val="11"/>
            <w:shd w:fill="c6d9f1" w:val="clear"/>
          </w:tcPr>
          <w:p w:rsidR="00000000" w:rsidDel="00000000" w:rsidP="00000000" w:rsidRDefault="00000000" w:rsidRPr="00000000" w14:paraId="000000EE">
            <w:pPr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Awareness/Promotional Stand e.g. Bunfight</w:t>
            </w:r>
          </w:p>
          <w:p w:rsidR="00000000" w:rsidDel="00000000" w:rsidP="00000000" w:rsidRDefault="00000000" w:rsidRPr="00000000" w14:paraId="000000EF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*excluding items covered above</w:t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FA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Overcrowding at Stall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B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Reduced space in walkways and entrances.</w:t>
            </w:r>
          </w:p>
          <w:p w:rsidR="00000000" w:rsidDel="00000000" w:rsidP="00000000" w:rsidRDefault="00000000" w:rsidRPr="00000000" w14:paraId="000000F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Risk of Students panicking because of tight spaces / confinement. Crushing against fixed structures from pushing and shoving. Aggressive behaviour.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Members, visitors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E">
            <w:pPr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FF">
            <w:pPr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0">
            <w:pPr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1">
            <w:pPr>
              <w:numPr>
                <w:ilvl w:val="0"/>
                <w:numId w:val="19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 maximum of 3 representatives to be at the stall at any one time</w:t>
            </w:r>
          </w:p>
          <w:p w:rsidR="00000000" w:rsidDel="00000000" w:rsidP="00000000" w:rsidRDefault="00000000" w:rsidRPr="00000000" w14:paraId="00000102">
            <w:pPr>
              <w:numPr>
                <w:ilvl w:val="0"/>
                <w:numId w:val="19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Request that orderly ques are formed </w:t>
            </w:r>
          </w:p>
          <w:p w:rsidR="00000000" w:rsidDel="00000000" w:rsidP="00000000" w:rsidRDefault="00000000" w:rsidRPr="00000000" w14:paraId="00000103">
            <w:pPr>
              <w:numPr>
                <w:ilvl w:val="0"/>
                <w:numId w:val="19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all items are stored under tables and monitor area in front of stall to ensure this is clear </w:t>
            </w:r>
          </w:p>
          <w:p w:rsidR="00000000" w:rsidDel="00000000" w:rsidP="00000000" w:rsidRDefault="00000000" w:rsidRPr="00000000" w14:paraId="00000104">
            <w:pPr>
              <w:numPr>
                <w:ilvl w:val="0"/>
                <w:numId w:val="19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Ensure that organisers /volunteers do not block walkways when engaging with attendees</w:t>
            </w:r>
          </w:p>
          <w:p w:rsidR="00000000" w:rsidDel="00000000" w:rsidP="00000000" w:rsidRDefault="00000000" w:rsidRPr="00000000" w14:paraId="00000105">
            <w:pPr>
              <w:numPr>
                <w:ilvl w:val="0"/>
                <w:numId w:val="19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Follow instructions given by support staff/staff on directions and entry and exit points </w:t>
            </w:r>
          </w:p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9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Do not move tables if this has been placed for you by staff.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7">
            <w:pPr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8">
            <w:pPr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9">
            <w:pPr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A">
            <w:pPr>
              <w:numPr>
                <w:ilvl w:val="0"/>
                <w:numId w:val="20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Seek medical attention if problem arises</w:t>
            </w:r>
          </w:p>
          <w:p w:rsidR="00000000" w:rsidDel="00000000" w:rsidP="00000000" w:rsidRDefault="00000000" w:rsidRPr="00000000" w14:paraId="0000010B">
            <w:pPr>
              <w:numPr>
                <w:ilvl w:val="0"/>
                <w:numId w:val="20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Seek support from facilities staff </w:t>
            </w:r>
          </w:p>
          <w:p w:rsidR="00000000" w:rsidDel="00000000" w:rsidP="00000000" w:rsidRDefault="00000000" w:rsidRPr="00000000" w14:paraId="0000010C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296" w:hRule="atLeast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10D">
            <w:pPr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Falling Objects e.g. banners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0E">
            <w:pPr>
              <w:ind w:left="2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Injury</w:t>
            </w:r>
          </w:p>
          <w:p w:rsidR="00000000" w:rsidDel="00000000" w:rsidP="00000000" w:rsidRDefault="00000000" w:rsidRPr="00000000" w14:paraId="0000010F">
            <w:pPr>
              <w:ind w:left="23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Bruising </w:t>
            </w:r>
          </w:p>
          <w:p w:rsidR="00000000" w:rsidDel="00000000" w:rsidP="00000000" w:rsidRDefault="00000000" w:rsidRPr="00000000" w14:paraId="00000110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Damage to equipment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1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Members, visitors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2">
            <w:pPr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3">
            <w:pPr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3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4">
            <w:pPr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6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5">
            <w:pPr>
              <w:numPr>
                <w:ilvl w:val="0"/>
                <w:numId w:val="21"/>
              </w:numPr>
              <w:ind w:left="360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Tables to be safely secured by staff where possible – ask for support from facilities team</w:t>
            </w:r>
          </w:p>
          <w:p w:rsidR="00000000" w:rsidDel="00000000" w:rsidP="00000000" w:rsidRDefault="00000000" w:rsidRPr="00000000" w14:paraId="00000116">
            <w:pPr>
              <w:numPr>
                <w:ilvl w:val="0"/>
                <w:numId w:val="21"/>
              </w:numPr>
              <w:ind w:left="360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Ensure banner is secured and on a flat surface </w:t>
            </w:r>
          </w:p>
          <w:p w:rsidR="00000000" w:rsidDel="00000000" w:rsidP="00000000" w:rsidRDefault="00000000" w:rsidRPr="00000000" w14:paraId="00000117">
            <w:pPr>
              <w:numPr>
                <w:ilvl w:val="0"/>
                <w:numId w:val="21"/>
              </w:numPr>
              <w:ind w:left="360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Ensure banners or objects are not obscuring walkways or exits-ideally place behind or to the side of stall where space allows- ensuring distance between stalls/stall holders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8">
            <w:pPr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9">
            <w:pPr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A">
            <w:pPr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2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1B">
            <w:pPr>
              <w:numPr>
                <w:ilvl w:val="0"/>
                <w:numId w:val="22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Seek medical attention if problem arises</w:t>
            </w:r>
          </w:p>
          <w:p w:rsidR="00000000" w:rsidDel="00000000" w:rsidP="00000000" w:rsidRDefault="00000000" w:rsidRPr="00000000" w14:paraId="0000011C">
            <w:pPr>
              <w:numPr>
                <w:ilvl w:val="0"/>
                <w:numId w:val="22"/>
              </w:numPr>
              <w:ind w:left="36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Seek support from facilities staff </w:t>
            </w:r>
          </w:p>
          <w:p w:rsidR="00000000" w:rsidDel="00000000" w:rsidP="00000000" w:rsidRDefault="00000000" w:rsidRPr="00000000" w14:paraId="0000011D">
            <w:pPr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39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75"/>
        <w:gridCol w:w="4725"/>
        <w:gridCol w:w="1740"/>
        <w:gridCol w:w="105"/>
        <w:gridCol w:w="1335"/>
        <w:gridCol w:w="1020"/>
        <w:gridCol w:w="4110"/>
        <w:gridCol w:w="1680"/>
        <w:tblGridChange w:id="0">
          <w:tblGrid>
            <w:gridCol w:w="675"/>
            <w:gridCol w:w="4725"/>
            <w:gridCol w:w="1740"/>
            <w:gridCol w:w="105"/>
            <w:gridCol w:w="1335"/>
            <w:gridCol w:w="1020"/>
            <w:gridCol w:w="4110"/>
            <w:gridCol w:w="1680"/>
          </w:tblGrid>
        </w:tblGridChange>
      </w:tblGrid>
      <w:tr>
        <w:trPr>
          <w:cantSplit w:val="1"/>
          <w:trHeight w:val="425" w:hRule="atLeast"/>
          <w:tblHeader w:val="0"/>
        </w:trPr>
        <w:tc>
          <w:tcPr>
            <w:gridSpan w:val="8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f2f2f2" w:val="clear"/>
          </w:tcPr>
          <w:p w:rsidR="00000000" w:rsidDel="00000000" w:rsidP="00000000" w:rsidRDefault="00000000" w:rsidRPr="00000000" w14:paraId="00000120">
            <w:pPr>
              <w:spacing w:after="0" w:line="240" w:lineRule="auto"/>
              <w:rPr>
                <w:rFonts w:ascii="Lucida Sans" w:cs="Lucida Sans" w:eastAsia="Lucida Sans" w:hAnsi="Lucida Sans"/>
                <w:b w:val="1"/>
                <w:bCs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PART B – Action Plan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8"/>
            <w:tcBorders>
              <w:top w:color="000000" w:space="0" w:sz="0" w:val="nil"/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28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  <w:sz w:val="40"/>
                <w:szCs w:val="4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sz w:val="40"/>
                <w:szCs w:val="40"/>
                <w:rtl w:val="0"/>
              </w:rPr>
              <w:t xml:space="preserve">Risk Assessment Action Plan</w:t>
            </w:r>
          </w:p>
        </w:tc>
      </w:tr>
      <w:tr>
        <w:trPr>
          <w:cantSplit w:val="0"/>
          <w:tblHeader w:val="0"/>
        </w:trPr>
        <w:tc>
          <w:tcPr>
            <w:shd w:fill="e0e0e0" w:val="clear"/>
          </w:tcPr>
          <w:p w:rsidR="00000000" w:rsidDel="00000000" w:rsidP="00000000" w:rsidRDefault="00000000" w:rsidRPr="00000000" w14:paraId="00000130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Part no.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31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Action to be taken, incl. Cost</w:t>
            </w:r>
          </w:p>
        </w:tc>
        <w:tc>
          <w:tcPr>
            <w:shd w:fill="e0e0e0" w:val="clear"/>
          </w:tcPr>
          <w:p w:rsidR="00000000" w:rsidDel="00000000" w:rsidP="00000000" w:rsidRDefault="00000000" w:rsidRPr="00000000" w14:paraId="00000132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By whom</w:t>
            </w:r>
          </w:p>
        </w:tc>
        <w:tc>
          <w:tcPr>
            <w:gridSpan w:val="2"/>
            <w:shd w:fill="e0e0e0" w:val="clear"/>
          </w:tcPr>
          <w:p w:rsidR="00000000" w:rsidDel="00000000" w:rsidP="00000000" w:rsidRDefault="00000000" w:rsidRPr="00000000" w14:paraId="00000133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Target date</w:t>
            </w:r>
          </w:p>
        </w:tc>
        <w:tc>
          <w:tcPr>
            <w:tcBorders>
              <w:right w:color="000000" w:space="0" w:sz="18" w:val="single"/>
            </w:tcBorders>
            <w:shd w:fill="e0e0e0" w:val="clear"/>
          </w:tcPr>
          <w:p w:rsidR="00000000" w:rsidDel="00000000" w:rsidP="00000000" w:rsidRDefault="00000000" w:rsidRPr="00000000" w14:paraId="00000135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Review date</w:t>
            </w:r>
          </w:p>
        </w:tc>
        <w:tc>
          <w:tcPr>
            <w:gridSpan w:val="2"/>
            <w:tcBorders>
              <w:left w:color="000000" w:space="0" w:sz="18" w:val="single"/>
            </w:tcBorders>
            <w:shd w:fill="e0e0e0" w:val="clear"/>
          </w:tcPr>
          <w:p w:rsidR="00000000" w:rsidDel="00000000" w:rsidP="00000000" w:rsidRDefault="00000000" w:rsidRPr="00000000" w14:paraId="00000136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1"/>
                <w:bCs w:val="1"/>
                <w:color w:val="000000"/>
                <w:rtl w:val="0"/>
              </w:rPr>
              <w:t xml:space="preserve">Outcome at review date</w:t>
            </w:r>
          </w:p>
        </w:tc>
      </w:tr>
      <w:tr>
        <w:trPr>
          <w:cantSplit w:val="0"/>
          <w:trHeight w:val="574" w:hRule="atLeast"/>
          <w:tblHeader w:val="0"/>
        </w:trPr>
        <w:tc>
          <w:tcPr/>
          <w:p w:rsidR="00000000" w:rsidDel="00000000" w:rsidP="00000000" w:rsidRDefault="00000000" w:rsidRPr="00000000" w14:paraId="00000138">
            <w:pPr>
              <w:spacing w:after="0" w:line="240" w:lineRule="auto"/>
              <w:jc w:val="center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Committee to read and share SUSU Expect Respect Policy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Relevant committee members – president to ensure complete.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3B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19/01/26</w:t>
            </w:r>
          </w:p>
        </w:tc>
        <w:tc>
          <w:tcPr>
            <w:tcBorders>
              <w:right w:color="000000" w:space="0" w:sz="18" w:val="single"/>
            </w:tcBorders>
          </w:tcPr>
          <w:p w:rsidR="00000000" w:rsidDel="00000000" w:rsidP="00000000" w:rsidRDefault="00000000" w:rsidRPr="00000000" w14:paraId="0000013D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18" w:val="single"/>
            </w:tcBorders>
          </w:tcPr>
          <w:p w:rsidR="00000000" w:rsidDel="00000000" w:rsidP="00000000" w:rsidRDefault="00000000" w:rsidRPr="00000000" w14:paraId="0000013E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5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0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Responsible manager’s signature: </w:t>
            </w:r>
          </w:p>
          <w:p w:rsidR="00000000" w:rsidDel="00000000" w:rsidP="00000000" w:rsidRDefault="00000000" w:rsidRPr="00000000" w14:paraId="00000141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</w:rPr>
              <w:drawing>
                <wp:inline distB="0" distT="0" distL="0" distR="0">
                  <wp:extent cx="3210373" cy="1095528"/>
                  <wp:effectExtent b="0" l="0" r="0" t="0"/>
                  <wp:docPr id="2093500775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10373" cy="109552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147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Responsible manager’s signature: </w:t>
            </w:r>
            <w:r w:rsidDel="00000000" w:rsidR="00000000" w:rsidRPr="00000000">
              <w:pict>
                <v:shape id="Ink 4" style="position:absolute;margin-left:26.55pt;margin-top:37.25pt;width:136.85pt;height:45.65pt;z-index:2516695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o:spid="_x0000_s1026" type="#_x0000_t75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">
                  <v:imagedata r:id="rId1" o:title=""/>
                </v:shape>
              </w:pict>
            </w:r>
          </w:p>
        </w:tc>
      </w:tr>
      <w:tr>
        <w:trPr>
          <w:cantSplit w:val="1"/>
          <w:trHeight w:val="606" w:hRule="atLeast"/>
          <w:tblHeader w:val="0"/>
        </w:trPr>
        <w:tc>
          <w:tcPr>
            <w:gridSpan w:val="4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4A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Print name: Megan Lawrie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4E">
            <w:pPr>
              <w:spacing w:after="0" w:line="240" w:lineRule="auto"/>
              <w:ind w:left="-180" w:hanging="180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Date:</w:t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04/03/2026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150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Print name: Samuel Duffy </w:t>
            </w:r>
          </w:p>
        </w:tc>
        <w:tc>
          <w:tcPr>
            <w:tcBorders>
              <w:top w:color="000000" w:space="0" w:sz="0" w:val="nil"/>
              <w:left w:color="000000" w:space="0" w:sz="0" w:val="nil"/>
            </w:tcBorders>
          </w:tcPr>
          <w:p w:rsidR="00000000" w:rsidDel="00000000" w:rsidP="00000000" w:rsidRDefault="00000000" w:rsidRPr="00000000" w14:paraId="00000152">
            <w:pPr>
              <w:spacing w:after="0" w:line="240" w:lineRule="auto"/>
              <w:rPr>
                <w:rFonts w:ascii="Lucida Sans" w:cs="Lucida Sans" w:eastAsia="Lucida Sans" w:hAnsi="Lucida Sans"/>
                <w:color w:val="000000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Date: 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04</w:t>
            </w: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/0</w:t>
            </w:r>
            <w:r w:rsidDel="00000000" w:rsidR="00000000" w:rsidRPr="00000000">
              <w:rPr>
                <w:rFonts w:ascii="Lucida Sans" w:cs="Lucida Sans" w:eastAsia="Lucida Sans" w:hAnsi="Lucida Sans"/>
                <w:rtl w:val="0"/>
              </w:rPr>
              <w:t xml:space="preserve">3</w:t>
            </w:r>
            <w:r w:rsidDel="00000000" w:rsidR="00000000" w:rsidRPr="00000000">
              <w:rPr>
                <w:rFonts w:ascii="Lucida Sans" w:cs="Lucida Sans" w:eastAsia="Lucida Sans" w:hAnsi="Lucida Sans"/>
                <w:color w:val="000000"/>
                <w:rtl w:val="0"/>
              </w:rPr>
              <w:t xml:space="preserve">/2026</w:t>
            </w:r>
          </w:p>
        </w:tc>
      </w:tr>
    </w:tbl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Assessment Guidance </w:t>
      </w:r>
    </w:p>
    <w:tbl>
      <w:tblPr>
        <w:tblStyle w:val="Table4"/>
        <w:tblW w:w="15268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527"/>
        <w:gridCol w:w="3938"/>
        <w:gridCol w:w="3656"/>
        <w:gridCol w:w="5147"/>
        <w:tblGridChange w:id="0">
          <w:tblGrid>
            <w:gridCol w:w="2527"/>
            <w:gridCol w:w="3938"/>
            <w:gridCol w:w="3656"/>
            <w:gridCol w:w="5147"/>
          </w:tblGrid>
        </w:tblGridChange>
      </w:tblGrid>
      <w:tr>
        <w:trPr>
          <w:cantSplit w:val="0"/>
          <w:trHeight w:val="558" w:hRule="atLeast"/>
          <w:tblHeader w:val="0"/>
        </w:trPr>
        <w:tc>
          <w:tcPr/>
          <w:p w:rsidR="00000000" w:rsidDel="00000000" w:rsidP="00000000" w:rsidRDefault="00000000" w:rsidRPr="00000000" w14:paraId="0000015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313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Eliminate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Remove the hazard wherever possible which negates the need for further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this is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5B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20955</wp:posOffset>
                      </wp:positionV>
                      <wp:extent cx="2266950" cy="1457325"/>
                      <wp:effectExtent b="0" l="0" r="0" t="0"/>
                      <wp:wrapSquare wrapText="bothSides" distB="0" distT="0" distL="114300" distR="114300"/>
                      <wp:docPr id="2093500773" name=""/>
                      <a:graphic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266950" cy="1457325"/>
                                <a:chOff x="0" y="0"/>
                                <a:chExt cx="2279675" cy="1470050"/>
                              </a:xfrm>
                            </wpg:grpSpPr>
                            <wpg:grpSp>
                              <wpg:cNvGrpSpPr/>
                              <wpg:grpSpPr>
                                <a:xfrm>
                                  <a:off x="0" y="0"/>
                                  <a:ext cx="2266950" cy="1457325"/>
                                  <a:chOff x="0" y="0"/>
                                  <a:chExt cx="2266950" cy="1457325"/>
                                </a:xfrm>
                              </wpg:grpSpPr>
                              <wps:wsp>
                                <wps:cNvSpPr/>
                                <wps:cNvPr id="3" name="Shape 3"/>
                                <wps:spPr>
                                  <a:xfrm>
                                    <a:off x="0" y="0"/>
                                    <a:ext cx="2266950" cy="14573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/>
                                <wps:cNvPr id="4" name="Shape 4"/>
                                <wps:spPr>
                                  <a:xfrm rot="10800000">
                                    <a:off x="0" y="0"/>
                                    <a:ext cx="2266950" cy="291465"/>
                                  </a:xfrm>
                                  <a:prstGeom prst="trapezoid">
                                    <a:avLst>
                                      <a:gd fmla="val 84135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25400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5" name="Shape 5"/>
                                <wps:spPr>
                                  <a:xfrm>
                                    <a:off x="396716" y="0"/>
                                    <a:ext cx="1473517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1</w:t>
                                      </w:r>
                                    </w:p>
                                  </w:txbxContent>
                                </wps:txbx>
                                <wps:bodyPr anchorCtr="0" anchor="ctr" bIns="12700" lIns="12700" spcFirstLastPara="1" rIns="12700" wrap="square" tIns="12700">
                                  <a:noAutofit/>
                                </wps:bodyPr>
                              </wps:wsp>
                              <wps:wsp>
                                <wps:cNvSpPr/>
                                <wps:cNvPr id="6" name="Shape 6"/>
                                <wps:spPr>
                                  <a:xfrm rot="10800000">
                                    <a:off x="226695" y="291464"/>
                                    <a:ext cx="1813560" cy="291465"/>
                                  </a:xfrm>
                                  <a:prstGeom prst="trapezoid">
                                    <a:avLst>
                                      <a:gd fmla="val 84135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25400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7" name="Shape 7"/>
                                <wps:spPr>
                                  <a:xfrm>
                                    <a:off x="544067" y="291464"/>
                                    <a:ext cx="1178814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2</w:t>
                                      </w:r>
                                    </w:p>
                                  </w:txbxContent>
                                </wps:txbx>
                                <wps:bodyPr anchorCtr="0" anchor="ctr" bIns="12700" lIns="12700" spcFirstLastPara="1" rIns="12700" wrap="square" tIns="12700">
                                  <a:noAutofit/>
                                </wps:bodyPr>
                              </wps:wsp>
                              <wps:wsp>
                                <wps:cNvSpPr/>
                                <wps:cNvPr id="8" name="Shape 8"/>
                                <wps:spPr>
                                  <a:xfrm rot="10800000">
                                    <a:off x="453390" y="582930"/>
                                    <a:ext cx="1360170" cy="291465"/>
                                  </a:xfrm>
                                  <a:prstGeom prst="trapezoid">
                                    <a:avLst>
                                      <a:gd fmla="val 84135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25400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9" name="Shape 9"/>
                                <wps:spPr>
                                  <a:xfrm>
                                    <a:off x="691419" y="582930"/>
                                    <a:ext cx="884110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3</w:t>
                                      </w:r>
                                    </w:p>
                                  </w:txbxContent>
                                </wps:txbx>
                                <wps:bodyPr anchorCtr="0" anchor="ctr" bIns="12700" lIns="12700" spcFirstLastPara="1" rIns="12700" wrap="square" tIns="12700">
                                  <a:noAutofit/>
                                </wps:bodyPr>
                              </wps:wsp>
                              <wps:wsp>
                                <wps:cNvSpPr/>
                                <wps:cNvPr id="10" name="Shape 10"/>
                                <wps:spPr>
                                  <a:xfrm rot="10800000">
                                    <a:off x="678788" y="874395"/>
                                    <a:ext cx="909373" cy="291465"/>
                                  </a:xfrm>
                                  <a:prstGeom prst="trapezoid">
                                    <a:avLst>
                                      <a:gd fmla="val 84135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25400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1" name="Shape 11"/>
                                <wps:spPr>
                                  <a:xfrm>
                                    <a:off x="837928" y="874395"/>
                                    <a:ext cx="591092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4</w:t>
                                      </w:r>
                                    </w:p>
                                  </w:txbxContent>
                                </wps:txbx>
                                <wps:bodyPr anchorCtr="0" anchor="ctr" bIns="12700" lIns="12700" spcFirstLastPara="1" rIns="12700" wrap="square" tIns="12700">
                                  <a:noAutofit/>
                                </wps:bodyPr>
                              </wps:wsp>
                              <wps:wsp>
                                <wps:cNvSpPr/>
                                <wps:cNvPr id="12" name="Shape 12"/>
                                <wps:spPr>
                                  <a:xfrm rot="10800000">
                                    <a:off x="913256" y="1165860"/>
                                    <a:ext cx="440436" cy="291465"/>
                                  </a:xfrm>
                                  <a:prstGeom prst="trapezoid">
                                    <a:avLst>
                                      <a:gd fmla="val 84135" name="adj"/>
                                    </a:avLst>
                                  </a:prstGeom>
                                  <a:solidFill>
                                    <a:srgbClr val="FFFFFF"/>
                                  </a:solidFill>
                                  <a:ln cap="flat" cmpd="sng" w="25400">
                                    <a:solidFill>
                                      <a:srgbClr val="DF873F"/>
                                    </a:solidFill>
                                    <a:prstDash val="solid"/>
                                    <a:round/>
                                    <a:headEnd len="sm" w="sm" type="none"/>
                                    <a:tailEnd len="sm" w="sm" type="none"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40"/>
                                        <w:ind w:left="0" w:right="0" w:firstLine="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anchorCtr="0" anchor="ctr" bIns="91425" lIns="91425" spcFirstLastPara="1" rIns="91425" wrap="square" tIns="91425">
                                  <a:noAutofit/>
                                </wps:bodyPr>
                              </wps:wsp>
                              <wps:wsp>
                                <wps:cNvSpPr txBox="1"/>
                                <wps:cNvPr id="13" name="Shape 13"/>
                                <wps:spPr>
                                  <a:xfrm>
                                    <a:off x="913256" y="1165860"/>
                                    <a:ext cx="440436" cy="29146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Del="00000000" w:rsidP="00000000" w:rsidRDefault="00000000" w:rsidRPr="00000000">
                                      <w:pPr>
                                        <w:spacing w:after="0" w:before="0" w:line="215.9999942779541"/>
                                        <w:ind w:left="0" w:right="0" w:firstLine="0"/>
                                        <w:jc w:val="center"/>
                                        <w:textDirection w:val="btLr"/>
                                      </w:pPr>
                                      <w:r w:rsidDel="00000000" w:rsidR="00000000" w:rsidRPr="00000000">
                                        <w:rPr>
                                          <w:rFonts w:ascii="Calibri" w:cs="Calibri" w:eastAsia="Calibri" w:hAnsi="Calibri"/>
                                          <w:b w:val="0"/>
                                          <w:i w:val="0"/>
                                          <w:smallCaps w:val="0"/>
                                          <w:strike w:val="0"/>
                                          <w:color w:val="000000"/>
                                          <w:sz w:val="20"/>
                                          <w:vertAlign w:val="baseline"/>
                                        </w:rPr>
                                        <w:t xml:space="preserve">5</w:t>
                                      </w:r>
                                    </w:p>
                                  </w:txbxContent>
                                </wps:txbx>
                                <wps:bodyPr anchorCtr="0" anchor="ctr" bIns="12700" lIns="12700" spcFirstLastPara="1" rIns="12700" wrap="square" tIns="1270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222885</wp:posOffset>
                      </wp:positionH>
                      <wp:positionV relativeFrom="paragraph">
                        <wp:posOffset>20955</wp:posOffset>
                      </wp:positionV>
                      <wp:extent cx="2266950" cy="1457325"/>
                      <wp:effectExtent b="0" l="0" r="0" t="0"/>
                      <wp:wrapSquare wrapText="bothSides" distB="0" distT="0" distL="114300" distR="114300"/>
                      <wp:docPr id="209350077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6950" cy="1457325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15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Substitute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D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Replace the hazard with one less hazardous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If not possible then explain why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7" w:hRule="atLeast"/>
          <w:tblHeader w:val="0"/>
        </w:trPr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Physical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enclosure, fume cupboard, glove box</w:t>
            </w:r>
          </w:p>
        </w:tc>
        <w:tc>
          <w:tcPr/>
          <w:p w:rsidR="00000000" w:rsidDel="00000000" w:rsidP="00000000" w:rsidRDefault="00000000" w:rsidRPr="00000000" w14:paraId="0000016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Likely to still require admin controls as well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Admin controls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training, supervision, signage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3" w:hRule="atLeast"/>
          <w:tblHeader w:val="0"/>
        </w:trPr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313" w:right="0" w:hanging="284"/>
              <w:jc w:val="left"/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Personal protection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Examples: respirators, safety specs, gloves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Last resort as it only protects the individual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pPr w:leftFromText="180" w:rightFromText="180" w:topFromText="0" w:bottomFromText="0" w:vertAnchor="text" w:horzAnchor="text" w:tblpX="0" w:tblpY="639"/>
        <w:tblW w:w="3879.0" w:type="dxa"/>
        <w:jc w:val="left"/>
        <w:tblLayout w:type="fixed"/>
        <w:tblLook w:val="0400"/>
      </w:tblPr>
      <w:tblGrid>
        <w:gridCol w:w="508"/>
        <w:gridCol w:w="466"/>
        <w:gridCol w:w="580"/>
        <w:gridCol w:w="580"/>
        <w:gridCol w:w="580"/>
        <w:gridCol w:w="580"/>
        <w:gridCol w:w="585"/>
        <w:tblGridChange w:id="0">
          <w:tblGrid>
            <w:gridCol w:w="508"/>
            <w:gridCol w:w="466"/>
            <w:gridCol w:w="580"/>
            <w:gridCol w:w="580"/>
            <w:gridCol w:w="580"/>
            <w:gridCol w:w="580"/>
            <w:gridCol w:w="585"/>
          </w:tblGrid>
        </w:tblGridChange>
      </w:tblGrid>
      <w:tr>
        <w:trPr>
          <w:cantSplit w:val="1"/>
          <w:trHeight w:val="481" w:hRule="atLeast"/>
          <w:tblHeader w:val="0"/>
        </w:trPr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16D">
            <w:pPr>
              <w:spacing w:after="0" w:line="240" w:lineRule="auto"/>
              <w:ind w:left="113" w:right="113" w:firstLine="0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LIKELIHOOD</w:t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6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6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7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7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7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7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7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7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7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79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7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20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7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7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7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7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80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0000" w:val="clear"/>
            <w:vAlign w:val="center"/>
          </w:tcPr>
          <w:p w:rsidR="00000000" w:rsidDel="00000000" w:rsidP="00000000" w:rsidRDefault="00000000" w:rsidRPr="00000000" w14:paraId="00000181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8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8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8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87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88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10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18A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8B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8C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8D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92d050" w:val="clear"/>
            <w:vAlign w:val="center"/>
          </w:tcPr>
          <w:p w:rsidR="00000000" w:rsidDel="00000000" w:rsidP="00000000" w:rsidRDefault="00000000" w:rsidRPr="00000000" w14:paraId="0000018E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c000" w:val="clear"/>
            <w:vAlign w:val="center"/>
          </w:tcPr>
          <w:p w:rsidR="00000000" w:rsidDel="00000000" w:rsidP="00000000" w:rsidRDefault="00000000" w:rsidRPr="00000000" w14:paraId="0000018F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1"/>
          <w:trHeight w:val="481" w:hRule="atLeast"/>
          <w:tblHeader w:val="0"/>
        </w:trPr>
        <w:tc>
          <w:tcPr>
            <w:gridSpan w:val="2"/>
            <w:vMerge w:val="restart"/>
          </w:tcPr>
          <w:p w:rsidR="00000000" w:rsidDel="00000000" w:rsidP="00000000" w:rsidRDefault="00000000" w:rsidRPr="00000000" w14:paraId="00000190">
            <w:pPr>
              <w:spacing w:after="0" w:lineRule="auto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2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3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4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5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</w:tcBorders>
            <w:shd w:fill="ffffff" w:val="clear"/>
            <w:vAlign w:val="bottom"/>
          </w:tcPr>
          <w:p w:rsidR="00000000" w:rsidDel="00000000" w:rsidP="00000000" w:rsidRDefault="00000000" w:rsidRPr="00000000" w14:paraId="00000196">
            <w:pPr>
              <w:spacing w:after="0" w:line="240" w:lineRule="auto"/>
              <w:jc w:val="center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16"/>
                <w:szCs w:val="16"/>
                <w:rtl w:val="0"/>
              </w:rPr>
              <w:t xml:space="preserve">5</w:t>
            </w:r>
          </w:p>
        </w:tc>
      </w:tr>
      <w:tr>
        <w:trPr>
          <w:cantSplit w:val="0"/>
          <w:trHeight w:val="336" w:hRule="atLeast"/>
          <w:tblHeader w:val="0"/>
        </w:trPr>
        <w:tc>
          <w:tcPr>
            <w:gridSpan w:val="2"/>
            <w:vMerge w:val="continue"/>
          </w:tcPr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libri" w:cs="Calibri" w:eastAsia="Calibri" w:hAnsi="Calibri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shd w:fill="ffffff" w:val="clear"/>
            <w:vAlign w:val="bottom"/>
          </w:tcPr>
          <w:p w:rsidR="00000000" w:rsidDel="00000000" w:rsidP="00000000" w:rsidRDefault="00000000" w:rsidRPr="00000000" w14:paraId="00000199">
            <w:pPr>
              <w:spacing w:after="0" w:line="240" w:lineRule="auto"/>
              <w:jc w:val="center"/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000000"/>
                <w:sz w:val="16"/>
                <w:szCs w:val="16"/>
                <w:rtl w:val="0"/>
              </w:rPr>
              <w:t xml:space="preserve">IMPACT</w:t>
            </w:r>
          </w:p>
        </w:tc>
      </w:tr>
    </w:tbl>
    <w:p w:rsidR="00000000" w:rsidDel="00000000" w:rsidP="00000000" w:rsidRDefault="00000000" w:rsidRPr="00000000" w14:paraId="0000019E">
      <w:pPr>
        <w:spacing w:after="0" w:lineRule="auto"/>
        <w:rPr>
          <w:rFonts w:ascii="Lucida Sans" w:cs="Lucida Sans" w:eastAsia="Lucida Sans" w:hAnsi="Lucida Sans"/>
          <w:sz w:val="16"/>
          <w:szCs w:val="16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10606.000000000002" w:tblpY="211"/>
        <w:tblW w:w="479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46"/>
        <w:gridCol w:w="1278"/>
        <w:gridCol w:w="3069"/>
        <w:tblGridChange w:id="0">
          <w:tblGrid>
            <w:gridCol w:w="446"/>
            <w:gridCol w:w="1278"/>
            <w:gridCol w:w="3069"/>
          </w:tblGrid>
        </w:tblGridChange>
      </w:tblGrid>
      <w:tr>
        <w:trPr>
          <w:cantSplit w:val="0"/>
          <w:trHeight w:val="29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9F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Impact</w:t>
            </w:r>
          </w:p>
          <w:p w:rsidR="00000000" w:rsidDel="00000000" w:rsidP="00000000" w:rsidRDefault="00000000" w:rsidRPr="00000000" w14:paraId="000001A0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1A2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Health &amp; Safety</w:t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1A3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Trivial - insignificant</w:t>
            </w:r>
          </w:p>
        </w:tc>
        <w:tc>
          <w:tcPr/>
          <w:p w:rsidR="00000000" w:rsidDel="00000000" w:rsidP="00000000" w:rsidRDefault="00000000" w:rsidRPr="00000000" w14:paraId="000001A5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Very minor injuries e.g. slight bruising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1A6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Minor</w:t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small cut or abrasion which require basic first aid treatment even in self-administered.  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1A9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AA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Moderate</w:t>
            </w:r>
          </w:p>
        </w:tc>
        <w:tc>
          <w:tcPr/>
          <w:p w:rsidR="00000000" w:rsidDel="00000000" w:rsidP="00000000" w:rsidRDefault="00000000" w:rsidRPr="00000000" w14:paraId="000001AB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strain or sprain requiring first aid or medical support.  </w:t>
            </w:r>
          </w:p>
        </w:tc>
      </w:tr>
      <w:tr>
        <w:trPr>
          <w:cantSplit w:val="0"/>
          <w:trHeight w:val="431" w:hRule="atLeast"/>
          <w:tblHeader w:val="0"/>
        </w:trPr>
        <w:tc>
          <w:tcPr/>
          <w:p w:rsidR="00000000" w:rsidDel="00000000" w:rsidP="00000000" w:rsidRDefault="00000000" w:rsidRPr="00000000" w14:paraId="000001AC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AD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Major </w:t>
            </w:r>
          </w:p>
        </w:tc>
        <w:tc>
          <w:tcPr/>
          <w:p w:rsidR="00000000" w:rsidDel="00000000" w:rsidP="00000000" w:rsidRDefault="00000000" w:rsidRPr="00000000" w14:paraId="000001AE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Injuries or illness e.g. broken bone requiring medical support &gt;24 hours and time off work &gt;4 weeks.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1AF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B0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Severe – extremely significant</w:t>
            </w:r>
          </w:p>
        </w:tc>
        <w:tc>
          <w:tcPr/>
          <w:p w:rsidR="00000000" w:rsidDel="00000000" w:rsidP="00000000" w:rsidRDefault="00000000" w:rsidRPr="00000000" w14:paraId="000001B1">
            <w:pPr>
              <w:rPr>
                <w:rFonts w:ascii="Lucida Sans" w:cs="Lucida Sans" w:eastAsia="Lucida Sans" w:hAnsi="Lucida Sans"/>
                <w:sz w:val="16"/>
                <w:szCs w:val="16"/>
              </w:rPr>
            </w:pPr>
            <w:r w:rsidDel="00000000" w:rsidR="00000000" w:rsidRPr="00000000">
              <w:rPr>
                <w:rFonts w:ascii="Lucida Sans" w:cs="Lucida Sans" w:eastAsia="Lucida Sans" w:hAnsi="Lucida Sans"/>
                <w:sz w:val="16"/>
                <w:szCs w:val="16"/>
                <w:rtl w:val="0"/>
              </w:rPr>
              <w:t xml:space="preserve">Fatality or multiple serious injuries or illness requiring hospital admission or significant time off work.  </w:t>
            </w:r>
          </w:p>
        </w:tc>
      </w:tr>
    </w:tbl>
    <w:p w:rsidR="00000000" w:rsidDel="00000000" w:rsidP="00000000" w:rsidRDefault="00000000" w:rsidRPr="00000000" w14:paraId="000001B2">
      <w:pPr>
        <w:rPr>
          <w:rFonts w:ascii="Lucida Sans" w:cs="Lucida Sans" w:eastAsia="Lucida Sans" w:hAnsi="Lucida Sans"/>
          <w:b w:val="1"/>
          <w:bCs w:val="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2776538</wp:posOffset>
                </wp:positionH>
                <wp:positionV relativeFrom="paragraph">
                  <wp:posOffset>167323</wp:posOffset>
                </wp:positionV>
                <wp:extent cx="3524250" cy="3324225"/>
                <wp:effectExtent b="0" l="0" r="0" t="0"/>
                <wp:wrapSquare wrapText="bothSides" distB="45720" distT="45720" distL="114300" distR="114300"/>
                <wp:docPr id="2093500774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3588638" y="2122650"/>
                          <a:ext cx="3514725" cy="3314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0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Risk process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Identify the impact and likelihood using the tables above.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Identify the risk rating by multiplying the Impact by the likelihood using the coloured matrix.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risk is amber or red – identify control measures to reduce the risk to as low as is reasonably practicable.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green, additional controls are not necessary.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amber the activity can continue but you must identify and implement further controls to reduce the risk to as low as reasonably practicable.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If the residual risk is red </w:t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u w:val="single"/>
                                <w:vertAlign w:val="baseline"/>
                              </w:rPr>
                              <w:t xml:space="preserve">do not continue with the activity</w:t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until additional controls have been implemented and the risk is reduced.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Control measures should follow the risk hierarchy, where appropriate as per the pyramid above.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20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Lucida Sans" w:cs="Lucida Sans" w:eastAsia="Lucida Sans" w:hAnsi="Lucida Sans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The cost of implementing control measures can be taken into account but should be proportional to the risk i.e. a control to reduce low risk may not need to be carried out if the cost is high but a control to manage high risk means that even at high cost the control would be necessary.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45720" distT="45720" distL="114300" distR="114300" hidden="0" layoutInCell="1" locked="0" relativeHeight="0" simplePos="0">
                <wp:simplePos x="0" y="0"/>
                <wp:positionH relativeFrom="column">
                  <wp:posOffset>2776538</wp:posOffset>
                </wp:positionH>
                <wp:positionV relativeFrom="paragraph">
                  <wp:posOffset>167323</wp:posOffset>
                </wp:positionV>
                <wp:extent cx="3524250" cy="3324225"/>
                <wp:effectExtent b="0" l="0" r="0" t="0"/>
                <wp:wrapSquare wrapText="bothSides" distB="45720" distT="45720" distL="114300" distR="114300"/>
                <wp:docPr id="209350077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24250" cy="3324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1B3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pPr w:leftFromText="180" w:rightFromText="180" w:topFromText="0" w:bottomFromText="0" w:vertAnchor="text" w:horzAnchor="text" w:tblpX="10582" w:tblpY="58"/>
        <w:tblW w:w="4817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06"/>
        <w:gridCol w:w="3811"/>
        <w:tblGridChange w:id="0">
          <w:tblGrid>
            <w:gridCol w:w="1006"/>
            <w:gridCol w:w="3811"/>
          </w:tblGrid>
        </w:tblGridChange>
      </w:tblGrid>
      <w:tr>
        <w:trPr>
          <w:cantSplit w:val="0"/>
          <w:trHeight w:val="481" w:hRule="atLeast"/>
          <w:tblHeader w:val="0"/>
        </w:trPr>
        <w:tc>
          <w:tcPr>
            <w:gridSpan w:val="2"/>
            <w:shd w:fill="d9d9d9" w:val="clear"/>
          </w:tcPr>
          <w:p w:rsidR="00000000" w:rsidDel="00000000" w:rsidP="00000000" w:rsidRDefault="00000000" w:rsidRPr="00000000" w14:paraId="000001B4">
            <w:pPr>
              <w:rPr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color w:val="000000"/>
                <w:sz w:val="16"/>
                <w:szCs w:val="16"/>
                <w:rtl w:val="0"/>
              </w:rPr>
              <w:t xml:space="preserve">Likelihood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B6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Rare e.g. 1 in 100,000 chance or higher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1B8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1B9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Unlikely e.g. 1 in 10,000 chance or higher</w:t>
            </w:r>
          </w:p>
        </w:tc>
      </w:tr>
      <w:tr>
        <w:trPr>
          <w:cantSplit w:val="0"/>
          <w:trHeight w:val="239" w:hRule="atLeast"/>
          <w:tblHeader w:val="0"/>
        </w:trPr>
        <w:tc>
          <w:tcPr/>
          <w:p w:rsidR="00000000" w:rsidDel="00000000" w:rsidP="00000000" w:rsidRDefault="00000000" w:rsidRPr="00000000" w14:paraId="000001BA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Possible e.g. 1 in 1,000 chance or higher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1BC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Likely e.g. 1 in 100 chance or higher</w:t>
            </w:r>
          </w:p>
        </w:tc>
      </w:tr>
      <w:tr>
        <w:trPr>
          <w:cantSplit w:val="0"/>
          <w:trHeight w:val="75" w:hRule="atLeast"/>
          <w:tblHeader w:val="0"/>
        </w:trPr>
        <w:tc>
          <w:tcPr/>
          <w:p w:rsidR="00000000" w:rsidDel="00000000" w:rsidP="00000000" w:rsidRDefault="00000000" w:rsidRPr="00000000" w14:paraId="000001BE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1BF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Very Likely e.g. 1 in 10 chance or higher</w:t>
            </w:r>
          </w:p>
        </w:tc>
      </w:tr>
    </w:tbl>
    <w:p w:rsidR="00000000" w:rsidDel="00000000" w:rsidP="00000000" w:rsidRDefault="00000000" w:rsidRPr="00000000" w14:paraId="000001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17" w:type="default"/>
      <w:footerReference r:id="rId18" w:type="default"/>
      <w:pgSz w:h="11907" w:w="16839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Verdana"/>
  <w:font w:name="Lucida San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D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D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9844"/>
      </w:tabs>
      <w:spacing w:after="0" w:before="0" w:line="240" w:lineRule="auto"/>
      <w:ind w:left="0" w:right="0" w:firstLine="0"/>
      <w:jc w:val="left"/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1f497d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Georgia" w:cs="Georgia" w:eastAsia="Georgia" w:hAnsi="Georgia"/>
        <w:b w:val="0"/>
        <w:bCs w:val="0"/>
        <w:i w:val="0"/>
        <w:iCs w:val="0"/>
        <w:smallCaps w:val="0"/>
        <w:strike w:val="0"/>
        <w:color w:val="1f497d"/>
        <w:sz w:val="32"/>
        <w:szCs w:val="32"/>
        <w:u w:val="none"/>
        <w:shd w:fill="auto" w:val="clear"/>
        <w:vertAlign w:val="baseline"/>
        <w:rtl w:val="0"/>
      </w:rPr>
      <w:t xml:space="preserve">University of Southampton Health &amp; Safety Risk Assessment</w:t>
    </w:r>
  </w:p>
  <w:p w:rsidR="00000000" w:rsidDel="00000000" w:rsidP="00000000" w:rsidRDefault="00000000" w:rsidRPr="00000000" w14:paraId="000001D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  <w:tab w:val="left" w:leader="none" w:pos="984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808080"/>
        <w:sz w:val="22"/>
        <w:szCs w:val="22"/>
        <w:u w:val="none"/>
        <w:shd w:fill="auto" w:val="clear"/>
        <w:vertAlign w:val="baseline"/>
        <w:rtl w:val="0"/>
      </w:rPr>
      <w:t xml:space="preserve">Version: 2.3/2017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6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7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8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19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0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1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abstractNum w:abstractNumId="22">
    <w:lvl w:ilvl="0">
      <w:start w:val="1"/>
      <w:numFmt w:val="bullet"/>
      <w:lvlText w:val="•"/>
      <w:lvlJc w:val="left"/>
      <w:pPr>
        <w:ind w:left="0" w:firstLine="0"/>
      </w:pPr>
      <w:rPr/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A704A1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A704A1"/>
    <w:rPr>
      <w:rFonts w:ascii="Tahoma" w:cs="Tahoma" w:hAnsi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 w:val="1"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AC47B4"/>
  </w:style>
  <w:style w:type="paragraph" w:styleId="Footer">
    <w:name w:val="footer"/>
    <w:basedOn w:val="Normal"/>
    <w:link w:val="FooterChar"/>
    <w:uiPriority w:val="99"/>
    <w:unhideWhenUsed w:val="1"/>
    <w:rsid w:val="00AC47B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AC47B4"/>
  </w:style>
  <w:style w:type="paragraph" w:styleId="PlainText">
    <w:name w:val="Plain Text"/>
    <w:basedOn w:val="Normal"/>
    <w:link w:val="PlainTextChar"/>
    <w:uiPriority w:val="99"/>
    <w:unhideWhenUsed w:val="1"/>
    <w:rsid w:val="00F80957"/>
    <w:pPr>
      <w:spacing w:after="0" w:line="240" w:lineRule="auto"/>
    </w:pPr>
    <w:rPr>
      <w:rFonts w:ascii="Calibri" w:hAnsi="Calibri" w:eastAsiaTheme="minorEastAsia"/>
      <w:szCs w:val="21"/>
      <w:lang w:eastAsia="zh-CN"/>
    </w:rPr>
  </w:style>
  <w:style w:type="character" w:styleId="PlainTextChar" w:customStyle="1">
    <w:name w:val="Plain Text Char"/>
    <w:basedOn w:val="DefaultParagraphFont"/>
    <w:link w:val="PlainText"/>
    <w:uiPriority w:val="99"/>
    <w:rsid w:val="00F80957"/>
    <w:rPr>
      <w:rFonts w:ascii="Calibri" w:hAnsi="Calibri" w:eastAsiaTheme="minorEastAsia"/>
      <w:szCs w:val="21"/>
      <w:lang w:eastAsia="zh-CN"/>
    </w:rPr>
  </w:style>
  <w:style w:type="paragraph" w:styleId="ListParagraph">
    <w:name w:val="List Paragraph"/>
    <w:basedOn w:val="Normal"/>
    <w:uiPriority w:val="34"/>
    <w:qFormat w:val="1"/>
    <w:rsid w:val="00F34A14"/>
    <w:pPr>
      <w:ind w:left="720"/>
      <w:contextualSpacing w:val="1"/>
    </w:pPr>
  </w:style>
  <w:style w:type="character" w:styleId="CommentReference">
    <w:name w:val="annotation reference"/>
    <w:basedOn w:val="DefaultParagraphFont"/>
    <w:uiPriority w:val="99"/>
    <w:semiHidden w:val="1"/>
    <w:unhideWhenUsed w:val="1"/>
    <w:rsid w:val="002F5C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 w:val="1"/>
    <w:rsid w:val="002F5C8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2F5C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 w:val="1"/>
    <w:unhideWhenUsed w:val="1"/>
    <w:rsid w:val="002F5C84"/>
    <w:rPr>
      <w:b w:val="1"/>
      <w:bCs w:val="1"/>
    </w:rPr>
  </w:style>
  <w:style w:type="character" w:styleId="CommentSubjectChar" w:customStyle="1">
    <w:name w:val="Comment Subject Char"/>
    <w:basedOn w:val="CommentTextChar"/>
    <w:link w:val="CommentSubject"/>
    <w:uiPriority w:val="99"/>
    <w:semiHidden w:val="1"/>
    <w:rsid w:val="002F5C84"/>
    <w:rPr>
      <w:b w:val="1"/>
      <w:bCs w:val="1"/>
      <w:sz w:val="20"/>
      <w:szCs w:val="20"/>
    </w:rPr>
  </w:style>
  <w:style w:type="table" w:styleId="TableGrid">
    <w:name w:val="Table Grid"/>
    <w:basedOn w:val="TableNormal"/>
    <w:uiPriority w:val="59"/>
    <w:rsid w:val="005C545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736CA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 w:val="1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susu.org/groups/admin/howto/protectionaccident" TargetMode="External"/><Relationship Id="rId10" Type="http://schemas.openxmlformats.org/officeDocument/2006/relationships/hyperlink" Target="https://www.susu.org/groups/admin/howto/protectionaccident" TargetMode="External"/><Relationship Id="rId13" Type="http://schemas.openxmlformats.org/officeDocument/2006/relationships/hyperlink" Target="mailto:unisecurity@soton.ac.uk" TargetMode="External"/><Relationship Id="rId12" Type="http://schemas.openxmlformats.org/officeDocument/2006/relationships/hyperlink" Target="https://www.susu.org/groups/admin/howto/protectionaccident" TargetMode="External"/><Relationship Id="rId1" Type="http://schemas.openxmlformats.org/officeDocument/2006/relationships/image" Target="media/image1.png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www.susu.org/groups/admin/howto/protectionaccident" TargetMode="External"/><Relationship Id="rId15" Type="http://schemas.openxmlformats.org/officeDocument/2006/relationships/image" Target="media/image2.png"/><Relationship Id="rId14" Type="http://schemas.openxmlformats.org/officeDocument/2006/relationships/hyperlink" Target="mailto:unisecurity@soton.ac.uk" TargetMode="External"/><Relationship Id="rId17" Type="http://schemas.openxmlformats.org/officeDocument/2006/relationships/header" Target="header1.xml"/><Relationship Id="rId16" Type="http://schemas.openxmlformats.org/officeDocument/2006/relationships/image" Target="media/image3.png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18" Type="http://schemas.openxmlformats.org/officeDocument/2006/relationships/footer" Target="footer1.xml"/><Relationship Id="rId7" Type="http://schemas.openxmlformats.org/officeDocument/2006/relationships/customXml" Target="../customXML/item1.xml"/><Relationship Id="rId8" Type="http://schemas.openxmlformats.org/officeDocument/2006/relationships/hyperlink" Target="https://www.susu.org/groups/admin/howto/protectionaccid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2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jwvrM22vDnPTZNnBUonl2KNXDQ==">CgMxLjA4AHIhMVNLUjk0bHRRSkVfZ3JDVnFIb0gxU01TR0ZOWklPUmRG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2026-01-13T20:26:00Z</dcterms:created>
  <dc:creator>Mccargow A.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0x0101000E4BFC4D046BDC4B8AAF11877DE036BE</vt:lpwstr>
  </property>
</Properties>
</file>