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shd w:val="clear" w:color="auto" w:fill="auto"/>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shd w:val="clear" w:color="auto" w:fill="auto"/>
          </w:tcPr>
          <w:p w14:paraId="23B0E755" w14:textId="0131E3ED" w:rsidR="00D95783" w:rsidRPr="00EF0861" w:rsidRDefault="00D95783" w:rsidP="7A186E2F">
            <w:pPr>
              <w:rPr>
                <w:rFonts w:ascii="Verdana" w:eastAsia="Times New Roman" w:hAnsi="Verdana" w:cs="Times New Roman"/>
                <w:color w:val="FF0000"/>
                <w:lang w:eastAsia="en-GB"/>
              </w:rPr>
            </w:pPr>
            <w:r w:rsidRPr="00EF0861">
              <w:rPr>
                <w:rFonts w:ascii="Verdana" w:eastAsia="Times New Roman" w:hAnsi="Verdana" w:cs="Times New Roman"/>
                <w:color w:val="FF0000"/>
                <w:lang w:eastAsia="en-GB"/>
              </w:rPr>
              <w:t>Pub Crawl Social</w:t>
            </w:r>
          </w:p>
          <w:p w14:paraId="7DF64290" w14:textId="77777777" w:rsidR="00C66C4C" w:rsidRPr="00EF0861" w:rsidRDefault="00C66C4C" w:rsidP="7A186E2F">
            <w:pPr>
              <w:rPr>
                <w:rFonts w:ascii="Verdana" w:eastAsia="Times New Roman" w:hAnsi="Verdana" w:cs="Times New Roman"/>
                <w:color w:val="FF0000"/>
                <w:lang w:eastAsia="en-GB"/>
              </w:rPr>
            </w:pPr>
          </w:p>
          <w:p w14:paraId="37B64E24" w14:textId="77777777" w:rsidR="00C66C4C" w:rsidRPr="00EF0861" w:rsidRDefault="00C66C4C" w:rsidP="00C66C4C">
            <w:pPr>
              <w:rPr>
                <w:rFonts w:ascii="Verdana" w:eastAsia="Calibri" w:hAnsi="Verdana" w:cs="Calibri"/>
                <w:color w:val="FF0000"/>
              </w:rPr>
            </w:pPr>
            <w:r w:rsidRPr="00EF0861">
              <w:rPr>
                <w:rFonts w:ascii="Verdana" w:eastAsia="Calibri" w:hAnsi="Verdana" w:cs="Calibri"/>
                <w:color w:val="FF0000"/>
              </w:rPr>
              <w:t xml:space="preserve">Main Contact for The Event: </w:t>
            </w:r>
          </w:p>
          <w:p w14:paraId="67E08003" w14:textId="77777777" w:rsidR="00C66C4C" w:rsidRPr="00EF0861" w:rsidRDefault="00C66C4C" w:rsidP="00C66C4C">
            <w:pPr>
              <w:rPr>
                <w:rFonts w:ascii="Verdana" w:eastAsia="Calibri" w:hAnsi="Verdana" w:cs="Calibri"/>
                <w:color w:val="FF0000"/>
              </w:rPr>
            </w:pPr>
          </w:p>
          <w:p w14:paraId="2A9BD120" w14:textId="5FB52DDD" w:rsidR="00C66C4C" w:rsidRPr="00EF0861" w:rsidRDefault="00C66C4C" w:rsidP="00C66C4C">
            <w:pPr>
              <w:rPr>
                <w:rFonts w:ascii="Verdana" w:eastAsia="Calibri" w:hAnsi="Verdana" w:cs="Calibri"/>
                <w:color w:val="FF0000"/>
              </w:rPr>
            </w:pPr>
            <w:r w:rsidRPr="00EF0861">
              <w:rPr>
                <w:rFonts w:ascii="Verdana" w:eastAsia="Calibri" w:hAnsi="Verdana" w:cs="Calibri"/>
                <w:color w:val="FF0000"/>
              </w:rPr>
              <w:t>Khushi Sahoo</w:t>
            </w:r>
            <w:r w:rsidRPr="00EF0861">
              <w:rPr>
                <w:rFonts w:ascii="Verdana" w:eastAsia="Calibri" w:hAnsi="Verdana" w:cs="Calibri"/>
                <w:color w:val="FF0000"/>
              </w:rPr>
              <w:t xml:space="preserve"> - </w:t>
            </w:r>
            <w:hyperlink r:id="rId11" w:history="1">
              <w:r w:rsidRPr="00EF0861">
                <w:rPr>
                  <w:rStyle w:val="Hyperlink"/>
                  <w:rFonts w:ascii="Verdana" w:eastAsia="Calibri" w:hAnsi="Verdana" w:cs="Calibri"/>
                  <w:color w:val="FF0000"/>
                </w:rPr>
                <w:t>Ks12g24@soton.ac.uk</w:t>
              </w:r>
            </w:hyperlink>
            <w:r w:rsidRPr="00EF0861">
              <w:rPr>
                <w:rFonts w:ascii="Verdana" w:eastAsia="Calibri" w:hAnsi="Verdana" w:cs="Calibri"/>
                <w:color w:val="FF0000"/>
              </w:rPr>
              <w:t xml:space="preserve">  (Khushi)</w:t>
            </w:r>
          </w:p>
          <w:p w14:paraId="36B290E4" w14:textId="6153CC9E" w:rsidR="00C66C4C" w:rsidRPr="00EF0861" w:rsidRDefault="00C66C4C" w:rsidP="00C66C4C">
            <w:pPr>
              <w:rPr>
                <w:rFonts w:ascii="Verdana" w:eastAsia="Calibri" w:hAnsi="Verdana" w:cs="Calibri"/>
                <w:color w:val="FF0000"/>
              </w:rPr>
            </w:pPr>
            <w:proofErr w:type="spellStart"/>
            <w:r w:rsidRPr="00EF0861">
              <w:rPr>
                <w:rFonts w:ascii="Verdana" w:eastAsia="Calibri" w:hAnsi="Verdana" w:cs="Calibri"/>
                <w:color w:val="FF0000"/>
              </w:rPr>
              <w:t>Ruthika</w:t>
            </w:r>
            <w:proofErr w:type="spellEnd"/>
            <w:r w:rsidRPr="00EF0861">
              <w:rPr>
                <w:rFonts w:ascii="Verdana" w:eastAsia="Calibri" w:hAnsi="Verdana" w:cs="Calibri"/>
                <w:color w:val="FF0000"/>
              </w:rPr>
              <w:t xml:space="preserve"> </w:t>
            </w:r>
            <w:proofErr w:type="spellStart"/>
            <w:r w:rsidRPr="00EF0861">
              <w:rPr>
                <w:rFonts w:ascii="Verdana" w:eastAsia="Calibri" w:hAnsi="Verdana" w:cs="Calibri"/>
                <w:color w:val="FF0000"/>
              </w:rPr>
              <w:t>Sabbineni</w:t>
            </w:r>
            <w:proofErr w:type="spellEnd"/>
            <w:r w:rsidRPr="00EF0861">
              <w:rPr>
                <w:rFonts w:ascii="Verdana" w:eastAsia="Calibri" w:hAnsi="Verdana" w:cs="Calibri"/>
                <w:color w:val="FF0000"/>
              </w:rPr>
              <w:t xml:space="preserve"> - </w:t>
            </w:r>
            <w:hyperlink r:id="rId12" w:history="1">
              <w:r w:rsidRPr="00EF0861">
                <w:rPr>
                  <w:rStyle w:val="Hyperlink"/>
                  <w:rFonts w:ascii="Verdana" w:eastAsia="Calibri" w:hAnsi="Verdana" w:cs="Calibri"/>
                  <w:color w:val="FF0000"/>
                </w:rPr>
                <w:t>Rs2g24@soton.ac.uk</w:t>
              </w:r>
            </w:hyperlink>
            <w:r w:rsidRPr="00EF0861">
              <w:rPr>
                <w:rFonts w:ascii="Verdana" w:eastAsia="Calibri" w:hAnsi="Verdana" w:cs="Calibri"/>
                <w:color w:val="FF0000"/>
              </w:rPr>
              <w:t xml:space="preserve"> (</w:t>
            </w:r>
            <w:proofErr w:type="spellStart"/>
            <w:r w:rsidRPr="00EF0861">
              <w:rPr>
                <w:rFonts w:ascii="Verdana" w:eastAsia="Calibri" w:hAnsi="Verdana" w:cs="Calibri"/>
                <w:color w:val="FF0000"/>
              </w:rPr>
              <w:t>Ruthika</w:t>
            </w:r>
            <w:proofErr w:type="spellEnd"/>
            <w:r w:rsidRPr="00EF0861">
              <w:rPr>
                <w:rFonts w:ascii="Verdana" w:eastAsia="Calibri" w:hAnsi="Verdana" w:cs="Calibri"/>
                <w:color w:val="FF0000"/>
              </w:rPr>
              <w:t>)</w:t>
            </w:r>
          </w:p>
          <w:p w14:paraId="0C65C800" w14:textId="09B0C93B" w:rsidR="00C66C4C" w:rsidRPr="00EF0861" w:rsidRDefault="00C66C4C" w:rsidP="7A186E2F">
            <w:pPr>
              <w:rPr>
                <w:rFonts w:ascii="Verdana" w:eastAsia="Calibri" w:hAnsi="Verdana" w:cs="Calibri"/>
                <w:color w:val="FF0000"/>
              </w:rPr>
            </w:pPr>
            <w:r w:rsidRPr="00EF0861">
              <w:rPr>
                <w:rFonts w:ascii="Verdana" w:eastAsia="Calibri" w:hAnsi="Verdana" w:cs="Calibri"/>
                <w:color w:val="FF0000"/>
              </w:rPr>
              <w:t>Shaan Sachdeva</w:t>
            </w:r>
            <w:r w:rsidRPr="00EF0861">
              <w:rPr>
                <w:rFonts w:ascii="Verdana" w:eastAsia="Calibri" w:hAnsi="Verdana" w:cs="Calibri"/>
                <w:color w:val="FF0000"/>
              </w:rPr>
              <w:t xml:space="preserve"> - </w:t>
            </w:r>
            <w:hyperlink r:id="rId13" w:history="1">
              <w:r w:rsidRPr="00EF0861">
                <w:rPr>
                  <w:rStyle w:val="Hyperlink"/>
                  <w:rFonts w:ascii="Verdana" w:eastAsia="Calibri" w:hAnsi="Verdana" w:cs="Calibri"/>
                  <w:color w:val="FF0000"/>
                </w:rPr>
                <w:t>Ss16g24@soton.ac.uk</w:t>
              </w:r>
            </w:hyperlink>
            <w:r w:rsidRPr="00EF0861">
              <w:rPr>
                <w:rFonts w:ascii="Verdana" w:eastAsia="Calibri" w:hAnsi="Verdana" w:cs="Calibri"/>
                <w:color w:val="FF0000"/>
              </w:rPr>
              <w:t xml:space="preserve"> (Shaan)</w:t>
            </w:r>
          </w:p>
          <w:p w14:paraId="782DFC76" w14:textId="774CC10D" w:rsidR="159C476B" w:rsidRPr="00EF0861" w:rsidRDefault="159C476B" w:rsidP="7A186E2F">
            <w:pPr>
              <w:pStyle w:val="ListParagraph"/>
              <w:ind w:left="530"/>
              <w:rPr>
                <w:rFonts w:ascii="Verdana" w:eastAsia="Times New Roman" w:hAnsi="Verdana" w:cs="Times New Roman"/>
                <w:color w:val="FF0000"/>
                <w:lang w:eastAsia="en-GB"/>
              </w:rPr>
            </w:pPr>
          </w:p>
          <w:p w14:paraId="50D97608" w14:textId="35709908"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 xml:space="preserve">Visiting university coaches </w:t>
            </w:r>
            <w:r w:rsidRPr="00EF0861">
              <w:rPr>
                <w:rFonts w:ascii="Verdana" w:eastAsia="Calibri" w:hAnsi="Verdana" w:cs="Calibri"/>
                <w:color w:val="FF0000"/>
              </w:rPr>
              <w:t>arrive</w:t>
            </w:r>
            <w:r w:rsidRPr="00EF0861">
              <w:rPr>
                <w:rFonts w:ascii="Verdana" w:eastAsia="Calibri" w:hAnsi="Verdana" w:cs="Calibri"/>
                <w:color w:val="FF0000"/>
              </w:rPr>
              <w:t xml:space="preserve"> by 19:00</w:t>
            </w:r>
          </w:p>
          <w:p w14:paraId="4191FC34" w14:textId="77777777"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Committee on site and briefed: 18:00</w:t>
            </w:r>
          </w:p>
          <w:p w14:paraId="188534EE" w14:textId="155873B9"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 xml:space="preserve">Stop 1 </w:t>
            </w:r>
            <w:r w:rsidRPr="00EF0861">
              <w:rPr>
                <w:rFonts w:ascii="Verdana" w:eastAsia="Calibri" w:hAnsi="Verdana" w:cs="Calibri"/>
                <w:color w:val="FF0000"/>
              </w:rPr>
              <w:t>-</w:t>
            </w:r>
            <w:r w:rsidRPr="00EF0861">
              <w:rPr>
                <w:rFonts w:ascii="Verdana" w:eastAsia="Calibri" w:hAnsi="Verdana" w:cs="Calibri"/>
                <w:color w:val="FF0000"/>
              </w:rPr>
              <w:t xml:space="preserve"> Clowns / Jesters</w:t>
            </w:r>
            <w:r w:rsidRPr="00EF0861">
              <w:rPr>
                <w:rFonts w:ascii="Verdana" w:eastAsia="Calibri" w:hAnsi="Verdana" w:cs="Calibri"/>
                <w:color w:val="FF0000"/>
              </w:rPr>
              <w:t xml:space="preserve"> </w:t>
            </w:r>
            <w:r w:rsidRPr="00EF0861">
              <w:rPr>
                <w:rFonts w:ascii="Verdana" w:eastAsia="Calibri" w:hAnsi="Verdana" w:cs="Calibri"/>
                <w:color w:val="FF0000"/>
              </w:rPr>
              <w:t xml:space="preserve">114–118 </w:t>
            </w:r>
            <w:proofErr w:type="spellStart"/>
            <w:r w:rsidRPr="00EF0861">
              <w:rPr>
                <w:rFonts w:ascii="Verdana" w:eastAsia="Calibri" w:hAnsi="Verdana" w:cs="Calibri"/>
                <w:color w:val="FF0000"/>
              </w:rPr>
              <w:t>Bevois</w:t>
            </w:r>
            <w:proofErr w:type="spellEnd"/>
            <w:r w:rsidRPr="00EF0861">
              <w:rPr>
                <w:rFonts w:ascii="Verdana" w:eastAsia="Calibri" w:hAnsi="Verdana" w:cs="Calibri"/>
                <w:color w:val="FF0000"/>
              </w:rPr>
              <w:t xml:space="preserve"> Valley Road, SO14 0JZ: 19:00 – 20:15</w:t>
            </w:r>
          </w:p>
          <w:p w14:paraId="494C405D" w14:textId="237BCC0D"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 xml:space="preserve">Stop 2 </w:t>
            </w:r>
            <w:r w:rsidRPr="00EF0861">
              <w:rPr>
                <w:rFonts w:ascii="Verdana" w:eastAsia="Calibri" w:hAnsi="Verdana" w:cs="Calibri"/>
                <w:color w:val="FF0000"/>
              </w:rPr>
              <w:t>-</w:t>
            </w:r>
            <w:r w:rsidRPr="00EF0861">
              <w:rPr>
                <w:rFonts w:ascii="Verdana" w:eastAsia="Calibri" w:hAnsi="Verdana" w:cs="Calibri"/>
                <w:color w:val="FF0000"/>
              </w:rPr>
              <w:t xml:space="preserve"> </w:t>
            </w:r>
            <w:proofErr w:type="spellStart"/>
            <w:r w:rsidRPr="00EF0861">
              <w:rPr>
                <w:rFonts w:ascii="Verdana" w:eastAsia="Calibri" w:hAnsi="Verdana" w:cs="Calibri"/>
                <w:color w:val="FF0000"/>
              </w:rPr>
              <w:t>Sharkeys</w:t>
            </w:r>
            <w:proofErr w:type="spellEnd"/>
            <w:r w:rsidRPr="00EF0861">
              <w:rPr>
                <w:rFonts w:ascii="Verdana" w:eastAsia="Calibri" w:hAnsi="Verdana" w:cs="Calibri"/>
                <w:color w:val="FF0000"/>
              </w:rPr>
              <w:t>: 20:30 – 22:00</w:t>
            </w:r>
          </w:p>
          <w:p w14:paraId="0D4E0894" w14:textId="37B0AD32"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 xml:space="preserve">Stop 3 </w:t>
            </w:r>
            <w:r w:rsidRPr="00EF0861">
              <w:rPr>
                <w:rFonts w:ascii="Verdana" w:eastAsia="Calibri" w:hAnsi="Verdana" w:cs="Calibri"/>
                <w:color w:val="FF0000"/>
              </w:rPr>
              <w:t>-</w:t>
            </w:r>
            <w:r w:rsidRPr="00EF0861">
              <w:rPr>
                <w:rFonts w:ascii="Verdana" w:eastAsia="Calibri" w:hAnsi="Verdana" w:cs="Calibri"/>
                <w:color w:val="FF0000"/>
              </w:rPr>
              <w:t xml:space="preserve"> Circuit: 127 Above Bar Street, SO14 7FN</w:t>
            </w:r>
            <w:r w:rsidRPr="00EF0861">
              <w:rPr>
                <w:rFonts w:ascii="Verdana" w:eastAsia="Calibri" w:hAnsi="Verdana" w:cs="Calibri"/>
                <w:color w:val="FF0000"/>
              </w:rPr>
              <w:t xml:space="preserve"> </w:t>
            </w:r>
            <w:r w:rsidRPr="00EF0861">
              <w:rPr>
                <w:rFonts w:ascii="Verdana" w:eastAsia="Calibri" w:hAnsi="Verdana" w:cs="Calibri"/>
                <w:color w:val="FF0000"/>
              </w:rPr>
              <w:t>22:00 – 23:15</w:t>
            </w:r>
          </w:p>
          <w:p w14:paraId="05ABD29C" w14:textId="533DCEE1" w:rsidR="0026135A" w:rsidRPr="00EF0861" w:rsidRDefault="0026135A" w:rsidP="0026135A">
            <w:pPr>
              <w:spacing w:after="40" w:line="220" w:lineRule="auto"/>
              <w:rPr>
                <w:rFonts w:ascii="Verdana" w:eastAsia="Calibri" w:hAnsi="Verdana" w:cs="Calibri"/>
                <w:color w:val="FF0000"/>
              </w:rPr>
            </w:pPr>
            <w:r w:rsidRPr="00EF0861">
              <w:rPr>
                <w:rFonts w:ascii="Verdana" w:eastAsia="Calibri" w:hAnsi="Verdana" w:cs="Calibri"/>
                <w:color w:val="FF0000"/>
              </w:rPr>
              <w:t xml:space="preserve">Final venue </w:t>
            </w:r>
            <w:r w:rsidRPr="00EF0861">
              <w:rPr>
                <w:rFonts w:ascii="Verdana" w:eastAsia="Calibri" w:hAnsi="Verdana" w:cs="Calibri"/>
                <w:color w:val="FF0000"/>
              </w:rPr>
              <w:t xml:space="preserve">- </w:t>
            </w:r>
            <w:r w:rsidRPr="00EF0861">
              <w:rPr>
                <w:rFonts w:ascii="Verdana" w:eastAsia="Calibri" w:hAnsi="Verdana" w:cs="Calibri"/>
                <w:color w:val="FF0000"/>
              </w:rPr>
              <w:t>Engine Rooms: 23:15 until close</w:t>
            </w:r>
            <w:r w:rsidRPr="00EF0861">
              <w:rPr>
                <w:rFonts w:ascii="Verdana" w:eastAsia="Calibri" w:hAnsi="Verdana" w:cs="Calibri"/>
                <w:color w:val="FF0000"/>
              </w:rPr>
              <w:t xml:space="preserve"> - </w:t>
            </w:r>
            <w:r w:rsidRPr="00EF0861">
              <w:rPr>
                <w:rFonts w:ascii="Verdana" w:eastAsia="Calibri" w:hAnsi="Verdana" w:cs="Calibri"/>
                <w:color w:val="FF0000"/>
              </w:rPr>
              <w:t>4 West Quay Road, SO15 1GZ</w:t>
            </w:r>
          </w:p>
          <w:p w14:paraId="607C5CE6" w14:textId="77777777" w:rsidR="0026135A" w:rsidRPr="00EF0861" w:rsidRDefault="0026135A" w:rsidP="0026135A">
            <w:pPr>
              <w:spacing w:after="40" w:line="220" w:lineRule="auto"/>
              <w:rPr>
                <w:rFonts w:ascii="Verdana" w:hAnsi="Verdana"/>
                <w:color w:val="FF0000"/>
              </w:rPr>
            </w:pPr>
          </w:p>
          <w:p w14:paraId="477AABF8" w14:textId="77777777"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Total Attendees:</w:t>
            </w:r>
          </w:p>
          <w:p w14:paraId="482431FE" w14:textId="77777777"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600+ expected</w:t>
            </w:r>
          </w:p>
          <w:p w14:paraId="2F9EC281" w14:textId="77777777" w:rsidR="0026135A" w:rsidRPr="00EF0861" w:rsidRDefault="0026135A" w:rsidP="0026135A">
            <w:pPr>
              <w:spacing w:after="40" w:line="220" w:lineRule="auto"/>
              <w:rPr>
                <w:rFonts w:ascii="Verdana" w:hAnsi="Verdana"/>
                <w:color w:val="FF0000"/>
              </w:rPr>
            </w:pPr>
            <w:r w:rsidRPr="00EF0861">
              <w:rPr>
                <w:rFonts w:ascii="Verdana" w:eastAsia="Calibri" w:hAnsi="Verdana" w:cs="Calibri"/>
                <w:color w:val="FF0000"/>
              </w:rPr>
              <w:t>Approximately 400+ University of Southampton students and 200+ visiting students from Bristol, Cardiff, Portsmouth, Brighton and Surrey.</w:t>
            </w:r>
          </w:p>
          <w:p w14:paraId="3C5F03FD" w14:textId="302E661C" w:rsidR="00D95783" w:rsidRPr="00EF0861" w:rsidRDefault="00D95783" w:rsidP="00EF0861">
            <w:pPr>
              <w:rPr>
                <w:rFonts w:ascii="Verdana" w:eastAsia="Times New Roman" w:hAnsi="Verdana" w:cs="Times New Roman"/>
                <w:color w:val="FF0000"/>
                <w:lang w:eastAsia="en-GB"/>
              </w:rPr>
            </w:pPr>
          </w:p>
        </w:tc>
        <w:tc>
          <w:tcPr>
            <w:tcW w:w="319" w:type="pct"/>
            <w:shd w:val="clear" w:color="auto" w:fill="auto"/>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shd w:val="clear" w:color="auto" w:fill="auto"/>
          </w:tcPr>
          <w:p w14:paraId="3C5F03FF" w14:textId="134AEE77" w:rsidR="00D95783" w:rsidRPr="00A156C3" w:rsidRDefault="000F2D85"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1</w:t>
            </w:r>
            <w:r w:rsidR="009E6162">
              <w:rPr>
                <w:rFonts w:ascii="Verdana" w:eastAsia="Times New Roman" w:hAnsi="Verdana" w:cs="Times New Roman"/>
                <w:color w:val="FF0000"/>
                <w:lang w:eastAsia="en-GB"/>
              </w:rPr>
              <w:t>3</w:t>
            </w:r>
            <w:r>
              <w:rPr>
                <w:rFonts w:ascii="Verdana" w:eastAsia="Times New Roman" w:hAnsi="Verdana" w:cs="Times New Roman"/>
                <w:color w:val="FF0000"/>
                <w:lang w:eastAsia="en-GB"/>
              </w:rPr>
              <w:t>/1</w:t>
            </w:r>
            <w:r w:rsidR="009E6162">
              <w:rPr>
                <w:rFonts w:ascii="Verdana" w:eastAsia="Times New Roman" w:hAnsi="Verdana" w:cs="Times New Roman"/>
                <w:color w:val="FF0000"/>
                <w:lang w:eastAsia="en-GB"/>
              </w:rPr>
              <w:t>1</w:t>
            </w:r>
            <w:r>
              <w:rPr>
                <w:rFonts w:ascii="Verdana" w:eastAsia="Times New Roman" w:hAnsi="Verdana" w:cs="Times New Roman"/>
                <w:color w:val="FF0000"/>
                <w:lang w:eastAsia="en-GB"/>
              </w:rPr>
              <w:t>/26</w:t>
            </w:r>
          </w:p>
        </w:tc>
      </w:tr>
      <w:tr w:rsidR="00D95783" w:rsidRPr="00CE5B1E" w14:paraId="3C5F0405" w14:textId="77777777" w:rsidTr="7A186E2F">
        <w:trPr>
          <w:trHeight w:val="338"/>
        </w:trPr>
        <w:tc>
          <w:tcPr>
            <w:tcW w:w="1156" w:type="pct"/>
            <w:shd w:val="clear" w:color="auto" w:fill="auto"/>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shd w:val="clear" w:color="auto" w:fill="auto"/>
          </w:tcPr>
          <w:p w14:paraId="3C5F0402" w14:textId="7A03B6AE" w:rsidR="00D95783" w:rsidRPr="00A156C3" w:rsidRDefault="000F2D85" w:rsidP="71690F9D">
            <w:pPr>
              <w:pStyle w:val="ListParagraph"/>
              <w:ind w:left="170"/>
              <w:rPr>
                <w:rFonts w:ascii="Verdana" w:eastAsia="Times New Roman" w:hAnsi="Verdana" w:cs="Times New Roman"/>
                <w:b/>
                <w:bCs/>
                <w:color w:val="FF0000"/>
                <w:lang w:eastAsia="en-GB"/>
              </w:rPr>
            </w:pPr>
            <w:r>
              <w:rPr>
                <w:rFonts w:ascii="Verdana" w:hAnsi="Verdana" w:cs="Arial"/>
                <w:color w:val="FF0000"/>
              </w:rPr>
              <w:t>Southampton Asian Society</w:t>
            </w:r>
          </w:p>
        </w:tc>
        <w:tc>
          <w:tcPr>
            <w:tcW w:w="956" w:type="pct"/>
            <w:shd w:val="clear" w:color="auto" w:fill="auto"/>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shd w:val="clear" w:color="auto" w:fill="auto"/>
          </w:tcPr>
          <w:p w14:paraId="0DCFE430" w14:textId="108DB641" w:rsidR="00D95783" w:rsidRPr="00A156C3" w:rsidRDefault="000F2D85" w:rsidP="159C476B">
            <w:pPr>
              <w:rPr>
                <w:rFonts w:ascii="Verdana" w:eastAsia="Verdana" w:hAnsi="Verdana" w:cs="Verdana"/>
              </w:rPr>
            </w:pPr>
            <w:r>
              <w:rPr>
                <w:rFonts w:ascii="Verdana" w:eastAsia="Verdana" w:hAnsi="Verdana" w:cs="Verdana"/>
                <w:color w:val="FF0000"/>
              </w:rPr>
              <w:t>Amani Sharif</w:t>
            </w:r>
          </w:p>
          <w:p w14:paraId="3C5F0404" w14:textId="48DA5708" w:rsidR="00D95783" w:rsidRPr="00A156C3" w:rsidRDefault="00D95783" w:rsidP="159C476B">
            <w:pPr>
              <w:pStyle w:val="ListParagraph"/>
              <w:ind w:left="170"/>
              <w:rPr>
                <w:rFonts w:ascii="Verdana" w:eastAsia="Times New Roman" w:hAnsi="Verdana" w:cs="Times New Roman"/>
                <w:color w:val="FF0000"/>
                <w:lang w:eastAsia="en-GB"/>
              </w:rPr>
            </w:pPr>
          </w:p>
        </w:tc>
      </w:tr>
      <w:tr w:rsidR="00D95783" w:rsidRPr="00CE5B1E" w14:paraId="3C5F040B" w14:textId="77777777" w:rsidTr="7A186E2F">
        <w:trPr>
          <w:trHeight w:val="338"/>
        </w:trPr>
        <w:tc>
          <w:tcPr>
            <w:tcW w:w="1156" w:type="pct"/>
            <w:shd w:val="clear" w:color="auto" w:fill="auto"/>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shd w:val="clear" w:color="auto" w:fill="auto"/>
          </w:tcPr>
          <w:p w14:paraId="3C5F0407" w14:textId="27EB5F18" w:rsidR="00D95783" w:rsidRPr="00B817BD" w:rsidRDefault="00C66C4C" w:rsidP="159C476B">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FF0000"/>
                <w:lang w:eastAsia="en-GB"/>
              </w:rPr>
              <w:t xml:space="preserve">Khushi Sahoo </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shd w:val="clear" w:color="auto" w:fill="auto"/>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shd w:val="clear" w:color="auto" w:fill="auto"/>
          </w:tcPr>
          <w:p w14:paraId="49C46DE4" w14:textId="730E1C6B" w:rsidR="00EF0861" w:rsidRPr="00EF0861" w:rsidRDefault="00EF0861" w:rsidP="00EF0861">
            <w:pPr>
              <w:spacing w:after="40" w:line="220" w:lineRule="auto"/>
              <w:rPr>
                <w:rFonts w:ascii="Verdana" w:hAnsi="Verdana"/>
                <w:color w:val="FF0000"/>
              </w:rPr>
            </w:pPr>
            <w:r w:rsidRPr="00EF0861">
              <w:rPr>
                <w:rFonts w:ascii="Verdana" w:eastAsia="Calibri" w:hAnsi="Verdana" w:cs="Calibri"/>
                <w:color w:val="FF0000"/>
              </w:rPr>
              <w:t>Bricardi is the annual joint social between the Asian Cultural Societies of Bristol, Cardiff and Southampton. The host city rotates each year</w:t>
            </w:r>
            <w:r>
              <w:rPr>
                <w:rFonts w:ascii="Verdana" w:eastAsia="Calibri" w:hAnsi="Verdana" w:cs="Calibri"/>
                <w:color w:val="FF0000"/>
              </w:rPr>
              <w:t>,</w:t>
            </w:r>
            <w:r w:rsidRPr="00EF0861">
              <w:rPr>
                <w:rFonts w:ascii="Verdana" w:eastAsia="Calibri" w:hAnsi="Verdana" w:cs="Calibri"/>
                <w:color w:val="FF0000"/>
              </w:rPr>
              <w:t xml:space="preserve"> it was in Bristol in 2025 and is in Southampton in 2026. </w:t>
            </w:r>
            <w:r w:rsidRPr="00EF0861">
              <w:rPr>
                <w:rFonts w:ascii="Verdana" w:eastAsia="Calibri" w:hAnsi="Verdana" w:cs="Calibri"/>
                <w:color w:val="FF0000"/>
              </w:rPr>
              <w:lastRenderedPageBreak/>
              <w:t>This year the invitation has been extended to students from Portsmouth, Brighton and Surrey, taking expected attendance to 600 or more.</w:t>
            </w:r>
          </w:p>
          <w:p w14:paraId="0FB8B31A" w14:textId="77777777" w:rsidR="00EF0861" w:rsidRPr="00EF0861" w:rsidRDefault="00EF0861" w:rsidP="00EF0861">
            <w:pPr>
              <w:spacing w:after="40" w:line="220" w:lineRule="auto"/>
              <w:rPr>
                <w:rFonts w:ascii="Verdana" w:hAnsi="Verdana"/>
                <w:color w:val="FF0000"/>
              </w:rPr>
            </w:pPr>
          </w:p>
          <w:p w14:paraId="3BBB95CE" w14:textId="77777777" w:rsidR="00EF0861" w:rsidRPr="00EF0861" w:rsidRDefault="00EF0861" w:rsidP="00EF0861">
            <w:pPr>
              <w:spacing w:after="40" w:line="220" w:lineRule="auto"/>
              <w:rPr>
                <w:rFonts w:ascii="Verdana" w:hAnsi="Verdana"/>
                <w:color w:val="FF0000"/>
              </w:rPr>
            </w:pPr>
            <w:r w:rsidRPr="00EF0861">
              <w:rPr>
                <w:rFonts w:ascii="Verdana" w:eastAsia="Calibri" w:hAnsi="Verdana" w:cs="Calibri"/>
                <w:color w:val="FF0000"/>
              </w:rPr>
              <w:t>The event is a four-stop pub crawl through Southampton, finishing with a club night at Engine Rooms. Alcohol is served at all four venues under each venue's own premises licence. ASOC does not supply, sell or provide alcohol at any point.</w:t>
            </w:r>
          </w:p>
          <w:p w14:paraId="266EE3DE" w14:textId="77777777" w:rsidR="00EF0861" w:rsidRPr="00EF0861" w:rsidRDefault="00EF0861" w:rsidP="00EF0861">
            <w:pPr>
              <w:spacing w:after="40" w:line="220" w:lineRule="auto"/>
              <w:rPr>
                <w:rFonts w:ascii="Verdana" w:hAnsi="Verdana"/>
                <w:color w:val="FF0000"/>
              </w:rPr>
            </w:pPr>
          </w:p>
          <w:p w14:paraId="072881EF" w14:textId="77777777" w:rsidR="00EF0861" w:rsidRPr="00EF0861" w:rsidRDefault="00EF0861" w:rsidP="00EF0861">
            <w:pPr>
              <w:spacing w:after="40" w:line="220" w:lineRule="auto"/>
              <w:rPr>
                <w:rFonts w:ascii="Verdana" w:hAnsi="Verdana"/>
                <w:color w:val="FF0000"/>
              </w:rPr>
            </w:pPr>
            <w:r w:rsidRPr="00EF0861">
              <w:rPr>
                <w:rFonts w:ascii="Verdana" w:eastAsia="Calibri" w:hAnsi="Verdana" w:cs="Calibri"/>
                <w:color w:val="FF0000"/>
              </w:rPr>
              <w:t>No food is provided by the society. Attendees eat beforehand or buy food at the venues at their own cost.</w:t>
            </w:r>
          </w:p>
          <w:p w14:paraId="380D6FD6" w14:textId="77777777" w:rsidR="00EF0861" w:rsidRPr="00EF0861" w:rsidRDefault="00EF0861" w:rsidP="00EF0861">
            <w:pPr>
              <w:spacing w:after="40" w:line="220" w:lineRule="auto"/>
              <w:rPr>
                <w:rFonts w:ascii="Verdana" w:hAnsi="Verdana"/>
                <w:color w:val="FF0000"/>
              </w:rPr>
            </w:pPr>
          </w:p>
          <w:p w14:paraId="76883F8D" w14:textId="77777777" w:rsidR="00EF0861" w:rsidRPr="00EF0861" w:rsidRDefault="00EF0861" w:rsidP="00EF0861">
            <w:pPr>
              <w:spacing w:after="40" w:line="220" w:lineRule="auto"/>
              <w:rPr>
                <w:rFonts w:ascii="Verdana" w:hAnsi="Verdana"/>
                <w:color w:val="FF0000"/>
              </w:rPr>
            </w:pPr>
            <w:r w:rsidRPr="00EF0861">
              <w:rPr>
                <w:rFonts w:ascii="Verdana" w:eastAsia="Calibri" w:hAnsi="Verdana" w:cs="Calibri"/>
                <w:color w:val="FF0000"/>
              </w:rPr>
              <w:t>Transport to Southampton is arranged by each visiting society, by coach, under that society's own risk assessment and its own union's approval. Southampton students make their own way to the first venue. ASOC does not hire, operate or pay for any vehicle.</w:t>
            </w:r>
          </w:p>
          <w:p w14:paraId="63FB0A1E" w14:textId="77777777" w:rsidR="00EF0861" w:rsidRPr="00EF0861" w:rsidRDefault="00EF0861" w:rsidP="00EF0861">
            <w:pPr>
              <w:spacing w:after="40" w:line="220" w:lineRule="auto"/>
              <w:rPr>
                <w:rFonts w:ascii="Verdana" w:hAnsi="Verdana"/>
                <w:color w:val="FF0000"/>
              </w:rPr>
            </w:pPr>
          </w:p>
          <w:p w14:paraId="5DF22A45" w14:textId="30C01184" w:rsidR="706ECA57" w:rsidRPr="00EF0861" w:rsidRDefault="00EF0861" w:rsidP="00EF0861">
            <w:pPr>
              <w:rPr>
                <w:rFonts w:ascii="Verdana" w:eastAsia="Verdana" w:hAnsi="Verdana" w:cs="Verdana"/>
                <w:b/>
                <w:bCs/>
                <w:color w:val="FF0000"/>
              </w:rPr>
            </w:pPr>
            <w:r w:rsidRPr="00EF0861">
              <w:rPr>
                <w:rFonts w:ascii="Verdana" w:eastAsia="Calibri" w:hAnsi="Verdana" w:cs="Calibri"/>
                <w:color w:val="FF0000"/>
              </w:rPr>
              <w:t>This is an alcohol event with a large, cross-institutional attendance moving on foot through a city centre at night. It is the highest-risk event in the ASOC calendar and is assessed accordingly.</w:t>
            </w:r>
          </w:p>
          <w:p w14:paraId="48A3AA2D" w14:textId="77777777" w:rsidR="00EF0861" w:rsidRPr="00EF0861" w:rsidRDefault="00EF0861" w:rsidP="159C476B">
            <w:pPr>
              <w:rPr>
                <w:rFonts w:ascii="Verdana" w:eastAsia="Verdana" w:hAnsi="Verdana" w:cs="Verdana"/>
                <w:b/>
                <w:bCs/>
                <w:color w:val="FF0000"/>
              </w:rPr>
            </w:pPr>
          </w:p>
          <w:p w14:paraId="55EDA40E" w14:textId="5293815B"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Pre-event </w:t>
            </w:r>
            <w:r w:rsidR="00EF0861" w:rsidRPr="00EF0861">
              <w:rPr>
                <w:rFonts w:ascii="Verdana" w:eastAsia="Calibri" w:hAnsi="Verdana" w:cs="Calibri"/>
                <w:color w:val="FF0000"/>
              </w:rPr>
              <w:t>-</w:t>
            </w:r>
            <w:r w:rsidRPr="00EF0861">
              <w:rPr>
                <w:rFonts w:ascii="Verdana" w:eastAsia="Calibri" w:hAnsi="Verdana" w:cs="Calibri"/>
                <w:color w:val="FF0000"/>
              </w:rPr>
              <w:t xml:space="preserve"> Joining instructions, route card and group chat links issued to every ticket holder at all six universities. Each visiting society nominates named leads and confirms its own risk assessment is approved by its own students' union. Venue capacities, door policy and arrival windows agreed in writing. Hampshire Constabulary and Southampton City Council licensing notified.</w:t>
            </w:r>
          </w:p>
          <w:p w14:paraId="18BB9A2F" w14:textId="1E2E4629"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18:00 </w:t>
            </w:r>
            <w:r w:rsidR="00EF0861" w:rsidRPr="00EF0861">
              <w:rPr>
                <w:rFonts w:ascii="Verdana" w:eastAsia="Calibri" w:hAnsi="Verdana" w:cs="Calibri"/>
                <w:color w:val="FF0000"/>
              </w:rPr>
              <w:t>-</w:t>
            </w:r>
            <w:r w:rsidRPr="00EF0861">
              <w:rPr>
                <w:rFonts w:ascii="Verdana" w:eastAsia="Calibri" w:hAnsi="Verdana" w:cs="Calibri"/>
                <w:color w:val="FF0000"/>
              </w:rPr>
              <w:t xml:space="preserve"> ASOC committee on site</w:t>
            </w:r>
          </w:p>
          <w:p w14:paraId="7016C288" w14:textId="273F7F25"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18:30 </w:t>
            </w:r>
            <w:r w:rsidR="00EF0861" w:rsidRPr="00EF0861">
              <w:rPr>
                <w:rFonts w:ascii="Verdana" w:eastAsia="Calibri" w:hAnsi="Verdana" w:cs="Calibri"/>
                <w:color w:val="FF0000"/>
              </w:rPr>
              <w:t>-</w:t>
            </w:r>
            <w:r w:rsidRPr="00EF0861">
              <w:rPr>
                <w:rFonts w:ascii="Verdana" w:eastAsia="Calibri" w:hAnsi="Verdana" w:cs="Calibri"/>
                <w:color w:val="FF0000"/>
              </w:rPr>
              <w:t xml:space="preserve"> </w:t>
            </w:r>
            <w:r w:rsidR="007C5500" w:rsidRPr="00EF0861">
              <w:rPr>
                <w:rFonts w:ascii="Verdana" w:eastAsia="Calibri" w:hAnsi="Verdana" w:cs="Calibri"/>
                <w:color w:val="FF0000"/>
              </w:rPr>
              <w:t xml:space="preserve">committee </w:t>
            </w:r>
            <w:r w:rsidRPr="00EF0861">
              <w:rPr>
                <w:rFonts w:ascii="Verdana" w:eastAsia="Calibri" w:hAnsi="Verdana" w:cs="Calibri"/>
                <w:color w:val="FF0000"/>
              </w:rPr>
              <w:t>in position at each venue and at the designated road crossings on the route.</w:t>
            </w:r>
          </w:p>
          <w:p w14:paraId="3431C3DB" w14:textId="5E2CD2E3"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19:00 </w:t>
            </w:r>
            <w:r w:rsidR="00EF0861" w:rsidRPr="00EF0861">
              <w:rPr>
                <w:rFonts w:ascii="Verdana" w:eastAsia="Calibri" w:hAnsi="Verdana" w:cs="Calibri"/>
                <w:color w:val="FF0000"/>
              </w:rPr>
              <w:t>-</w:t>
            </w:r>
            <w:r w:rsidRPr="00EF0861">
              <w:rPr>
                <w:rFonts w:ascii="Verdana" w:eastAsia="Calibri" w:hAnsi="Verdana" w:cs="Calibri"/>
                <w:color w:val="FF0000"/>
              </w:rPr>
              <w:t xml:space="preserve"> Visiting coaches arrive at the agreed drop-off point. Visiting leads meet ASOC committee, take a headcount of their own group, and confirm their return coach time and pick-up point.</w:t>
            </w:r>
          </w:p>
          <w:p w14:paraId="74338A56" w14:textId="7971D6CF"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19:00 </w:t>
            </w:r>
            <w:r w:rsidR="00EF0861" w:rsidRPr="00EF0861">
              <w:rPr>
                <w:rFonts w:ascii="Verdana" w:eastAsia="Calibri" w:hAnsi="Verdana" w:cs="Calibri"/>
                <w:color w:val="FF0000"/>
              </w:rPr>
              <w:t>-</w:t>
            </w:r>
            <w:r w:rsidRPr="00EF0861">
              <w:rPr>
                <w:rFonts w:ascii="Verdana" w:eastAsia="Calibri" w:hAnsi="Verdana" w:cs="Calibri"/>
                <w:color w:val="FF0000"/>
              </w:rPr>
              <w:t xml:space="preserve"> Stop 1 opens. Attendees check in with </w:t>
            </w:r>
            <w:r w:rsidR="00EF0861" w:rsidRPr="00EF0861">
              <w:rPr>
                <w:rFonts w:ascii="Verdana" w:eastAsia="Calibri" w:hAnsi="Verdana" w:cs="Calibri"/>
                <w:color w:val="FF0000"/>
              </w:rPr>
              <w:t>a member of committee</w:t>
            </w:r>
            <w:r w:rsidRPr="00EF0861">
              <w:rPr>
                <w:rFonts w:ascii="Verdana" w:eastAsia="Calibri" w:hAnsi="Verdana" w:cs="Calibri"/>
                <w:color w:val="FF0000"/>
              </w:rPr>
              <w:t xml:space="preserve">. Safety briefing delivered to each </w:t>
            </w:r>
            <w:r w:rsidR="00EF0861" w:rsidRPr="00EF0861">
              <w:rPr>
                <w:rFonts w:ascii="Verdana" w:eastAsia="Calibri" w:hAnsi="Verdana" w:cs="Calibri"/>
                <w:color w:val="FF0000"/>
              </w:rPr>
              <w:t>group</w:t>
            </w:r>
            <w:r w:rsidRPr="00EF0861">
              <w:rPr>
                <w:rFonts w:ascii="Verdana" w:eastAsia="Calibri" w:hAnsi="Verdana" w:cs="Calibri"/>
                <w:color w:val="FF0000"/>
              </w:rPr>
              <w:t xml:space="preserve"> on arrival: route, venue contacts, officers</w:t>
            </w:r>
            <w:r w:rsidR="00EF0861" w:rsidRPr="00EF0861">
              <w:rPr>
                <w:rFonts w:ascii="Verdana" w:eastAsia="Calibri" w:hAnsi="Verdana" w:cs="Calibri"/>
                <w:color w:val="FF0000"/>
              </w:rPr>
              <w:t xml:space="preserve"> all pointed out</w:t>
            </w:r>
            <w:r w:rsidRPr="00EF0861">
              <w:rPr>
                <w:rFonts w:ascii="Verdana" w:eastAsia="Calibri" w:hAnsi="Verdana" w:cs="Calibri"/>
                <w:color w:val="FF0000"/>
              </w:rPr>
              <w:t>, no-one walks alone, what to do if you get separated, spiking protocol, the number to call.</w:t>
            </w:r>
          </w:p>
          <w:p w14:paraId="784F0704" w14:textId="17DCBB59"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20:15 </w:t>
            </w:r>
            <w:r w:rsidR="00EF0861" w:rsidRPr="00EF0861">
              <w:rPr>
                <w:rFonts w:ascii="Verdana" w:eastAsia="Calibri" w:hAnsi="Verdana" w:cs="Calibri"/>
                <w:color w:val="FF0000"/>
              </w:rPr>
              <w:t>-</w:t>
            </w:r>
            <w:r w:rsidRPr="00EF0861">
              <w:rPr>
                <w:rFonts w:ascii="Verdana" w:eastAsia="Calibri" w:hAnsi="Verdana" w:cs="Calibri"/>
                <w:color w:val="FF0000"/>
              </w:rPr>
              <w:t xml:space="preserve"> Wave 1 begins </w:t>
            </w:r>
            <w:r w:rsidR="00EF0861" w:rsidRPr="00EF0861">
              <w:rPr>
                <w:rFonts w:ascii="Verdana" w:eastAsia="Calibri" w:hAnsi="Verdana" w:cs="Calibri"/>
                <w:color w:val="FF0000"/>
              </w:rPr>
              <w:t xml:space="preserve">pub </w:t>
            </w:r>
            <w:proofErr w:type="spellStart"/>
            <w:r w:rsidR="00EF0861" w:rsidRPr="00EF0861">
              <w:rPr>
                <w:rFonts w:ascii="Verdana" w:eastAsia="Calibri" w:hAnsi="Verdana" w:cs="Calibri"/>
                <w:color w:val="FF0000"/>
              </w:rPr>
              <w:t>crawk</w:t>
            </w:r>
            <w:proofErr w:type="spellEnd"/>
            <w:r w:rsidRPr="00EF0861">
              <w:rPr>
                <w:rFonts w:ascii="Verdana" w:eastAsia="Calibri" w:hAnsi="Verdana" w:cs="Calibri"/>
                <w:color w:val="FF0000"/>
              </w:rPr>
              <w:t>. Waves move on a staggered departure so that no venue receives the full cohort at once, and no single body of attendees occupies the footway.</w:t>
            </w:r>
          </w:p>
          <w:p w14:paraId="0ACD1560" w14:textId="7300873B"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20:30 </w:t>
            </w:r>
            <w:r w:rsidR="00EF0861" w:rsidRPr="00EF0861">
              <w:rPr>
                <w:rFonts w:ascii="Verdana" w:eastAsia="Calibri" w:hAnsi="Verdana" w:cs="Calibri"/>
                <w:color w:val="FF0000"/>
              </w:rPr>
              <w:t xml:space="preserve">- </w:t>
            </w:r>
            <w:r w:rsidRPr="00EF0861">
              <w:rPr>
                <w:rFonts w:ascii="Verdana" w:eastAsia="Calibri" w:hAnsi="Verdana" w:cs="Calibri"/>
                <w:color w:val="FF0000"/>
              </w:rPr>
              <w:t xml:space="preserve">Stop 2. Headcount by wave on arrival. Welfare </w:t>
            </w:r>
            <w:proofErr w:type="gramStart"/>
            <w:r w:rsidRPr="00EF0861">
              <w:rPr>
                <w:rFonts w:ascii="Verdana" w:eastAsia="Calibri" w:hAnsi="Verdana" w:cs="Calibri"/>
                <w:color w:val="FF0000"/>
              </w:rPr>
              <w:t>officer</w:t>
            </w:r>
            <w:proofErr w:type="gramEnd"/>
            <w:r w:rsidRPr="00EF0861">
              <w:rPr>
                <w:rFonts w:ascii="Verdana" w:eastAsia="Calibri" w:hAnsi="Verdana" w:cs="Calibri"/>
                <w:color w:val="FF0000"/>
              </w:rPr>
              <w:t xml:space="preserve"> sweep the previous venue to confirm nobody has been left behind.</w:t>
            </w:r>
          </w:p>
          <w:p w14:paraId="0634DAF6" w14:textId="5EC93E8B"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 xml:space="preserve">22:00 </w:t>
            </w:r>
            <w:r w:rsidR="00EF0861" w:rsidRPr="00EF0861">
              <w:rPr>
                <w:rFonts w:ascii="Verdana" w:eastAsia="Calibri" w:hAnsi="Verdana" w:cs="Calibri"/>
                <w:color w:val="FF0000"/>
              </w:rPr>
              <w:t>-</w:t>
            </w:r>
            <w:r w:rsidRPr="00EF0861">
              <w:rPr>
                <w:rFonts w:ascii="Verdana" w:eastAsia="Calibri" w:hAnsi="Verdana" w:cs="Calibri"/>
                <w:color w:val="FF0000"/>
              </w:rPr>
              <w:t xml:space="preserve"> Stop 3. Headcount by wave. Mid-event welfare check: committee identify anyone who should not continue and arrange for them to get home.</w:t>
            </w:r>
          </w:p>
          <w:p w14:paraId="34C0B369" w14:textId="6A3FE8C0"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lastRenderedPageBreak/>
              <w:t xml:space="preserve">23:15 </w:t>
            </w:r>
            <w:r w:rsidR="00EF0861" w:rsidRPr="00EF0861">
              <w:rPr>
                <w:rFonts w:ascii="Verdana" w:eastAsia="Calibri" w:hAnsi="Verdana" w:cs="Calibri"/>
                <w:color w:val="FF0000"/>
              </w:rPr>
              <w:t>-</w:t>
            </w:r>
            <w:r w:rsidRPr="00EF0861">
              <w:rPr>
                <w:rFonts w:ascii="Verdana" w:eastAsia="Calibri" w:hAnsi="Verdana" w:cs="Calibri"/>
                <w:color w:val="FF0000"/>
              </w:rPr>
              <w:t xml:space="preserve"> </w:t>
            </w:r>
            <w:r w:rsidR="00EF0861" w:rsidRPr="00EF0861">
              <w:rPr>
                <w:rFonts w:ascii="Verdana" w:eastAsia="Calibri" w:hAnsi="Verdana" w:cs="Calibri"/>
                <w:color w:val="FF0000"/>
              </w:rPr>
              <w:t>Make way to</w:t>
            </w:r>
            <w:r w:rsidRPr="00EF0861">
              <w:rPr>
                <w:rFonts w:ascii="Verdana" w:eastAsia="Calibri" w:hAnsi="Verdana" w:cs="Calibri"/>
                <w:color w:val="FF0000"/>
              </w:rPr>
              <w:t xml:space="preserve"> </w:t>
            </w:r>
            <w:proofErr w:type="spellStart"/>
            <w:r w:rsidRPr="00EF0861">
              <w:rPr>
                <w:rFonts w:ascii="Verdana" w:eastAsia="Calibri" w:hAnsi="Verdana" w:cs="Calibri"/>
                <w:color w:val="FF0000"/>
              </w:rPr>
              <w:t>to</w:t>
            </w:r>
            <w:proofErr w:type="spellEnd"/>
            <w:r w:rsidRPr="00EF0861">
              <w:rPr>
                <w:rFonts w:ascii="Verdana" w:eastAsia="Calibri" w:hAnsi="Verdana" w:cs="Calibri"/>
                <w:color w:val="FF0000"/>
              </w:rPr>
              <w:t xml:space="preserve"> Engine Rooms. Final headcount by wave at the door. Handover to Engine Rooms door staff and their own risk assessment.</w:t>
            </w:r>
          </w:p>
          <w:p w14:paraId="5FAF84C8" w14:textId="3A29DA39" w:rsidR="00C66C4C" w:rsidRPr="00EF0861" w:rsidRDefault="00C66C4C" w:rsidP="00C66C4C">
            <w:pPr>
              <w:spacing w:after="40" w:line="220" w:lineRule="auto"/>
              <w:rPr>
                <w:rFonts w:ascii="Verdana" w:hAnsi="Verdana"/>
                <w:color w:val="FF0000"/>
              </w:rPr>
            </w:pPr>
            <w:r w:rsidRPr="00EF0861">
              <w:rPr>
                <w:rFonts w:ascii="Verdana" w:eastAsia="Calibri" w:hAnsi="Verdana" w:cs="Calibri"/>
                <w:color w:val="FF0000"/>
              </w:rPr>
              <w:t>23:15 onwards – Engine Rooms club night under the venue's own licence, risk assessment. ASOC welfare officer</w:t>
            </w:r>
            <w:r w:rsidR="00EF0861" w:rsidRPr="00EF0861">
              <w:rPr>
                <w:rFonts w:ascii="Verdana" w:eastAsia="Calibri" w:hAnsi="Verdana" w:cs="Calibri"/>
                <w:color w:val="FF0000"/>
              </w:rPr>
              <w:t xml:space="preserve"> (Saira) </w:t>
            </w:r>
            <w:r w:rsidRPr="00EF0861">
              <w:rPr>
                <w:rFonts w:ascii="Verdana" w:eastAsia="Calibri" w:hAnsi="Verdana" w:cs="Calibri"/>
                <w:color w:val="FF0000"/>
              </w:rPr>
              <w:t>remain on site and contactable throughout.</w:t>
            </w:r>
          </w:p>
          <w:p w14:paraId="3411156A" w14:textId="1F4AC367" w:rsidR="00EF0861" w:rsidRPr="00EF0861" w:rsidRDefault="00C66C4C" w:rsidP="00EF0861">
            <w:pPr>
              <w:spacing w:after="40" w:line="220" w:lineRule="auto"/>
              <w:rPr>
                <w:rFonts w:ascii="Verdana" w:eastAsia="Calibri" w:hAnsi="Verdana" w:cs="Calibri"/>
                <w:color w:val="FF0000"/>
              </w:rPr>
            </w:pPr>
            <w:r w:rsidRPr="00EF0861">
              <w:rPr>
                <w:rFonts w:ascii="Verdana" w:eastAsia="Calibri" w:hAnsi="Verdana" w:cs="Calibri"/>
                <w:color w:val="FF0000"/>
              </w:rPr>
              <w:t xml:space="preserve">Close </w:t>
            </w:r>
            <w:r w:rsidR="00EF0861" w:rsidRPr="00EF0861">
              <w:rPr>
                <w:rFonts w:ascii="Verdana" w:eastAsia="Calibri" w:hAnsi="Verdana" w:cs="Calibri"/>
                <w:color w:val="FF0000"/>
              </w:rPr>
              <w:t>-</w:t>
            </w:r>
            <w:r w:rsidRPr="00EF0861">
              <w:rPr>
                <w:rFonts w:ascii="Verdana" w:eastAsia="Calibri" w:hAnsi="Verdana" w:cs="Calibri"/>
                <w:color w:val="FF0000"/>
              </w:rPr>
              <w:t xml:space="preserve"> Managed dispersal. Visiting groups reunited with their leads and walked to the coach pick-up point. ASOC welfare officer remain until the last attendee has left. Final sweep of the venue and surrounding area.</w:t>
            </w:r>
          </w:p>
          <w:p w14:paraId="15D0C704" w14:textId="77777777" w:rsidR="706ECA57" w:rsidRPr="00EF0861" w:rsidRDefault="00C66C4C" w:rsidP="00EF0861">
            <w:pPr>
              <w:spacing w:after="40" w:line="220" w:lineRule="auto"/>
              <w:rPr>
                <w:rFonts w:ascii="Verdana" w:eastAsia="Calibri" w:hAnsi="Verdana" w:cs="Calibri"/>
                <w:color w:val="FF0000"/>
              </w:rPr>
            </w:pPr>
            <w:r w:rsidRPr="00EF0861">
              <w:rPr>
                <w:rFonts w:ascii="Verdana" w:eastAsia="Calibri" w:hAnsi="Verdana" w:cs="Calibri"/>
                <w:color w:val="FF0000"/>
              </w:rPr>
              <w:t xml:space="preserve">Next working day </w:t>
            </w:r>
            <w:r w:rsidR="00EF0861" w:rsidRPr="00EF0861">
              <w:rPr>
                <w:rFonts w:ascii="Verdana" w:eastAsia="Calibri" w:hAnsi="Verdana" w:cs="Calibri"/>
                <w:color w:val="FF0000"/>
              </w:rPr>
              <w:t>-</w:t>
            </w:r>
            <w:r w:rsidRPr="00EF0861">
              <w:rPr>
                <w:rFonts w:ascii="Verdana" w:eastAsia="Calibri" w:hAnsi="Verdana" w:cs="Calibri"/>
                <w:color w:val="FF0000"/>
              </w:rPr>
              <w:t xml:space="preserve"> All incidents logged with SUSU. Debrief with visiting societies</w:t>
            </w:r>
          </w:p>
          <w:p w14:paraId="25919238" w14:textId="77777777" w:rsidR="00EF0861" w:rsidRPr="00EF0861" w:rsidRDefault="00EF0861" w:rsidP="00EF0861">
            <w:pPr>
              <w:spacing w:after="40" w:line="220" w:lineRule="auto"/>
              <w:rPr>
                <w:rFonts w:ascii="Verdana" w:eastAsia="Calibri" w:hAnsi="Verdana" w:cs="Calibri"/>
                <w:color w:val="FF0000"/>
              </w:rPr>
            </w:pPr>
          </w:p>
          <w:p w14:paraId="5CA34496" w14:textId="77777777" w:rsidR="00EF0861" w:rsidRPr="00EF0861" w:rsidRDefault="00EF0861" w:rsidP="00EF0861">
            <w:pPr>
              <w:rPr>
                <w:rFonts w:ascii="Verdana" w:eastAsia="Calibri" w:hAnsi="Verdana" w:cs="Calibri"/>
                <w:b/>
                <w:bCs/>
                <w:color w:val="FF0000"/>
              </w:rPr>
            </w:pPr>
            <w:r w:rsidRPr="00EF0861">
              <w:rPr>
                <w:rFonts w:ascii="Verdana" w:eastAsia="Calibri" w:hAnsi="Verdana" w:cs="Calibri"/>
                <w:b/>
                <w:bCs/>
                <w:color w:val="FF0000"/>
              </w:rPr>
              <w:t xml:space="preserve">Present Committee Members: </w:t>
            </w:r>
            <w:proofErr w:type="spellStart"/>
            <w:r w:rsidRPr="00EF0861">
              <w:rPr>
                <w:rFonts w:ascii="Verdana" w:eastAsia="Calibri" w:hAnsi="Verdana" w:cs="Calibri"/>
                <w:b/>
                <w:bCs/>
                <w:color w:val="FF0000"/>
              </w:rPr>
              <w:t>Ruthika</w:t>
            </w:r>
            <w:proofErr w:type="spellEnd"/>
            <w:r w:rsidRPr="00EF0861">
              <w:rPr>
                <w:rFonts w:ascii="Verdana" w:eastAsia="Calibri" w:hAnsi="Verdana" w:cs="Calibri"/>
                <w:b/>
                <w:bCs/>
                <w:color w:val="FF0000"/>
              </w:rPr>
              <w:t xml:space="preserve"> </w:t>
            </w:r>
            <w:proofErr w:type="spellStart"/>
            <w:r w:rsidRPr="00EF0861">
              <w:rPr>
                <w:rFonts w:ascii="Verdana" w:eastAsia="Calibri" w:hAnsi="Verdana" w:cs="Calibri"/>
                <w:b/>
                <w:bCs/>
                <w:color w:val="FF0000"/>
              </w:rPr>
              <w:t>Sabbineni</w:t>
            </w:r>
            <w:proofErr w:type="spellEnd"/>
            <w:r w:rsidRPr="00EF0861">
              <w:rPr>
                <w:rFonts w:ascii="Verdana" w:eastAsia="Calibri" w:hAnsi="Verdana" w:cs="Calibri"/>
                <w:b/>
                <w:bCs/>
                <w:color w:val="FF0000"/>
              </w:rPr>
              <w:t xml:space="preserve">, Khushi Sahoo, Shaan Sachdeva, Rhea </w:t>
            </w:r>
            <w:proofErr w:type="spellStart"/>
            <w:r w:rsidRPr="00EF0861">
              <w:rPr>
                <w:rFonts w:ascii="Verdana" w:eastAsia="Calibri" w:hAnsi="Verdana" w:cs="Calibri"/>
                <w:b/>
                <w:bCs/>
                <w:color w:val="FF0000"/>
              </w:rPr>
              <w:t>Vig</w:t>
            </w:r>
            <w:proofErr w:type="spellEnd"/>
            <w:r w:rsidRPr="00EF0861">
              <w:rPr>
                <w:rFonts w:ascii="Verdana" w:eastAsia="Calibri" w:hAnsi="Verdana" w:cs="Calibri"/>
                <w:b/>
                <w:bCs/>
                <w:color w:val="FF0000"/>
              </w:rPr>
              <w:t xml:space="preserve">, Qasim Asghar, Rida Sayed, </w:t>
            </w:r>
            <w:proofErr w:type="spellStart"/>
            <w:r w:rsidRPr="00EF0861">
              <w:rPr>
                <w:rFonts w:ascii="Verdana" w:eastAsia="Calibri" w:hAnsi="Verdana" w:cs="Calibri"/>
                <w:b/>
                <w:bCs/>
                <w:color w:val="FF0000"/>
              </w:rPr>
              <w:t>Malishka</w:t>
            </w:r>
            <w:proofErr w:type="spellEnd"/>
            <w:r w:rsidRPr="00EF0861">
              <w:rPr>
                <w:rFonts w:ascii="Verdana" w:eastAsia="Calibri" w:hAnsi="Verdana" w:cs="Calibri"/>
                <w:b/>
                <w:bCs/>
                <w:color w:val="FF0000"/>
              </w:rPr>
              <w:t xml:space="preserve"> Bector, Amani Sharif, Maya Kaur, </w:t>
            </w:r>
            <w:proofErr w:type="spellStart"/>
            <w:r w:rsidRPr="00EF0861">
              <w:rPr>
                <w:rFonts w:ascii="Verdana" w:eastAsia="Calibri" w:hAnsi="Verdana" w:cs="Calibri"/>
                <w:b/>
                <w:bCs/>
                <w:color w:val="FF0000"/>
              </w:rPr>
              <w:t>Madu</w:t>
            </w:r>
            <w:proofErr w:type="spellEnd"/>
            <w:r w:rsidRPr="00EF0861">
              <w:rPr>
                <w:rFonts w:ascii="Verdana" w:eastAsia="Calibri" w:hAnsi="Verdana" w:cs="Calibri"/>
                <w:b/>
                <w:bCs/>
                <w:color w:val="FF0000"/>
              </w:rPr>
              <w:t xml:space="preserve"> Ahuja, Mahi Patel, Bhuvan Puli, Leah Fernandes, Palak Varshney, Saira Sajith, </w:t>
            </w:r>
            <w:proofErr w:type="spellStart"/>
            <w:r w:rsidRPr="00EF0861">
              <w:rPr>
                <w:rFonts w:ascii="Verdana" w:eastAsia="Calibri" w:hAnsi="Verdana" w:cs="Calibri"/>
                <w:b/>
                <w:bCs/>
                <w:color w:val="FF0000"/>
              </w:rPr>
              <w:t>Varshni</w:t>
            </w:r>
            <w:proofErr w:type="spellEnd"/>
            <w:r w:rsidRPr="00EF0861">
              <w:rPr>
                <w:rFonts w:ascii="Verdana" w:eastAsia="Calibri" w:hAnsi="Verdana" w:cs="Calibri"/>
                <w:b/>
                <w:bCs/>
                <w:color w:val="FF0000"/>
              </w:rPr>
              <w:t xml:space="preserve"> Ramanan</w:t>
            </w:r>
          </w:p>
          <w:p w14:paraId="7E8B0AF3" w14:textId="77777777" w:rsidR="00EF0861" w:rsidRPr="00EF0861" w:rsidRDefault="00EF0861" w:rsidP="00EF0861">
            <w:pPr>
              <w:rPr>
                <w:rFonts w:ascii="Verdana" w:eastAsia="Calibri" w:hAnsi="Verdana" w:cs="Calibri"/>
                <w:b/>
                <w:bCs/>
                <w:color w:val="FF0000"/>
              </w:rPr>
            </w:pPr>
          </w:p>
          <w:p w14:paraId="37301206" w14:textId="77777777" w:rsidR="00EF0861" w:rsidRPr="00EF0861" w:rsidRDefault="00EF0861" w:rsidP="00EF0861">
            <w:pPr>
              <w:rPr>
                <w:rFonts w:ascii="Verdana" w:eastAsia="Calibri" w:hAnsi="Verdana" w:cs="Calibri"/>
                <w:b/>
                <w:bCs/>
                <w:color w:val="FF0000"/>
              </w:rPr>
            </w:pPr>
            <w:r w:rsidRPr="00EF0861">
              <w:rPr>
                <w:rFonts w:ascii="Verdana" w:eastAsia="Calibri" w:hAnsi="Verdana" w:cs="Calibri"/>
                <w:b/>
                <w:bCs/>
                <w:color w:val="FF0000"/>
              </w:rPr>
              <w:t xml:space="preserve">Co-Hosts: Khushi Sahoo (President), Shaan Sachdeva (Vice-President), </w:t>
            </w:r>
            <w:proofErr w:type="spellStart"/>
            <w:r w:rsidRPr="00EF0861">
              <w:rPr>
                <w:rFonts w:ascii="Verdana" w:eastAsia="Calibri" w:hAnsi="Verdana" w:cs="Calibri"/>
                <w:b/>
                <w:bCs/>
                <w:color w:val="FF0000"/>
              </w:rPr>
              <w:t>Ruthika</w:t>
            </w:r>
            <w:proofErr w:type="spellEnd"/>
            <w:r w:rsidRPr="00EF0861">
              <w:rPr>
                <w:rFonts w:ascii="Verdana" w:eastAsia="Calibri" w:hAnsi="Verdana" w:cs="Calibri"/>
                <w:b/>
                <w:bCs/>
                <w:color w:val="FF0000"/>
              </w:rPr>
              <w:t xml:space="preserve"> </w:t>
            </w:r>
            <w:proofErr w:type="spellStart"/>
            <w:r w:rsidRPr="00EF0861">
              <w:rPr>
                <w:rFonts w:ascii="Verdana" w:eastAsia="Calibri" w:hAnsi="Verdana" w:cs="Calibri"/>
                <w:b/>
                <w:bCs/>
                <w:color w:val="FF0000"/>
              </w:rPr>
              <w:t>Sabbineni</w:t>
            </w:r>
            <w:proofErr w:type="spellEnd"/>
            <w:r w:rsidRPr="00EF0861">
              <w:rPr>
                <w:rFonts w:ascii="Verdana" w:eastAsia="Calibri" w:hAnsi="Verdana" w:cs="Calibri"/>
                <w:b/>
                <w:bCs/>
                <w:color w:val="FF0000"/>
              </w:rPr>
              <w:t xml:space="preserve"> (Vice-President)</w:t>
            </w:r>
          </w:p>
          <w:p w14:paraId="4A3052DC" w14:textId="77777777" w:rsidR="00EF0861" w:rsidRPr="00EF0861" w:rsidRDefault="00EF0861" w:rsidP="00EF0861">
            <w:pPr>
              <w:rPr>
                <w:rFonts w:ascii="Verdana" w:eastAsia="Calibri" w:hAnsi="Verdana" w:cs="Calibri"/>
                <w:b/>
                <w:bCs/>
                <w:color w:val="FF0000"/>
              </w:rPr>
            </w:pPr>
          </w:p>
          <w:p w14:paraId="3AE7A43A" w14:textId="77777777" w:rsidR="00EF0861" w:rsidRPr="00EF0861" w:rsidRDefault="00EF0861" w:rsidP="00EF0861">
            <w:pPr>
              <w:rPr>
                <w:rFonts w:ascii="Verdana" w:eastAsia="Calibri" w:hAnsi="Verdana" w:cs="Calibri"/>
                <w:b/>
                <w:bCs/>
                <w:color w:val="FF0000"/>
              </w:rPr>
            </w:pPr>
          </w:p>
          <w:p w14:paraId="63942AE5" w14:textId="77777777" w:rsidR="00EF0861" w:rsidRPr="00EF0861" w:rsidRDefault="00EF0861" w:rsidP="00EF0861">
            <w:pPr>
              <w:rPr>
                <w:rFonts w:ascii="Verdana" w:eastAsia="Calibri" w:hAnsi="Verdana" w:cs="Calibri"/>
                <w:b/>
                <w:bCs/>
                <w:color w:val="FF0000"/>
              </w:rPr>
            </w:pPr>
            <w:r w:rsidRPr="00EF0861">
              <w:rPr>
                <w:rFonts w:ascii="Verdana" w:eastAsia="Calibri" w:hAnsi="Verdana" w:cs="Calibri"/>
                <w:b/>
                <w:bCs/>
                <w:color w:val="FF0000"/>
              </w:rPr>
              <w:t xml:space="preserve">Event Leads: (President), Shaan Sachdeva (Vice-President), </w:t>
            </w:r>
            <w:proofErr w:type="spellStart"/>
            <w:r w:rsidRPr="00EF0861">
              <w:rPr>
                <w:rFonts w:ascii="Verdana" w:eastAsia="Calibri" w:hAnsi="Verdana" w:cs="Calibri"/>
                <w:b/>
                <w:bCs/>
                <w:color w:val="FF0000"/>
              </w:rPr>
              <w:t>Ruthika</w:t>
            </w:r>
            <w:proofErr w:type="spellEnd"/>
            <w:r w:rsidRPr="00EF0861">
              <w:rPr>
                <w:rFonts w:ascii="Verdana" w:eastAsia="Calibri" w:hAnsi="Verdana" w:cs="Calibri"/>
                <w:b/>
                <w:bCs/>
                <w:color w:val="FF0000"/>
              </w:rPr>
              <w:t xml:space="preserve"> </w:t>
            </w:r>
            <w:proofErr w:type="spellStart"/>
            <w:r w:rsidRPr="00EF0861">
              <w:rPr>
                <w:rFonts w:ascii="Verdana" w:eastAsia="Calibri" w:hAnsi="Verdana" w:cs="Calibri"/>
                <w:b/>
                <w:bCs/>
                <w:color w:val="FF0000"/>
              </w:rPr>
              <w:t>Sabbineni</w:t>
            </w:r>
            <w:proofErr w:type="spellEnd"/>
            <w:r w:rsidRPr="00EF0861">
              <w:rPr>
                <w:rFonts w:ascii="Verdana" w:eastAsia="Calibri" w:hAnsi="Verdana" w:cs="Calibri"/>
                <w:b/>
                <w:bCs/>
                <w:color w:val="FF0000"/>
              </w:rPr>
              <w:t xml:space="preserve"> (Vice-President</w:t>
            </w:r>
            <w:proofErr w:type="gramStart"/>
            <w:r w:rsidRPr="00EF0861">
              <w:rPr>
                <w:rFonts w:ascii="Verdana" w:eastAsia="Calibri" w:hAnsi="Verdana" w:cs="Calibri"/>
                <w:b/>
                <w:bCs/>
                <w:color w:val="FF0000"/>
              </w:rPr>
              <w:t>) ,</w:t>
            </w:r>
            <w:proofErr w:type="gramEnd"/>
            <w:r w:rsidRPr="00EF0861">
              <w:rPr>
                <w:rFonts w:ascii="Verdana" w:eastAsia="Calibri" w:hAnsi="Verdana" w:cs="Calibri"/>
                <w:b/>
                <w:bCs/>
                <w:color w:val="FF0000"/>
              </w:rPr>
              <w:t xml:space="preserve"> Qasim Asghar (Events director) , </w:t>
            </w:r>
            <w:proofErr w:type="spellStart"/>
            <w:r w:rsidRPr="00EF0861">
              <w:rPr>
                <w:rFonts w:ascii="Verdana" w:eastAsia="Calibri" w:hAnsi="Verdana" w:cs="Calibri"/>
                <w:b/>
                <w:bCs/>
                <w:color w:val="FF0000"/>
              </w:rPr>
              <w:t>Malishka</w:t>
            </w:r>
            <w:proofErr w:type="spellEnd"/>
            <w:r w:rsidRPr="00EF0861">
              <w:rPr>
                <w:rFonts w:ascii="Verdana" w:eastAsia="Calibri" w:hAnsi="Verdana" w:cs="Calibri"/>
                <w:b/>
                <w:bCs/>
                <w:color w:val="FF0000"/>
              </w:rPr>
              <w:t xml:space="preserve"> Bector and Maya Kaur (Events Reps)</w:t>
            </w:r>
          </w:p>
          <w:p w14:paraId="1B39CCD0" w14:textId="5E51F40D" w:rsidR="00EF0861" w:rsidRPr="00EF0861" w:rsidRDefault="00EF0861" w:rsidP="00EF0861">
            <w:pPr>
              <w:spacing w:after="40" w:line="220" w:lineRule="auto"/>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7"/>
        <w:gridCol w:w="1902"/>
        <w:gridCol w:w="1618"/>
        <w:gridCol w:w="588"/>
        <w:gridCol w:w="548"/>
        <w:gridCol w:w="617"/>
        <w:gridCol w:w="4058"/>
        <w:gridCol w:w="488"/>
        <w:gridCol w:w="488"/>
        <w:gridCol w:w="488"/>
        <w:gridCol w:w="2897"/>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4">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5">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6">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7">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8">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9">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0">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21">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22">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3">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4">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5">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tbl>
      <w:tblPr>
        <w:tblStyle w:val="TableGrid"/>
        <w:tblW w:w="15378" w:type="dxa"/>
        <w:tblInd w:w="11" w:type="dxa"/>
        <w:shd w:val="clear" w:color="auto" w:fill="F2F2F2" w:themeFill="background1" w:themeFillShade="F2"/>
        <w:tblLook w:val="04A0" w:firstRow="1" w:lastRow="0" w:firstColumn="1" w:lastColumn="0" w:noHBand="0" w:noVBand="1"/>
      </w:tblPr>
      <w:tblGrid>
        <w:gridCol w:w="1477"/>
        <w:gridCol w:w="1843"/>
        <w:gridCol w:w="1641"/>
        <w:gridCol w:w="594"/>
        <w:gridCol w:w="550"/>
        <w:gridCol w:w="623"/>
        <w:gridCol w:w="4154"/>
        <w:gridCol w:w="485"/>
        <w:gridCol w:w="485"/>
        <w:gridCol w:w="486"/>
        <w:gridCol w:w="3040"/>
      </w:tblGrid>
      <w:tr w:rsidR="003069FA" w:rsidRPr="009350B3" w14:paraId="1FD39C0A" w14:textId="77777777" w:rsidTr="003069FA">
        <w:trPr>
          <w:cantSplit/>
          <w:trHeight w:val="300"/>
        </w:trPr>
        <w:tc>
          <w:tcPr>
            <w:tcW w:w="1477" w:type="dxa"/>
            <w:shd w:val="clear" w:color="auto" w:fill="FFFFFF" w:themeFill="background1"/>
          </w:tcPr>
          <w:p w14:paraId="1AC8C1B2" w14:textId="2A60DD9B" w:rsidR="003069FA" w:rsidRPr="009350B3" w:rsidRDefault="003069FA" w:rsidP="00435F21">
            <w:pPr>
              <w:rPr>
                <w:rFonts w:eastAsia="Calibri" w:cstheme="minorHAnsi"/>
                <w:color w:val="000000" w:themeColor="text1"/>
              </w:rPr>
            </w:pPr>
            <w:r w:rsidRPr="009350B3">
              <w:rPr>
                <w:rFonts w:cstheme="minorHAnsi"/>
                <w:color w:val="000000" w:themeColor="text1"/>
              </w:rPr>
              <w:lastRenderedPageBreak/>
              <w:t xml:space="preserve">Scale of the </w:t>
            </w:r>
            <w:r w:rsidR="009350B3" w:rsidRPr="009350B3">
              <w:rPr>
                <w:rFonts w:cstheme="minorHAnsi"/>
                <w:color w:val="000000" w:themeColor="text1"/>
              </w:rPr>
              <w:t>event 600</w:t>
            </w:r>
            <w:r w:rsidRPr="009350B3">
              <w:rPr>
                <w:rFonts w:cstheme="minorHAnsi"/>
                <w:color w:val="000000" w:themeColor="text1"/>
              </w:rPr>
              <w:t>+ attendees moving through a city centre</w:t>
            </w:r>
          </w:p>
        </w:tc>
        <w:tc>
          <w:tcPr>
            <w:tcW w:w="1843" w:type="dxa"/>
            <w:shd w:val="clear" w:color="auto" w:fill="FFFFFF" w:themeFill="background1"/>
          </w:tcPr>
          <w:p w14:paraId="3B143813"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At 600+ people moving on foot between four venues, this is not a society social in crowd-safety terms; it is a large pedestrian movement through a public city centre at night.</w:t>
            </w:r>
          </w:p>
          <w:p w14:paraId="11B80487"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Crushing and crowd injury at venue entrances and on footways.</w:t>
            </w:r>
          </w:p>
          <w:p w14:paraId="5B92576E"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Obstruction of the highway and of other pedestrians.</w:t>
            </w:r>
          </w:p>
          <w:p w14:paraId="1830ED2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An incident that overwhelms the committee's ability to respond, because 600 people cannot be managed by a handful of organisers.</w:t>
            </w:r>
          </w:p>
          <w:p w14:paraId="22BB7A5F" w14:textId="2805E07C" w:rsidR="003069FA" w:rsidRPr="009350B3" w:rsidRDefault="003069FA" w:rsidP="003069FA">
            <w:pPr>
              <w:rPr>
                <w:rFonts w:eastAsia="Calibri" w:cstheme="minorHAnsi"/>
                <w:color w:val="000000" w:themeColor="text1"/>
              </w:rPr>
            </w:pPr>
            <w:r w:rsidRPr="009350B3">
              <w:rPr>
                <w:rFonts w:cstheme="minorHAnsi"/>
                <w:color w:val="000000" w:themeColor="text1"/>
              </w:rPr>
              <w:t xml:space="preserve">Police attendance, </w:t>
            </w:r>
            <w:r w:rsidRPr="009350B3">
              <w:rPr>
                <w:rFonts w:cstheme="minorHAnsi"/>
                <w:color w:val="000000" w:themeColor="text1"/>
              </w:rPr>
              <w:lastRenderedPageBreak/>
              <w:t xml:space="preserve">venue sanctions, and the event being shut down mid-way with 600 intoxicated students on the street and nowhere to </w:t>
            </w:r>
            <w:proofErr w:type="gramStart"/>
            <w:r w:rsidRPr="009350B3">
              <w:rPr>
                <w:rFonts w:cstheme="minorHAnsi"/>
                <w:color w:val="000000" w:themeColor="text1"/>
              </w:rPr>
              <w:t>go.</w:t>
            </w:r>
            <w:r w:rsidRPr="009350B3">
              <w:rPr>
                <w:rFonts w:eastAsia="Calibri" w:cstheme="minorHAnsi"/>
                <w:color w:val="000000" w:themeColor="text1"/>
              </w:rPr>
              <w:t>.</w:t>
            </w:r>
            <w:proofErr w:type="gramEnd"/>
          </w:p>
          <w:p w14:paraId="0D52448A" w14:textId="77777777" w:rsidR="003069FA" w:rsidRPr="009350B3" w:rsidRDefault="003069FA" w:rsidP="00435F21">
            <w:pPr>
              <w:rPr>
                <w:rFonts w:eastAsia="Calibri" w:cstheme="minorHAnsi"/>
                <w:color w:val="000000" w:themeColor="text1"/>
              </w:rPr>
            </w:pPr>
          </w:p>
        </w:tc>
        <w:tc>
          <w:tcPr>
            <w:tcW w:w="1641" w:type="dxa"/>
            <w:shd w:val="clear" w:color="auto" w:fill="FFFFFF" w:themeFill="background1"/>
          </w:tcPr>
          <w:p w14:paraId="281C1430"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lastRenderedPageBreak/>
              <w:t>All participants and organisers</w:t>
            </w:r>
          </w:p>
          <w:p w14:paraId="583F35CD" w14:textId="77777777" w:rsidR="003069FA" w:rsidRPr="009350B3" w:rsidRDefault="003069FA" w:rsidP="00435F21">
            <w:pPr>
              <w:rPr>
                <w:rFonts w:eastAsia="Calibri" w:cstheme="minorHAnsi"/>
                <w:color w:val="000000" w:themeColor="text1"/>
              </w:rPr>
            </w:pPr>
          </w:p>
        </w:tc>
        <w:tc>
          <w:tcPr>
            <w:tcW w:w="594" w:type="dxa"/>
            <w:shd w:val="clear" w:color="auto" w:fill="FFFFFF" w:themeFill="background1"/>
          </w:tcPr>
          <w:p w14:paraId="0BFFD470" w14:textId="763829F7"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4</w:t>
            </w:r>
          </w:p>
        </w:tc>
        <w:tc>
          <w:tcPr>
            <w:tcW w:w="550" w:type="dxa"/>
            <w:shd w:val="clear" w:color="auto" w:fill="FFFFFF" w:themeFill="background1"/>
          </w:tcPr>
          <w:p w14:paraId="708593CB" w14:textId="39F39798"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4</w:t>
            </w:r>
          </w:p>
        </w:tc>
        <w:tc>
          <w:tcPr>
            <w:tcW w:w="623" w:type="dxa"/>
            <w:shd w:val="clear" w:color="auto" w:fill="FFFFFF" w:themeFill="background1"/>
          </w:tcPr>
          <w:p w14:paraId="4F83BB0C" w14:textId="156E4428"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16</w:t>
            </w:r>
          </w:p>
        </w:tc>
        <w:tc>
          <w:tcPr>
            <w:tcW w:w="4154" w:type="dxa"/>
            <w:shd w:val="clear" w:color="auto" w:fill="FFFFFF" w:themeFill="background1"/>
          </w:tcPr>
          <w:p w14:paraId="230718A6" w14:textId="21D1E66D"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Attendees are divided into 3 colour-coded waves of approximately 200, each with named lead, deputy and tail </w:t>
            </w:r>
            <w:r w:rsidRPr="009350B3">
              <w:rPr>
                <w:rFonts w:cstheme="minorHAnsi"/>
                <w:color w:val="000000" w:themeColor="text1"/>
              </w:rPr>
              <w:t xml:space="preserve">committee member from </w:t>
            </w:r>
            <w:proofErr w:type="spellStart"/>
            <w:r w:rsidRPr="009350B3">
              <w:rPr>
                <w:rFonts w:cstheme="minorHAnsi"/>
                <w:color w:val="000000" w:themeColor="text1"/>
              </w:rPr>
              <w:t>southampton</w:t>
            </w:r>
            <w:proofErr w:type="spellEnd"/>
            <w:r w:rsidRPr="009350B3">
              <w:rPr>
                <w:rFonts w:cstheme="minorHAnsi"/>
                <w:color w:val="000000" w:themeColor="text1"/>
              </w:rPr>
              <w:t>. Each wave visits the same three pub-crawl venues but in a different order, converging at Engine Rooms at the end. No venue ever receives more than one wave, and no more than one wave is on the move at any time.</w:t>
            </w:r>
          </w:p>
          <w:p w14:paraId="340C2560" w14:textId="4C57AA19"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Wristbands in wave colours are issued at check-in so every attendee and every </w:t>
            </w:r>
            <w:r w:rsidRPr="009350B3">
              <w:rPr>
                <w:rFonts w:cstheme="minorHAnsi"/>
                <w:color w:val="000000" w:themeColor="text1"/>
              </w:rPr>
              <w:t>committee member</w:t>
            </w:r>
            <w:r w:rsidRPr="009350B3">
              <w:rPr>
                <w:rFonts w:cstheme="minorHAnsi"/>
                <w:color w:val="000000" w:themeColor="text1"/>
              </w:rPr>
              <w:t xml:space="preserve"> can see </w:t>
            </w:r>
            <w:proofErr w:type="gramStart"/>
            <w:r w:rsidRPr="009350B3">
              <w:rPr>
                <w:rFonts w:cstheme="minorHAnsi"/>
                <w:color w:val="000000" w:themeColor="text1"/>
              </w:rPr>
              <w:t>at a glance</w:t>
            </w:r>
            <w:proofErr w:type="gramEnd"/>
            <w:r w:rsidRPr="009350B3">
              <w:rPr>
                <w:rFonts w:cstheme="minorHAnsi"/>
                <w:color w:val="000000" w:themeColor="text1"/>
              </w:rPr>
              <w:t xml:space="preserve"> who belongs to which wave.</w:t>
            </w:r>
          </w:p>
          <w:p w14:paraId="5102B28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Each wave has its own group chat in addition to the main event chat.</w:t>
            </w:r>
          </w:p>
          <w:p w14:paraId="6F870EDF"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total attendance is capped at a figure agreed against the written capacity confirmations from all four venues, not at an aspirational ticket target.</w:t>
            </w:r>
          </w:p>
          <w:p w14:paraId="2B528590"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committee walks the full route in advance, in the evening, at the actual times, to identify pinch points, crossings and anywhere a wave would be forced into the road.</w:t>
            </w:r>
          </w:p>
          <w:p w14:paraId="3DDE67EA" w14:textId="7FF0F40B" w:rsidR="003069FA" w:rsidRPr="009350B3" w:rsidRDefault="003069FA" w:rsidP="00484B43">
            <w:pPr>
              <w:rPr>
                <w:rFonts w:eastAsia="Calibri" w:cstheme="minorHAnsi"/>
                <w:color w:val="000000" w:themeColor="text1"/>
              </w:rPr>
            </w:pPr>
          </w:p>
        </w:tc>
        <w:tc>
          <w:tcPr>
            <w:tcW w:w="485" w:type="dxa"/>
            <w:shd w:val="clear" w:color="auto" w:fill="FFFFFF" w:themeFill="background1"/>
          </w:tcPr>
          <w:p w14:paraId="1845583F" w14:textId="35215AA7"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2</w:t>
            </w:r>
          </w:p>
        </w:tc>
        <w:tc>
          <w:tcPr>
            <w:tcW w:w="485" w:type="dxa"/>
            <w:shd w:val="clear" w:color="auto" w:fill="FFFFFF" w:themeFill="background1"/>
          </w:tcPr>
          <w:p w14:paraId="3757335E" w14:textId="77777777"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4</w:t>
            </w:r>
          </w:p>
        </w:tc>
        <w:tc>
          <w:tcPr>
            <w:tcW w:w="486" w:type="dxa"/>
            <w:shd w:val="clear" w:color="auto" w:fill="FFFFFF" w:themeFill="background1"/>
          </w:tcPr>
          <w:p w14:paraId="275A65C1" w14:textId="14C44265"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8</w:t>
            </w:r>
          </w:p>
        </w:tc>
        <w:tc>
          <w:tcPr>
            <w:tcW w:w="3040" w:type="dxa"/>
            <w:shd w:val="clear" w:color="auto" w:fill="FFFFFF" w:themeFill="background1"/>
          </w:tcPr>
          <w:p w14:paraId="1A9B5963"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If the wave system cannot be staffed or the venues will not agree to it, the attendance is </w:t>
            </w:r>
            <w:proofErr w:type="gramStart"/>
            <w:r w:rsidRPr="009350B3">
              <w:rPr>
                <w:rFonts w:cstheme="minorHAnsi"/>
                <w:color w:val="000000" w:themeColor="text1"/>
              </w:rPr>
              <w:t>reduced</w:t>
            </w:r>
            <w:proofErr w:type="gramEnd"/>
            <w:r w:rsidRPr="009350B3">
              <w:rPr>
                <w:rFonts w:cstheme="minorHAnsi"/>
                <w:color w:val="000000" w:themeColor="text1"/>
              </w:rPr>
              <w:t xml:space="preserve"> or the event does not run in this format.</w:t>
            </w:r>
          </w:p>
          <w:p w14:paraId="54C0E3AF"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If the event </w:t>
            </w:r>
            <w:proofErr w:type="gramStart"/>
            <w:r w:rsidRPr="009350B3">
              <w:rPr>
                <w:rFonts w:cstheme="minorHAnsi"/>
                <w:color w:val="000000" w:themeColor="text1"/>
              </w:rPr>
              <w:t>has to</w:t>
            </w:r>
            <w:proofErr w:type="gramEnd"/>
            <w:r w:rsidRPr="009350B3">
              <w:rPr>
                <w:rFonts w:cstheme="minorHAnsi"/>
                <w:color w:val="000000" w:themeColor="text1"/>
              </w:rPr>
              <w:t xml:space="preserve"> be stopped mid-route, the event lead holds all waves inside the nearest venue, informs the police and SUSU, and arranges managed dispersal rather than releasing 600 people onto the street at once.</w:t>
            </w:r>
          </w:p>
          <w:p w14:paraId="06EB9DAC" w14:textId="4456A943"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Escalate to the SUSU Activities Team at the first sign the event is outgrowing the plan earlier rather than later.</w:t>
            </w:r>
          </w:p>
          <w:p w14:paraId="127EA6D9" w14:textId="180C94F2" w:rsidR="003069FA" w:rsidRPr="009350B3" w:rsidRDefault="003069FA" w:rsidP="003069FA">
            <w:pPr>
              <w:rPr>
                <w:rFonts w:eastAsia="Calibri" w:cstheme="minorHAnsi"/>
                <w:color w:val="000000" w:themeColor="text1"/>
              </w:rPr>
            </w:pPr>
            <w:r w:rsidRPr="009350B3">
              <w:rPr>
                <w:rFonts w:cstheme="minorHAnsi"/>
                <w:color w:val="000000" w:themeColor="text1"/>
              </w:rPr>
              <w:t>Follow SUSU incident reporting guide.</w:t>
            </w:r>
          </w:p>
        </w:tc>
      </w:tr>
      <w:tr w:rsidR="003069FA" w:rsidRPr="009350B3" w14:paraId="4D9E6C53" w14:textId="77777777" w:rsidTr="003069FA">
        <w:trPr>
          <w:cantSplit/>
          <w:trHeight w:val="300"/>
        </w:trPr>
        <w:tc>
          <w:tcPr>
            <w:tcW w:w="1477" w:type="dxa"/>
            <w:shd w:val="clear" w:color="auto" w:fill="FFFFFF" w:themeFill="background1"/>
          </w:tcPr>
          <w:p w14:paraId="1415F0DF" w14:textId="45DB828A" w:rsidR="003069FA" w:rsidRPr="009350B3" w:rsidRDefault="003069FA" w:rsidP="00435F21">
            <w:pPr>
              <w:rPr>
                <w:rFonts w:eastAsia="Calibri" w:cstheme="minorHAnsi"/>
                <w:color w:val="000000" w:themeColor="text1"/>
              </w:rPr>
            </w:pPr>
            <w:r w:rsidRPr="009350B3">
              <w:rPr>
                <w:rFonts w:cstheme="minorHAnsi"/>
                <w:color w:val="000000" w:themeColor="text1"/>
              </w:rPr>
              <w:lastRenderedPageBreak/>
              <w:t>Under-18s and refusal of service</w:t>
            </w:r>
          </w:p>
        </w:tc>
        <w:tc>
          <w:tcPr>
            <w:tcW w:w="1843" w:type="dxa"/>
            <w:shd w:val="clear" w:color="auto" w:fill="FFFFFF" w:themeFill="background1"/>
          </w:tcPr>
          <w:p w14:paraId="61892CD0"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First-year students may be 17. Licensed premises cannot serve </w:t>
            </w:r>
            <w:proofErr w:type="gramStart"/>
            <w:r w:rsidRPr="009350B3">
              <w:rPr>
                <w:rFonts w:cstheme="minorHAnsi"/>
                <w:color w:val="000000" w:themeColor="text1"/>
              </w:rPr>
              <w:t>them</w:t>
            </w:r>
            <w:proofErr w:type="gramEnd"/>
            <w:r w:rsidRPr="009350B3">
              <w:rPr>
                <w:rFonts w:cstheme="minorHAnsi"/>
                <w:color w:val="000000" w:themeColor="text1"/>
              </w:rPr>
              <w:t xml:space="preserve"> and most city-centre venues operate an 18+ or Challenge 25 door policy after a certain time.</w:t>
            </w:r>
          </w:p>
          <w:p w14:paraId="25F55CF2" w14:textId="7426A4D4"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An under-18 attendee refused entry at a venue, at night, in an</w:t>
            </w:r>
            <w:r w:rsidRPr="009350B3">
              <w:rPr>
                <w:rFonts w:cstheme="minorHAnsi"/>
                <w:color w:val="000000" w:themeColor="text1"/>
              </w:rPr>
              <w:t xml:space="preserve"> </w:t>
            </w:r>
            <w:r w:rsidRPr="009350B3">
              <w:rPr>
                <w:rFonts w:cstheme="minorHAnsi"/>
                <w:color w:val="000000" w:themeColor="text1"/>
              </w:rPr>
              <w:t>unfamiliar city, with the rest of their group inside.</w:t>
            </w:r>
          </w:p>
          <w:p w14:paraId="50FB6C01"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Attendees without valid photographic ID refused entry.</w:t>
            </w:r>
          </w:p>
          <w:p w14:paraId="586B5620"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 venue's licence put at risk, and the society's relationship with it damaged.</w:t>
            </w:r>
          </w:p>
          <w:p w14:paraId="28C64832" w14:textId="28D3FBD1" w:rsidR="003069FA" w:rsidRPr="009350B3" w:rsidRDefault="003069FA" w:rsidP="003069FA">
            <w:pPr>
              <w:rPr>
                <w:rFonts w:eastAsia="Calibri" w:cstheme="minorHAnsi"/>
                <w:color w:val="000000" w:themeColor="text1"/>
              </w:rPr>
            </w:pPr>
            <w:r w:rsidRPr="009350B3">
              <w:rPr>
                <w:rFonts w:cstheme="minorHAnsi"/>
                <w:color w:val="000000" w:themeColor="text1"/>
              </w:rPr>
              <w:t xml:space="preserve">An under-18 attempting to </w:t>
            </w:r>
            <w:r w:rsidRPr="009350B3">
              <w:rPr>
                <w:rFonts w:cstheme="minorHAnsi"/>
                <w:color w:val="000000" w:themeColor="text1"/>
              </w:rPr>
              <w:lastRenderedPageBreak/>
              <w:t>drink at a society event.</w:t>
            </w:r>
          </w:p>
        </w:tc>
        <w:tc>
          <w:tcPr>
            <w:tcW w:w="1641" w:type="dxa"/>
            <w:shd w:val="clear" w:color="auto" w:fill="FFFFFF" w:themeFill="background1"/>
          </w:tcPr>
          <w:p w14:paraId="59CC6DF2"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lastRenderedPageBreak/>
              <w:t>Event organisers and attendees</w:t>
            </w:r>
          </w:p>
        </w:tc>
        <w:tc>
          <w:tcPr>
            <w:tcW w:w="594" w:type="dxa"/>
            <w:shd w:val="clear" w:color="auto" w:fill="FFFFFF" w:themeFill="background1"/>
          </w:tcPr>
          <w:p w14:paraId="12A2B735" w14:textId="730C28E2"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3</w:t>
            </w:r>
          </w:p>
        </w:tc>
        <w:tc>
          <w:tcPr>
            <w:tcW w:w="550" w:type="dxa"/>
            <w:shd w:val="clear" w:color="auto" w:fill="FFFFFF" w:themeFill="background1"/>
          </w:tcPr>
          <w:p w14:paraId="075B1B03"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3</w:t>
            </w:r>
          </w:p>
        </w:tc>
        <w:tc>
          <w:tcPr>
            <w:tcW w:w="623" w:type="dxa"/>
            <w:shd w:val="clear" w:color="auto" w:fill="FFFFFF" w:themeFill="background1"/>
          </w:tcPr>
          <w:p w14:paraId="4D2802C1" w14:textId="16A7EA31"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9</w:t>
            </w:r>
          </w:p>
        </w:tc>
        <w:tc>
          <w:tcPr>
            <w:tcW w:w="4154" w:type="dxa"/>
            <w:shd w:val="clear" w:color="auto" w:fill="FFFFFF" w:themeFill="background1"/>
          </w:tcPr>
          <w:p w14:paraId="0C2AE64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age policy of all four venues is confirmed in writing in advance and published in the joining instructions and on the ticket page before tickets go on sale.</w:t>
            </w:r>
          </w:p>
          <w:p w14:paraId="64D03B1B"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Where any venue on the route is 18+, the event is advertised as 18+ and the ticket page states it. Tickets are not sold to anyone who cannot meet the door policy of every venue on the route.</w:t>
            </w:r>
          </w:p>
          <w:p w14:paraId="23785F70"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Valid photographic ID is mandatory for every attendee. This is stated repeatedly in the joining instructions, in the group chat and at check-in. Attendees are told exactly which forms of ID are accepted.</w:t>
            </w:r>
          </w:p>
          <w:p w14:paraId="61F91F7C"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Visiting society leads brief their own members on the ID requirement before they travel.</w:t>
            </w:r>
          </w:p>
          <w:p w14:paraId="2D39C2D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No attendee is ever encouraged or assisted to use false ID, and anyone attempting to is removed from the event.</w:t>
            </w:r>
          </w:p>
          <w:p w14:paraId="2D268BF9" w14:textId="24E1DEDC" w:rsidR="003069FA" w:rsidRPr="009350B3" w:rsidRDefault="003069FA" w:rsidP="003069FA">
            <w:pPr>
              <w:rPr>
                <w:rFonts w:eastAsia="Calibri" w:cstheme="minorHAnsi"/>
                <w:color w:val="000000" w:themeColor="text1"/>
              </w:rPr>
            </w:pPr>
            <w:r w:rsidRPr="009350B3">
              <w:rPr>
                <w:rFonts w:cstheme="minorHAnsi"/>
                <w:color w:val="000000" w:themeColor="text1"/>
              </w:rPr>
              <w:t>Anyone refused entry at a venue is not left outside. welfare officer stays with them and arranges for them to get home or to rejoin at a venue where they can be admitted.</w:t>
            </w:r>
          </w:p>
        </w:tc>
        <w:tc>
          <w:tcPr>
            <w:tcW w:w="485" w:type="dxa"/>
            <w:shd w:val="clear" w:color="auto" w:fill="FFFFFF" w:themeFill="background1"/>
          </w:tcPr>
          <w:p w14:paraId="3AD49B49"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1</w:t>
            </w:r>
          </w:p>
        </w:tc>
        <w:tc>
          <w:tcPr>
            <w:tcW w:w="485" w:type="dxa"/>
            <w:shd w:val="clear" w:color="auto" w:fill="FFFFFF" w:themeFill="background1"/>
          </w:tcPr>
          <w:p w14:paraId="09561278"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3</w:t>
            </w:r>
          </w:p>
        </w:tc>
        <w:tc>
          <w:tcPr>
            <w:tcW w:w="486" w:type="dxa"/>
            <w:shd w:val="clear" w:color="auto" w:fill="FFFFFF" w:themeFill="background1"/>
          </w:tcPr>
          <w:p w14:paraId="460F3BFE"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3</w:t>
            </w:r>
          </w:p>
        </w:tc>
        <w:tc>
          <w:tcPr>
            <w:tcW w:w="3040" w:type="dxa"/>
            <w:shd w:val="clear" w:color="auto" w:fill="FFFFFF" w:themeFill="background1"/>
          </w:tcPr>
          <w:p w14:paraId="415FBDC8"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Anyone refused entry is accompanied by a welfare officer and got home safely; their society lead is informed if they are a visiting student.</w:t>
            </w:r>
          </w:p>
          <w:p w14:paraId="110076B4"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committee does not argue with door staff. Their decision is final.</w:t>
            </w:r>
          </w:p>
          <w:p w14:paraId="45905875" w14:textId="59D69116" w:rsidR="003069FA" w:rsidRPr="009350B3" w:rsidRDefault="003069FA" w:rsidP="003069FA">
            <w:pPr>
              <w:rPr>
                <w:rFonts w:eastAsia="Calibri" w:cstheme="minorHAnsi"/>
                <w:color w:val="000000" w:themeColor="text1"/>
              </w:rPr>
            </w:pPr>
            <w:r w:rsidRPr="009350B3">
              <w:rPr>
                <w:rFonts w:cstheme="minorHAnsi"/>
                <w:color w:val="000000" w:themeColor="text1"/>
              </w:rPr>
              <w:t>Follow SUSU incident reporting guide.</w:t>
            </w:r>
          </w:p>
        </w:tc>
      </w:tr>
      <w:tr w:rsidR="009350B3" w:rsidRPr="009350B3" w14:paraId="5DC8542B" w14:textId="77777777" w:rsidTr="003069FA">
        <w:tblPrEx>
          <w:shd w:val="clear" w:color="auto" w:fill="auto"/>
        </w:tblPrEx>
        <w:trPr>
          <w:trHeight w:val="300"/>
        </w:trPr>
        <w:tc>
          <w:tcPr>
            <w:tcW w:w="1477" w:type="dxa"/>
          </w:tcPr>
          <w:p w14:paraId="51AE949A" w14:textId="3336BA4A" w:rsidR="003069FA" w:rsidRPr="009350B3" w:rsidRDefault="003069FA" w:rsidP="00435F21">
            <w:pPr>
              <w:rPr>
                <w:rFonts w:eastAsia="Calibri" w:cstheme="minorHAnsi"/>
                <w:color w:val="000000" w:themeColor="text1"/>
              </w:rPr>
            </w:pPr>
            <w:r w:rsidRPr="009350B3">
              <w:rPr>
                <w:rFonts w:cstheme="minorHAnsi"/>
                <w:color w:val="000000" w:themeColor="text1"/>
              </w:rPr>
              <w:t>Illegal drugs</w:t>
            </w:r>
          </w:p>
        </w:tc>
        <w:tc>
          <w:tcPr>
            <w:tcW w:w="1843" w:type="dxa"/>
          </w:tcPr>
          <w:p w14:paraId="218CE5AF"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Medical emergency from drug use, including interaction with alcohol.</w:t>
            </w:r>
          </w:p>
          <w:p w14:paraId="35542518"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Criminal offence, arrest and prosecution for an attendee.</w:t>
            </w:r>
          </w:p>
          <w:p w14:paraId="781FDE3C"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Venue licence implications and the venue ejecting the whole group.</w:t>
            </w:r>
          </w:p>
          <w:p w14:paraId="799D9FCD"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Reputational damage to ASOC, SUSU and the University if drug use is associated with a society event.</w:t>
            </w:r>
          </w:p>
          <w:p w14:paraId="3EECEFFC" w14:textId="2F086CFE" w:rsidR="003069FA" w:rsidRPr="009350B3" w:rsidRDefault="003069FA" w:rsidP="003069FA">
            <w:pPr>
              <w:rPr>
                <w:rFonts w:eastAsia="Calibri" w:cstheme="minorHAnsi"/>
                <w:color w:val="000000" w:themeColor="text1"/>
              </w:rPr>
            </w:pPr>
            <w:r w:rsidRPr="009350B3">
              <w:rPr>
                <w:rFonts w:cstheme="minorHAnsi"/>
                <w:color w:val="000000" w:themeColor="text1"/>
              </w:rPr>
              <w:t>Attendees not seeking help for a friend because they are afraid of getting into trouble</w:t>
            </w:r>
          </w:p>
        </w:tc>
        <w:tc>
          <w:tcPr>
            <w:tcW w:w="1641" w:type="dxa"/>
          </w:tcPr>
          <w:p w14:paraId="22BF611A"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All participants and organisers</w:t>
            </w:r>
          </w:p>
          <w:p w14:paraId="22FCF205" w14:textId="77777777" w:rsidR="003069FA" w:rsidRPr="009350B3" w:rsidRDefault="003069FA" w:rsidP="00435F21">
            <w:pPr>
              <w:rPr>
                <w:rFonts w:eastAsia="Calibri" w:cstheme="minorHAnsi"/>
                <w:color w:val="000000" w:themeColor="text1"/>
              </w:rPr>
            </w:pPr>
          </w:p>
        </w:tc>
        <w:tc>
          <w:tcPr>
            <w:tcW w:w="594" w:type="dxa"/>
          </w:tcPr>
          <w:p w14:paraId="5CDD7FE8" w14:textId="6337EB37"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3</w:t>
            </w:r>
          </w:p>
        </w:tc>
        <w:tc>
          <w:tcPr>
            <w:tcW w:w="550" w:type="dxa"/>
          </w:tcPr>
          <w:p w14:paraId="3880DC2C" w14:textId="1918F748"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4</w:t>
            </w:r>
          </w:p>
        </w:tc>
        <w:tc>
          <w:tcPr>
            <w:tcW w:w="623" w:type="dxa"/>
          </w:tcPr>
          <w:p w14:paraId="428B453F" w14:textId="1D87EE0D"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12</w:t>
            </w:r>
          </w:p>
        </w:tc>
        <w:tc>
          <w:tcPr>
            <w:tcW w:w="4154" w:type="dxa"/>
          </w:tcPr>
          <w:p w14:paraId="6FD819C3"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ASOC does not tolerate drug use at its events. This is stated in the joining instructions and at the briefing, with reference to the SUSU Code of Conduct.</w:t>
            </w:r>
          </w:p>
          <w:p w14:paraId="50612F3F"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All four venues operate their own drugs policies and search procedures. Attendees are told to expect this and to cooperate fully with door staff.</w:t>
            </w:r>
          </w:p>
          <w:p w14:paraId="3B5E62D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Committee members do not search anyone, confiscate anything, or handle any substance under any circumstances. That is for venue security and the police.</w:t>
            </w:r>
          </w:p>
          <w:p w14:paraId="2F01F173"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Attendees are told clearly at the briefing that if a friend is unwell, the priority is getting them medical help and that the committee's concern is their safety, not disciplinary action. Fear of consequences must not delay a 999 call.</w:t>
            </w:r>
          </w:p>
          <w:p w14:paraId="7898967A" w14:textId="5AB36521"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Welfare officer</w:t>
            </w:r>
            <w:r w:rsidRPr="009350B3">
              <w:rPr>
                <w:rFonts w:cstheme="minorHAnsi"/>
                <w:color w:val="000000" w:themeColor="text1"/>
              </w:rPr>
              <w:t xml:space="preserve"> is</w:t>
            </w:r>
            <w:r w:rsidRPr="009350B3">
              <w:rPr>
                <w:rFonts w:cstheme="minorHAnsi"/>
                <w:color w:val="000000" w:themeColor="text1"/>
              </w:rPr>
              <w:t xml:space="preserve"> briefed on the signs of drug-related medical distress, including overheating, agitation, confusion and unresponsiveness, and that these need a 999 call rather than a quiet corner.</w:t>
            </w:r>
          </w:p>
          <w:p w14:paraId="004BF893" w14:textId="10D1AE06" w:rsidR="003069FA" w:rsidRPr="009350B3" w:rsidRDefault="003069FA" w:rsidP="003069FA">
            <w:pPr>
              <w:ind w:left="493"/>
              <w:rPr>
                <w:rFonts w:eastAsia="Calibri" w:cstheme="minorHAnsi"/>
                <w:color w:val="000000" w:themeColor="text1"/>
              </w:rPr>
            </w:pPr>
            <w:r w:rsidRPr="009350B3">
              <w:rPr>
                <w:rFonts w:cstheme="minorHAnsi"/>
                <w:color w:val="000000" w:themeColor="text1"/>
              </w:rPr>
              <w:t>Anyone found using or supplying drugs at the event is reported to venue security and, where appropriate, the police, and is removed from the event.</w:t>
            </w:r>
          </w:p>
        </w:tc>
        <w:tc>
          <w:tcPr>
            <w:tcW w:w="485" w:type="dxa"/>
          </w:tcPr>
          <w:p w14:paraId="7D8BCDDB" w14:textId="39243A92"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2</w:t>
            </w:r>
          </w:p>
        </w:tc>
        <w:tc>
          <w:tcPr>
            <w:tcW w:w="485" w:type="dxa"/>
          </w:tcPr>
          <w:p w14:paraId="77653C13" w14:textId="7EA9338F"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3</w:t>
            </w:r>
          </w:p>
        </w:tc>
        <w:tc>
          <w:tcPr>
            <w:tcW w:w="486" w:type="dxa"/>
          </w:tcPr>
          <w:p w14:paraId="01BE942D" w14:textId="7D4BEC34"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6</w:t>
            </w:r>
          </w:p>
        </w:tc>
        <w:tc>
          <w:tcPr>
            <w:tcW w:w="3040" w:type="dxa"/>
          </w:tcPr>
          <w:p w14:paraId="5DCA1BFA" w14:textId="4BA8523F"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Call 999 immediately for anyone who is unresponsive, overheating, fitting, having chest pain or breathing difficulty. Tell the call handler what has been taken if </w:t>
            </w:r>
            <w:proofErr w:type="gramStart"/>
            <w:r w:rsidRPr="009350B3">
              <w:rPr>
                <w:rFonts w:cstheme="minorHAnsi"/>
                <w:color w:val="000000" w:themeColor="text1"/>
              </w:rPr>
              <w:t>known  this</w:t>
            </w:r>
            <w:proofErr w:type="gramEnd"/>
            <w:r w:rsidRPr="009350B3">
              <w:rPr>
                <w:rFonts w:cstheme="minorHAnsi"/>
                <w:color w:val="000000" w:themeColor="text1"/>
              </w:rPr>
              <w:t xml:space="preserve"> is not held against the person.</w:t>
            </w:r>
          </w:p>
          <w:p w14:paraId="2DA030D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Stay with them, keep them cool and calm, and place them in the recovery position if unconscious.</w:t>
            </w:r>
          </w:p>
          <w:p w14:paraId="757DAA73"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Alert venue security and the duty manager.</w:t>
            </w:r>
          </w:p>
          <w:p w14:paraId="0C16B271" w14:textId="7100E686" w:rsidR="003069FA" w:rsidRPr="009350B3" w:rsidRDefault="003069FA" w:rsidP="003069FA">
            <w:pPr>
              <w:rPr>
                <w:rFonts w:eastAsia="Calibri" w:cstheme="minorHAnsi"/>
                <w:color w:val="000000" w:themeColor="text1"/>
              </w:rPr>
            </w:pPr>
            <w:r w:rsidRPr="009350B3">
              <w:rPr>
                <w:rFonts w:cstheme="minorHAnsi"/>
                <w:color w:val="000000" w:themeColor="text1"/>
              </w:rPr>
              <w:t>Report to SUSU, and to the visiting student's own union if applicable. Follow SUSU incident reporting guide.</w:t>
            </w:r>
          </w:p>
        </w:tc>
      </w:tr>
      <w:tr w:rsidR="009350B3" w:rsidRPr="009350B3" w14:paraId="00B69D64" w14:textId="77777777" w:rsidTr="003069FA">
        <w:tblPrEx>
          <w:shd w:val="clear" w:color="auto" w:fill="auto"/>
        </w:tblPrEx>
        <w:trPr>
          <w:trHeight w:val="300"/>
        </w:trPr>
        <w:tc>
          <w:tcPr>
            <w:tcW w:w="1477" w:type="dxa"/>
          </w:tcPr>
          <w:p w14:paraId="6951DB85" w14:textId="25580BD6" w:rsidR="003069FA" w:rsidRPr="009350B3" w:rsidRDefault="003069FA" w:rsidP="00435F21">
            <w:pPr>
              <w:rPr>
                <w:rFonts w:eastAsia="Calibri" w:cstheme="minorHAnsi"/>
                <w:color w:val="000000" w:themeColor="text1"/>
              </w:rPr>
            </w:pPr>
            <w:r w:rsidRPr="009350B3">
              <w:rPr>
                <w:rFonts w:cstheme="minorHAnsi"/>
                <w:color w:val="000000" w:themeColor="text1"/>
              </w:rPr>
              <w:t xml:space="preserve">Attendees getting lost, separated or </w:t>
            </w:r>
            <w:r w:rsidRPr="009350B3">
              <w:rPr>
                <w:rFonts w:cstheme="minorHAnsi"/>
                <w:color w:val="000000" w:themeColor="text1"/>
              </w:rPr>
              <w:lastRenderedPageBreak/>
              <w:t>leaving without anyone knowing</w:t>
            </w:r>
          </w:p>
        </w:tc>
        <w:tc>
          <w:tcPr>
            <w:tcW w:w="1843" w:type="dxa"/>
          </w:tcPr>
          <w:p w14:paraId="7BB16292"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lastRenderedPageBreak/>
              <w:t xml:space="preserve">An intoxicated student alone at night in a city they do not </w:t>
            </w:r>
            <w:r w:rsidRPr="009350B3">
              <w:rPr>
                <w:rFonts w:cstheme="minorHAnsi"/>
                <w:color w:val="000000" w:themeColor="text1"/>
              </w:rPr>
              <w:lastRenderedPageBreak/>
              <w:t>know. Approximately 200 attendees are visiting from five other cities and have no local knowledge.</w:t>
            </w:r>
          </w:p>
          <w:p w14:paraId="5F1F783E"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Attendees missing the group's departure from a venue and being left behind.</w:t>
            </w:r>
          </w:p>
          <w:p w14:paraId="5554D071"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Attendees deciding to leave and nobody noticing for hours.</w:t>
            </w:r>
          </w:p>
          <w:p w14:paraId="31CD6ACD"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Increased vulnerability to assault, robbery and road traffic injury when alone and intoxicated.</w:t>
            </w:r>
          </w:p>
          <w:p w14:paraId="045F7EB9" w14:textId="3086F598" w:rsidR="003069FA" w:rsidRPr="009350B3" w:rsidRDefault="003069FA" w:rsidP="003069FA">
            <w:pPr>
              <w:rPr>
                <w:rFonts w:eastAsia="Calibri" w:cstheme="minorHAnsi"/>
                <w:color w:val="000000" w:themeColor="text1"/>
              </w:rPr>
            </w:pPr>
            <w:r w:rsidRPr="009350B3">
              <w:rPr>
                <w:rFonts w:cstheme="minorHAnsi"/>
                <w:color w:val="000000" w:themeColor="text1"/>
              </w:rPr>
              <w:t>A missing-person search starting hours late because nobody knows when the person was last seen.</w:t>
            </w:r>
          </w:p>
        </w:tc>
        <w:tc>
          <w:tcPr>
            <w:tcW w:w="1641" w:type="dxa"/>
          </w:tcPr>
          <w:p w14:paraId="5E8D26EB"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lastRenderedPageBreak/>
              <w:t>Event organisers and attendees</w:t>
            </w:r>
          </w:p>
        </w:tc>
        <w:tc>
          <w:tcPr>
            <w:tcW w:w="594" w:type="dxa"/>
          </w:tcPr>
          <w:p w14:paraId="681AE98C" w14:textId="7DB5C73B"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4</w:t>
            </w:r>
          </w:p>
        </w:tc>
        <w:tc>
          <w:tcPr>
            <w:tcW w:w="550" w:type="dxa"/>
          </w:tcPr>
          <w:p w14:paraId="6B7E9A71" w14:textId="10691B8D"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4</w:t>
            </w:r>
          </w:p>
        </w:tc>
        <w:tc>
          <w:tcPr>
            <w:tcW w:w="623" w:type="dxa"/>
          </w:tcPr>
          <w:p w14:paraId="72F7C12E" w14:textId="2B52AFEA"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1</w:t>
            </w:r>
            <w:r w:rsidRPr="009350B3">
              <w:rPr>
                <w:rFonts w:eastAsia="Calibri" w:cstheme="minorHAnsi"/>
                <w:color w:val="000000" w:themeColor="text1"/>
              </w:rPr>
              <w:t>6</w:t>
            </w:r>
          </w:p>
        </w:tc>
        <w:tc>
          <w:tcPr>
            <w:tcW w:w="4154" w:type="dxa"/>
          </w:tcPr>
          <w:p w14:paraId="3E648FFE"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A headcount by wave is taken on arrival at every venue and before every departure, by the wave lead, against a written register. The headcount is not </w:t>
            </w:r>
            <w:r w:rsidRPr="009350B3">
              <w:rPr>
                <w:rFonts w:cstheme="minorHAnsi"/>
                <w:color w:val="000000" w:themeColor="text1"/>
              </w:rPr>
              <w:lastRenderedPageBreak/>
              <w:t>optional and takes priority over the schedule.</w:t>
            </w:r>
          </w:p>
          <w:p w14:paraId="32F4E19C" w14:textId="3C9638D3" w:rsidR="003069FA" w:rsidRPr="009350B3" w:rsidRDefault="009350B3"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Committee</w:t>
            </w:r>
            <w:r w:rsidR="003069FA" w:rsidRPr="009350B3">
              <w:rPr>
                <w:rFonts w:cstheme="minorHAnsi"/>
                <w:color w:val="000000" w:themeColor="text1"/>
              </w:rPr>
              <w:t xml:space="preserve"> sweep the venue, including toilets, smoking areas and upstairs rooms, before the wave leaves, and confirm to the wave lead that it is clear.</w:t>
            </w:r>
          </w:p>
          <w:p w14:paraId="777FEB72" w14:textId="7C9A9386"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Wave wristbands mean any attendee can be identified to a wave </w:t>
            </w:r>
            <w:proofErr w:type="gramStart"/>
            <w:r w:rsidRPr="009350B3">
              <w:rPr>
                <w:rFonts w:cstheme="minorHAnsi"/>
                <w:color w:val="000000" w:themeColor="text1"/>
              </w:rPr>
              <w:t>at a glance</w:t>
            </w:r>
            <w:proofErr w:type="gramEnd"/>
            <w:r w:rsidRPr="009350B3">
              <w:rPr>
                <w:rFonts w:cstheme="minorHAnsi"/>
                <w:color w:val="000000" w:themeColor="text1"/>
              </w:rPr>
              <w:t>.</w:t>
            </w:r>
          </w:p>
          <w:p w14:paraId="01786316" w14:textId="1237182B"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Route cards are issued to every attendee at check-in, with all four venue names and full addresses, the running order, and the mobile numbers of the event lead and welfare officer. These are physical cards, because phones run out of battery </w:t>
            </w:r>
          </w:p>
          <w:p w14:paraId="027E0169"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Nobody travels between venues alone. Attendees are briefed to stay with their wave and that the buddy rule is minimum groups of three.</w:t>
            </w:r>
          </w:p>
          <w:p w14:paraId="7357AEBA" w14:textId="77777777" w:rsidR="003069FA" w:rsidRPr="009350B3" w:rsidRDefault="003069FA" w:rsidP="00484B43">
            <w:pPr>
              <w:spacing w:after="40" w:line="220" w:lineRule="auto"/>
              <w:rPr>
                <w:rFonts w:cstheme="minorHAnsi"/>
                <w:color w:val="000000" w:themeColor="text1"/>
              </w:rPr>
            </w:pPr>
            <w:r w:rsidRPr="009350B3">
              <w:rPr>
                <w:rFonts w:cstheme="minorHAnsi"/>
                <w:color w:val="000000" w:themeColor="text1"/>
              </w:rPr>
              <w:t>A single event group chat plus per-wave group chats, monitored all night by a named sober committee member.</w:t>
            </w:r>
          </w:p>
          <w:p w14:paraId="05D71866"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Visiting society leads hold their own register and report their numbers to the event lead at each venue.</w:t>
            </w:r>
          </w:p>
          <w:p w14:paraId="42A73174" w14:textId="27CFBA14" w:rsidR="003069FA" w:rsidRPr="009350B3" w:rsidRDefault="003069FA" w:rsidP="003069FA">
            <w:pPr>
              <w:rPr>
                <w:rFonts w:eastAsia="Calibri" w:cstheme="minorHAnsi"/>
                <w:color w:val="000000" w:themeColor="text1"/>
              </w:rPr>
            </w:pPr>
            <w:r w:rsidRPr="009350B3">
              <w:rPr>
                <w:rFonts w:cstheme="minorHAnsi"/>
                <w:color w:val="000000" w:themeColor="text1"/>
              </w:rPr>
              <w:t>The event lead holds the master register and the tally of all waves and all visiting societies at every stop.</w:t>
            </w:r>
          </w:p>
        </w:tc>
        <w:tc>
          <w:tcPr>
            <w:tcW w:w="485" w:type="dxa"/>
          </w:tcPr>
          <w:p w14:paraId="23210EE7" w14:textId="34F4A799" w:rsidR="003069FA" w:rsidRPr="009350B3" w:rsidRDefault="003069FA" w:rsidP="00435F21">
            <w:pPr>
              <w:rPr>
                <w:rFonts w:eastAsia="Calibri" w:cstheme="minorHAnsi"/>
                <w:color w:val="000000" w:themeColor="text1"/>
              </w:rPr>
            </w:pPr>
            <w:r w:rsidRPr="009350B3">
              <w:rPr>
                <w:rFonts w:eastAsia="Calibri" w:cstheme="minorHAnsi"/>
                <w:color w:val="000000" w:themeColor="text1"/>
              </w:rPr>
              <w:lastRenderedPageBreak/>
              <w:t>2</w:t>
            </w:r>
          </w:p>
        </w:tc>
        <w:tc>
          <w:tcPr>
            <w:tcW w:w="485" w:type="dxa"/>
          </w:tcPr>
          <w:p w14:paraId="46456CA3"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3</w:t>
            </w:r>
          </w:p>
        </w:tc>
        <w:tc>
          <w:tcPr>
            <w:tcW w:w="486" w:type="dxa"/>
          </w:tcPr>
          <w:p w14:paraId="7065964F" w14:textId="0EF219FC"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6</w:t>
            </w:r>
          </w:p>
        </w:tc>
        <w:tc>
          <w:tcPr>
            <w:tcW w:w="3040" w:type="dxa"/>
          </w:tcPr>
          <w:p w14:paraId="7C3A0A3B" w14:textId="500D3244" w:rsidR="003069FA" w:rsidRPr="009350B3" w:rsidRDefault="003069FA" w:rsidP="00484B43">
            <w:pPr>
              <w:pStyle w:val="ListParagraph"/>
              <w:spacing w:after="40" w:line="220" w:lineRule="auto"/>
              <w:ind w:left="200"/>
              <w:contextualSpacing w:val="0"/>
              <w:rPr>
                <w:rFonts w:cstheme="minorHAnsi"/>
                <w:color w:val="000000" w:themeColor="text1"/>
              </w:rPr>
            </w:pPr>
            <w:r w:rsidRPr="009350B3">
              <w:rPr>
                <w:rFonts w:cstheme="minorHAnsi"/>
                <w:color w:val="000000" w:themeColor="text1"/>
              </w:rPr>
              <w:t xml:space="preserve">If they still cannot be found, the event lead contacts their emergency </w:t>
            </w:r>
            <w:proofErr w:type="gramStart"/>
            <w:r w:rsidRPr="009350B3">
              <w:rPr>
                <w:rFonts w:cstheme="minorHAnsi"/>
                <w:color w:val="000000" w:themeColor="text1"/>
              </w:rPr>
              <w:t>contact  via</w:t>
            </w:r>
            <w:proofErr w:type="gramEnd"/>
            <w:r w:rsidRPr="009350B3">
              <w:rPr>
                <w:rFonts w:cstheme="minorHAnsi"/>
                <w:color w:val="000000" w:themeColor="text1"/>
              </w:rPr>
              <w:t xml:space="preserve"> their own society lead for visiting </w:t>
            </w:r>
            <w:r w:rsidRPr="009350B3">
              <w:rPr>
                <w:rFonts w:cstheme="minorHAnsi"/>
                <w:color w:val="000000" w:themeColor="text1"/>
              </w:rPr>
              <w:lastRenderedPageBreak/>
              <w:t>students  and reports a concern for welfare to the police on 101, or 999 where there is immediate concern.</w:t>
            </w:r>
          </w:p>
          <w:p w14:paraId="59A76A6D"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event lead does not wait to see if they turn up. A missing intoxicated student at night is reported promptly.</w:t>
            </w:r>
          </w:p>
          <w:p w14:paraId="06AAAE25" w14:textId="77777777" w:rsidR="003069FA" w:rsidRPr="009350B3" w:rsidRDefault="003069FA" w:rsidP="003069FA">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All participants have the committee contact numbers on their route card and in the group chat.</w:t>
            </w:r>
          </w:p>
          <w:p w14:paraId="16E595F5" w14:textId="5CE76D0C" w:rsidR="003069FA" w:rsidRPr="009350B3" w:rsidRDefault="003069FA" w:rsidP="003069FA">
            <w:pPr>
              <w:rPr>
                <w:rFonts w:eastAsia="Calibri" w:cstheme="minorHAnsi"/>
                <w:color w:val="000000" w:themeColor="text1"/>
              </w:rPr>
            </w:pPr>
            <w:r w:rsidRPr="009350B3">
              <w:rPr>
                <w:rFonts w:cstheme="minorHAnsi"/>
                <w:color w:val="000000" w:themeColor="text1"/>
              </w:rPr>
              <w:t>Follow SUSU incident reporting guide.</w:t>
            </w:r>
          </w:p>
        </w:tc>
      </w:tr>
      <w:tr w:rsidR="003069FA" w:rsidRPr="009350B3" w14:paraId="42CC2DE7" w14:textId="77777777" w:rsidTr="003069FA">
        <w:tblPrEx>
          <w:shd w:val="clear" w:color="auto" w:fill="auto"/>
        </w:tblPrEx>
        <w:trPr>
          <w:trHeight w:val="300"/>
        </w:trPr>
        <w:tc>
          <w:tcPr>
            <w:tcW w:w="1477" w:type="dxa"/>
          </w:tcPr>
          <w:p w14:paraId="78C0C072" w14:textId="13680BBD" w:rsidR="003069FA" w:rsidRPr="009350B3" w:rsidRDefault="009350B3" w:rsidP="00435F21">
            <w:pPr>
              <w:rPr>
                <w:rFonts w:eastAsia="Calibri" w:cstheme="minorHAnsi"/>
                <w:color w:val="000000" w:themeColor="text1"/>
              </w:rPr>
            </w:pPr>
            <w:r w:rsidRPr="009350B3">
              <w:rPr>
                <w:rFonts w:cstheme="minorHAnsi"/>
                <w:color w:val="000000" w:themeColor="text1"/>
              </w:rPr>
              <w:lastRenderedPageBreak/>
              <w:t xml:space="preserve">Moving a large group through a city </w:t>
            </w:r>
            <w:proofErr w:type="gramStart"/>
            <w:r w:rsidRPr="009350B3">
              <w:rPr>
                <w:rFonts w:cstheme="minorHAnsi"/>
                <w:color w:val="000000" w:themeColor="text1"/>
              </w:rPr>
              <w:t>centre  obstruction</w:t>
            </w:r>
            <w:proofErr w:type="gramEnd"/>
            <w:r w:rsidRPr="009350B3">
              <w:rPr>
                <w:rFonts w:cstheme="minorHAnsi"/>
                <w:color w:val="000000" w:themeColor="text1"/>
              </w:rPr>
              <w:t>, noise and public order</w:t>
            </w:r>
          </w:p>
        </w:tc>
        <w:tc>
          <w:tcPr>
            <w:tcW w:w="1843" w:type="dxa"/>
          </w:tcPr>
          <w:p w14:paraId="009B92F9"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Several hundred people occupying footways, blocking other pedestrians, and spilling into the road.</w:t>
            </w:r>
          </w:p>
          <w:p w14:paraId="70005DEB" w14:textId="6D4E6E9D"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Noise and disturbance to residents on </w:t>
            </w:r>
            <w:proofErr w:type="spellStart"/>
            <w:r w:rsidRPr="009350B3">
              <w:rPr>
                <w:rFonts w:cstheme="minorHAnsi"/>
                <w:color w:val="000000" w:themeColor="text1"/>
              </w:rPr>
              <w:t>Bevois</w:t>
            </w:r>
            <w:proofErr w:type="spellEnd"/>
            <w:r w:rsidRPr="009350B3">
              <w:rPr>
                <w:rFonts w:eastAsia="Calibri" w:cstheme="minorHAnsi"/>
                <w:color w:val="000000" w:themeColor="text1"/>
              </w:rPr>
              <w:t xml:space="preserve"> Valley</w:t>
            </w:r>
            <w:r w:rsidRPr="009350B3">
              <w:rPr>
                <w:rFonts w:cstheme="minorHAnsi"/>
                <w:color w:val="000000" w:themeColor="text1"/>
              </w:rPr>
              <w:t xml:space="preserve"> Road and along the route, at night.</w:t>
            </w:r>
          </w:p>
          <w:p w14:paraId="591FFA21"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group being perceived as intimidating by members of the public.</w:t>
            </w:r>
          </w:p>
          <w:p w14:paraId="3ACBA446"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Conflict with other groups or individuals on the street.</w:t>
            </w:r>
          </w:p>
          <w:p w14:paraId="4555F901" w14:textId="3169D491" w:rsidR="003069FA" w:rsidRPr="009350B3" w:rsidRDefault="009350B3" w:rsidP="009350B3">
            <w:pPr>
              <w:rPr>
                <w:rFonts w:eastAsia="Calibri" w:cstheme="minorHAnsi"/>
                <w:color w:val="000000" w:themeColor="text1"/>
              </w:rPr>
            </w:pPr>
            <w:r w:rsidRPr="009350B3">
              <w:rPr>
                <w:rFonts w:cstheme="minorHAnsi"/>
                <w:color w:val="000000" w:themeColor="text1"/>
              </w:rPr>
              <w:t>Police attendance, dispersal orders, and complaints naming the society and the Universi</w:t>
            </w:r>
          </w:p>
        </w:tc>
        <w:tc>
          <w:tcPr>
            <w:tcW w:w="1641" w:type="dxa"/>
          </w:tcPr>
          <w:p w14:paraId="0E3E6865"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t>All participants and organisers</w:t>
            </w:r>
          </w:p>
          <w:p w14:paraId="0B3793AE" w14:textId="77777777" w:rsidR="003069FA" w:rsidRPr="009350B3" w:rsidRDefault="003069FA" w:rsidP="00435F21">
            <w:pPr>
              <w:rPr>
                <w:rFonts w:eastAsia="Calibri" w:cstheme="minorHAnsi"/>
                <w:color w:val="000000" w:themeColor="text1"/>
              </w:rPr>
            </w:pPr>
          </w:p>
        </w:tc>
        <w:tc>
          <w:tcPr>
            <w:tcW w:w="594" w:type="dxa"/>
          </w:tcPr>
          <w:p w14:paraId="6E293B65" w14:textId="5C202FED" w:rsidR="003069FA" w:rsidRPr="009350B3" w:rsidRDefault="009350B3" w:rsidP="00435F21">
            <w:pPr>
              <w:rPr>
                <w:rFonts w:eastAsia="Lucida Sans" w:cstheme="minorHAnsi"/>
                <w:color w:val="000000" w:themeColor="text1"/>
              </w:rPr>
            </w:pPr>
            <w:r w:rsidRPr="009350B3">
              <w:rPr>
                <w:rFonts w:eastAsia="Lucida Sans" w:cstheme="minorHAnsi"/>
                <w:color w:val="000000" w:themeColor="text1"/>
              </w:rPr>
              <w:t>4</w:t>
            </w:r>
          </w:p>
        </w:tc>
        <w:tc>
          <w:tcPr>
            <w:tcW w:w="550" w:type="dxa"/>
          </w:tcPr>
          <w:p w14:paraId="3ED892F1" w14:textId="2C35A11B" w:rsidR="003069FA" w:rsidRPr="009350B3" w:rsidRDefault="009350B3" w:rsidP="00435F21">
            <w:pPr>
              <w:rPr>
                <w:rFonts w:eastAsia="Lucida Sans" w:cstheme="minorHAnsi"/>
                <w:color w:val="000000" w:themeColor="text1"/>
              </w:rPr>
            </w:pPr>
            <w:r w:rsidRPr="009350B3">
              <w:rPr>
                <w:rFonts w:eastAsia="Lucida Sans" w:cstheme="minorHAnsi"/>
                <w:color w:val="000000" w:themeColor="text1"/>
              </w:rPr>
              <w:t>3</w:t>
            </w:r>
          </w:p>
        </w:tc>
        <w:tc>
          <w:tcPr>
            <w:tcW w:w="623" w:type="dxa"/>
          </w:tcPr>
          <w:p w14:paraId="158A0E21" w14:textId="287DC1A4" w:rsidR="003069FA" w:rsidRPr="009350B3" w:rsidRDefault="009350B3" w:rsidP="00435F21">
            <w:pPr>
              <w:rPr>
                <w:rFonts w:eastAsia="Lucida Sans" w:cstheme="minorHAnsi"/>
                <w:color w:val="000000" w:themeColor="text1"/>
              </w:rPr>
            </w:pPr>
            <w:r w:rsidRPr="009350B3">
              <w:rPr>
                <w:rFonts w:eastAsia="Lucida Sans" w:cstheme="minorHAnsi"/>
                <w:color w:val="000000" w:themeColor="text1"/>
              </w:rPr>
              <w:t>12</w:t>
            </w:r>
          </w:p>
        </w:tc>
        <w:tc>
          <w:tcPr>
            <w:tcW w:w="4154" w:type="dxa"/>
          </w:tcPr>
          <w:p w14:paraId="5EB88C56" w14:textId="77777777" w:rsidR="00484B43" w:rsidRDefault="009350B3" w:rsidP="00484B4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wave system (row 1) is the primary control: approximately 200 people move at a time rather than 600, with staggered departures so the waves do not merge.</w:t>
            </w:r>
          </w:p>
          <w:p w14:paraId="3B2F1635" w14:textId="00AAA9CC" w:rsidR="009350B3" w:rsidRPr="00484B43" w:rsidRDefault="009350B3" w:rsidP="00484B43">
            <w:pPr>
              <w:pStyle w:val="ListParagraph"/>
              <w:numPr>
                <w:ilvl w:val="0"/>
                <w:numId w:val="35"/>
              </w:numPr>
              <w:spacing w:after="40" w:line="220" w:lineRule="auto"/>
              <w:contextualSpacing w:val="0"/>
              <w:rPr>
                <w:rFonts w:cstheme="minorHAnsi"/>
                <w:color w:val="000000" w:themeColor="text1"/>
              </w:rPr>
            </w:pPr>
            <w:r w:rsidRPr="00484B43">
              <w:rPr>
                <w:rFonts w:cstheme="minorHAnsi"/>
                <w:color w:val="000000" w:themeColor="text1"/>
              </w:rPr>
              <w:t xml:space="preserve">Attendees are told not to engage with members of the public, not to respond to provocation, and to tell a </w:t>
            </w:r>
            <w:r w:rsidR="00484B43">
              <w:rPr>
                <w:rFonts w:cstheme="minorHAnsi"/>
                <w:color w:val="000000" w:themeColor="text1"/>
              </w:rPr>
              <w:t>committee</w:t>
            </w:r>
            <w:r w:rsidRPr="00484B43">
              <w:rPr>
                <w:rFonts w:cstheme="minorHAnsi"/>
                <w:color w:val="000000" w:themeColor="text1"/>
              </w:rPr>
              <w:t xml:space="preserve"> instead.</w:t>
            </w:r>
          </w:p>
          <w:p w14:paraId="1873CAE5" w14:textId="6E0CEC86"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No drinking in the street. No open containers are taken out of any venue. This is both a licensing matter and a public order </w:t>
            </w:r>
            <w:proofErr w:type="gramStart"/>
            <w:r w:rsidRPr="009350B3">
              <w:rPr>
                <w:rFonts w:cstheme="minorHAnsi"/>
                <w:color w:val="000000" w:themeColor="text1"/>
              </w:rPr>
              <w:t>one, and</w:t>
            </w:r>
            <w:proofErr w:type="gramEnd"/>
            <w:r w:rsidRPr="009350B3">
              <w:rPr>
                <w:rFonts w:cstheme="minorHAnsi"/>
                <w:color w:val="000000" w:themeColor="text1"/>
              </w:rPr>
              <w:t xml:space="preserve"> is stated at the briefing and enforced by </w:t>
            </w:r>
            <w:r w:rsidR="00484B43">
              <w:rPr>
                <w:rFonts w:cstheme="minorHAnsi"/>
                <w:color w:val="000000" w:themeColor="text1"/>
              </w:rPr>
              <w:t>committee</w:t>
            </w:r>
            <w:r w:rsidRPr="009350B3">
              <w:rPr>
                <w:rFonts w:cstheme="minorHAnsi"/>
                <w:color w:val="000000" w:themeColor="text1"/>
              </w:rPr>
              <w:t>.</w:t>
            </w:r>
          </w:p>
          <w:p w14:paraId="2D3B6C4A"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Nothing is dropped, thrown or left behind. Attendees use bins.</w:t>
            </w:r>
          </w:p>
          <w:p w14:paraId="5BB61618"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route avoids the most residential sections where an alternative lit main-road route exists.</w:t>
            </w:r>
          </w:p>
          <w:p w14:paraId="541890E5" w14:textId="737A6DEF" w:rsidR="003069FA" w:rsidRPr="009350B3" w:rsidRDefault="009350B3" w:rsidP="009350B3">
            <w:pPr>
              <w:ind w:left="493"/>
              <w:rPr>
                <w:rFonts w:eastAsia="Calibri" w:cstheme="minorHAnsi"/>
                <w:color w:val="000000" w:themeColor="text1"/>
              </w:rPr>
            </w:pPr>
            <w:r w:rsidRPr="009350B3">
              <w:rPr>
                <w:rFonts w:cstheme="minorHAnsi"/>
                <w:color w:val="000000" w:themeColor="text1"/>
              </w:rPr>
              <w:t>Hampshire Constabulary is notified in advance (row 5), so the group is expected rather than a surprise.</w:t>
            </w:r>
          </w:p>
        </w:tc>
        <w:tc>
          <w:tcPr>
            <w:tcW w:w="485" w:type="dxa"/>
          </w:tcPr>
          <w:p w14:paraId="4D7B7868" w14:textId="26DADF85" w:rsidR="003069FA" w:rsidRPr="009350B3" w:rsidRDefault="009350B3" w:rsidP="00435F21">
            <w:pPr>
              <w:rPr>
                <w:rFonts w:eastAsia="Lucida Sans" w:cstheme="minorHAnsi"/>
                <w:color w:val="000000" w:themeColor="text1"/>
              </w:rPr>
            </w:pPr>
            <w:r w:rsidRPr="009350B3">
              <w:rPr>
                <w:rFonts w:eastAsia="Lucida Sans" w:cstheme="minorHAnsi"/>
                <w:color w:val="000000" w:themeColor="text1"/>
              </w:rPr>
              <w:t>2</w:t>
            </w:r>
          </w:p>
        </w:tc>
        <w:tc>
          <w:tcPr>
            <w:tcW w:w="485" w:type="dxa"/>
          </w:tcPr>
          <w:p w14:paraId="14C7181C" w14:textId="4A0E32E6" w:rsidR="003069FA" w:rsidRPr="009350B3" w:rsidRDefault="009350B3" w:rsidP="00435F21">
            <w:pPr>
              <w:rPr>
                <w:rFonts w:eastAsia="Lucida Sans" w:cstheme="minorHAnsi"/>
                <w:color w:val="000000" w:themeColor="text1"/>
              </w:rPr>
            </w:pPr>
            <w:r w:rsidRPr="009350B3">
              <w:rPr>
                <w:rFonts w:eastAsia="Lucida Sans" w:cstheme="minorHAnsi"/>
                <w:color w:val="000000" w:themeColor="text1"/>
              </w:rPr>
              <w:t>2</w:t>
            </w:r>
          </w:p>
        </w:tc>
        <w:tc>
          <w:tcPr>
            <w:tcW w:w="486" w:type="dxa"/>
          </w:tcPr>
          <w:p w14:paraId="34F493FC" w14:textId="77777777" w:rsidR="003069FA" w:rsidRPr="009350B3" w:rsidRDefault="003069FA" w:rsidP="00435F21">
            <w:pPr>
              <w:rPr>
                <w:rFonts w:eastAsia="Lucida Sans" w:cstheme="minorHAnsi"/>
                <w:color w:val="000000" w:themeColor="text1"/>
              </w:rPr>
            </w:pPr>
            <w:r w:rsidRPr="009350B3">
              <w:rPr>
                <w:rFonts w:eastAsia="Lucida Sans" w:cstheme="minorHAnsi"/>
                <w:color w:val="000000" w:themeColor="text1"/>
              </w:rPr>
              <w:t>4</w:t>
            </w:r>
          </w:p>
        </w:tc>
        <w:tc>
          <w:tcPr>
            <w:tcW w:w="3040" w:type="dxa"/>
          </w:tcPr>
          <w:p w14:paraId="5A2FCBEF" w14:textId="7AA120A4" w:rsidR="009350B3" w:rsidRPr="009350B3" w:rsidRDefault="00484B43" w:rsidP="009350B3">
            <w:pPr>
              <w:pStyle w:val="ListParagraph"/>
              <w:numPr>
                <w:ilvl w:val="0"/>
                <w:numId w:val="35"/>
              </w:numPr>
              <w:spacing w:after="40" w:line="220" w:lineRule="auto"/>
              <w:contextualSpacing w:val="0"/>
              <w:rPr>
                <w:rFonts w:cstheme="minorHAnsi"/>
                <w:color w:val="000000" w:themeColor="text1"/>
              </w:rPr>
            </w:pPr>
            <w:r>
              <w:rPr>
                <w:rFonts w:cstheme="minorHAnsi"/>
                <w:color w:val="000000" w:themeColor="text1"/>
              </w:rPr>
              <w:t>committee</w:t>
            </w:r>
            <w:r w:rsidR="009350B3" w:rsidRPr="009350B3">
              <w:rPr>
                <w:rFonts w:cstheme="minorHAnsi"/>
                <w:color w:val="000000" w:themeColor="text1"/>
              </w:rPr>
              <w:t xml:space="preserve"> move the group on and away from any developing confrontation rather than engaging with it.</w:t>
            </w:r>
          </w:p>
          <w:p w14:paraId="76AF8276"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Call 999 if there is any threat of violence. Call 101 for a non-urgent public order matter.</w:t>
            </w:r>
          </w:p>
          <w:p w14:paraId="462CE59F"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Cooperate fully and immediately with any police instruction.</w:t>
            </w:r>
          </w:p>
          <w:p w14:paraId="02268FA2"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Apologise and act on any resident or business complaint on the </w:t>
            </w:r>
            <w:proofErr w:type="gramStart"/>
            <w:r w:rsidRPr="009350B3">
              <w:rPr>
                <w:rFonts w:cstheme="minorHAnsi"/>
                <w:color w:val="000000" w:themeColor="text1"/>
              </w:rPr>
              <w:t>spot, and</w:t>
            </w:r>
            <w:proofErr w:type="gramEnd"/>
            <w:r w:rsidRPr="009350B3">
              <w:rPr>
                <w:rFonts w:cstheme="minorHAnsi"/>
                <w:color w:val="000000" w:themeColor="text1"/>
              </w:rPr>
              <w:t xml:space="preserve"> report it to SUSU.</w:t>
            </w:r>
          </w:p>
          <w:p w14:paraId="44C132F1" w14:textId="1C60F127" w:rsidR="003069FA" w:rsidRPr="009350B3" w:rsidRDefault="009350B3" w:rsidP="009350B3">
            <w:pPr>
              <w:rPr>
                <w:rFonts w:eastAsia="Calibri" w:cstheme="minorHAnsi"/>
                <w:color w:val="000000" w:themeColor="text1"/>
              </w:rPr>
            </w:pPr>
            <w:r w:rsidRPr="009350B3">
              <w:rPr>
                <w:rFonts w:cstheme="minorHAnsi"/>
                <w:color w:val="000000" w:themeColor="text1"/>
              </w:rPr>
              <w:t>Follow SUSU incident reporting guide.</w:t>
            </w:r>
          </w:p>
        </w:tc>
      </w:tr>
      <w:tr w:rsidR="003069FA" w:rsidRPr="009350B3" w14:paraId="32E6115F" w14:textId="77777777" w:rsidTr="003069FA">
        <w:tblPrEx>
          <w:shd w:val="clear" w:color="auto" w:fill="auto"/>
        </w:tblPrEx>
        <w:trPr>
          <w:trHeight w:val="300"/>
        </w:trPr>
        <w:tc>
          <w:tcPr>
            <w:tcW w:w="1477" w:type="dxa"/>
          </w:tcPr>
          <w:p w14:paraId="2E09D567" w14:textId="646D8FFA" w:rsidR="003069FA" w:rsidRPr="009350B3" w:rsidRDefault="009350B3" w:rsidP="00435F21">
            <w:pPr>
              <w:rPr>
                <w:rFonts w:eastAsia="Calibri" w:cstheme="minorHAnsi"/>
                <w:color w:val="000000" w:themeColor="text1"/>
              </w:rPr>
            </w:pPr>
            <w:r w:rsidRPr="009350B3">
              <w:rPr>
                <w:rFonts w:cstheme="minorHAnsi"/>
                <w:color w:val="000000" w:themeColor="text1"/>
              </w:rPr>
              <w:t xml:space="preserve">Sexual harassment, unwanted </w:t>
            </w:r>
            <w:r w:rsidRPr="009350B3">
              <w:rPr>
                <w:rFonts w:cstheme="minorHAnsi"/>
                <w:color w:val="000000" w:themeColor="text1"/>
              </w:rPr>
              <w:lastRenderedPageBreak/>
              <w:t>attention and sexual assault</w:t>
            </w:r>
          </w:p>
        </w:tc>
        <w:tc>
          <w:tcPr>
            <w:tcW w:w="1843" w:type="dxa"/>
          </w:tcPr>
          <w:p w14:paraId="14E6FFD5"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lastRenderedPageBreak/>
              <w:t xml:space="preserve">Sexual harassment, unwanted physical </w:t>
            </w:r>
            <w:r w:rsidRPr="009350B3">
              <w:rPr>
                <w:rFonts w:cstheme="minorHAnsi"/>
                <w:color w:val="000000" w:themeColor="text1"/>
              </w:rPr>
              <w:lastRenderedPageBreak/>
              <w:t>contact, and sexual assault, both within the group and from members of the public and other venue customers.</w:t>
            </w:r>
          </w:p>
          <w:p w14:paraId="7CF15D93"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Alcohol reducing capacity to consent, and intoxicated attendees being targeted.</w:t>
            </w:r>
          </w:p>
          <w:p w14:paraId="529FD061"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Lone or separated attendees at heightened risk.</w:t>
            </w:r>
          </w:p>
          <w:p w14:paraId="41A82A45"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An incident not reported because the</w:t>
            </w:r>
            <w:r w:rsidRPr="009350B3">
              <w:rPr>
                <w:rFonts w:cstheme="minorHAnsi"/>
                <w:color w:val="000000" w:themeColor="text1"/>
              </w:rPr>
              <w:t xml:space="preserve"> </w:t>
            </w:r>
            <w:r w:rsidRPr="009350B3">
              <w:rPr>
                <w:rFonts w:cstheme="minorHAnsi"/>
                <w:color w:val="000000" w:themeColor="text1"/>
              </w:rPr>
              <w:t xml:space="preserve">person does not know who to </w:t>
            </w:r>
            <w:proofErr w:type="gramStart"/>
            <w:r w:rsidRPr="009350B3">
              <w:rPr>
                <w:rFonts w:cstheme="minorHAnsi"/>
                <w:color w:val="000000" w:themeColor="text1"/>
              </w:rPr>
              <w:t>tell, or</w:t>
            </w:r>
            <w:proofErr w:type="gramEnd"/>
            <w:r w:rsidRPr="009350B3">
              <w:rPr>
                <w:rFonts w:cstheme="minorHAnsi"/>
                <w:color w:val="000000" w:themeColor="text1"/>
              </w:rPr>
              <w:t xml:space="preserve"> is worried about the consequences of reporting at a society event.</w:t>
            </w:r>
          </w:p>
          <w:p w14:paraId="4A4CAC21" w14:textId="6B6A6E2F" w:rsidR="003069FA" w:rsidRPr="009350B3" w:rsidRDefault="009350B3" w:rsidP="009350B3">
            <w:pPr>
              <w:rPr>
                <w:rFonts w:eastAsia="Calibri" w:cstheme="minorHAnsi"/>
                <w:color w:val="000000" w:themeColor="text1"/>
              </w:rPr>
            </w:pPr>
            <w:r w:rsidRPr="009350B3">
              <w:rPr>
                <w:rFonts w:cstheme="minorHAnsi"/>
                <w:color w:val="000000" w:themeColor="text1"/>
              </w:rPr>
              <w:t>A perpetrator moving with the group between venues across the whole night.</w:t>
            </w:r>
          </w:p>
        </w:tc>
        <w:tc>
          <w:tcPr>
            <w:tcW w:w="1641" w:type="dxa"/>
          </w:tcPr>
          <w:p w14:paraId="7A745469" w14:textId="77777777" w:rsidR="003069FA" w:rsidRPr="009350B3" w:rsidRDefault="003069FA" w:rsidP="00435F21">
            <w:pPr>
              <w:rPr>
                <w:rFonts w:eastAsia="Calibri" w:cstheme="minorHAnsi"/>
                <w:color w:val="000000" w:themeColor="text1"/>
              </w:rPr>
            </w:pPr>
            <w:r w:rsidRPr="009350B3">
              <w:rPr>
                <w:rFonts w:eastAsia="Calibri" w:cstheme="minorHAnsi"/>
                <w:color w:val="000000" w:themeColor="text1"/>
              </w:rPr>
              <w:lastRenderedPageBreak/>
              <w:t>Event organisers and attendees</w:t>
            </w:r>
          </w:p>
        </w:tc>
        <w:tc>
          <w:tcPr>
            <w:tcW w:w="594" w:type="dxa"/>
          </w:tcPr>
          <w:p w14:paraId="5BD74BF6" w14:textId="79848261" w:rsidR="003069FA" w:rsidRPr="009350B3" w:rsidRDefault="009350B3" w:rsidP="00435F21">
            <w:pPr>
              <w:rPr>
                <w:rFonts w:eastAsia="Calibri" w:cstheme="minorHAnsi"/>
                <w:color w:val="000000" w:themeColor="text1"/>
              </w:rPr>
            </w:pPr>
            <w:r w:rsidRPr="009350B3">
              <w:rPr>
                <w:rFonts w:eastAsia="Calibri" w:cstheme="minorHAnsi"/>
                <w:color w:val="000000" w:themeColor="text1"/>
              </w:rPr>
              <w:t>3</w:t>
            </w:r>
          </w:p>
        </w:tc>
        <w:tc>
          <w:tcPr>
            <w:tcW w:w="550" w:type="dxa"/>
          </w:tcPr>
          <w:p w14:paraId="6D89F3F5" w14:textId="42313D90" w:rsidR="003069FA" w:rsidRPr="009350B3" w:rsidRDefault="009350B3" w:rsidP="00435F21">
            <w:pPr>
              <w:rPr>
                <w:rFonts w:eastAsia="Calibri" w:cstheme="minorHAnsi"/>
                <w:color w:val="000000" w:themeColor="text1"/>
              </w:rPr>
            </w:pPr>
            <w:r w:rsidRPr="009350B3">
              <w:rPr>
                <w:rFonts w:eastAsia="Calibri" w:cstheme="minorHAnsi"/>
                <w:color w:val="000000" w:themeColor="text1"/>
              </w:rPr>
              <w:t>5</w:t>
            </w:r>
          </w:p>
        </w:tc>
        <w:tc>
          <w:tcPr>
            <w:tcW w:w="623" w:type="dxa"/>
          </w:tcPr>
          <w:p w14:paraId="6060E4CE" w14:textId="61FD674C" w:rsidR="003069FA" w:rsidRPr="009350B3" w:rsidRDefault="009350B3" w:rsidP="00435F21">
            <w:pPr>
              <w:rPr>
                <w:rFonts w:eastAsia="Calibri" w:cstheme="minorHAnsi"/>
                <w:color w:val="000000" w:themeColor="text1"/>
              </w:rPr>
            </w:pPr>
            <w:r w:rsidRPr="009350B3">
              <w:rPr>
                <w:rFonts w:eastAsia="Calibri" w:cstheme="minorHAnsi"/>
                <w:color w:val="000000" w:themeColor="text1"/>
              </w:rPr>
              <w:t>15</w:t>
            </w:r>
          </w:p>
        </w:tc>
        <w:tc>
          <w:tcPr>
            <w:tcW w:w="4154" w:type="dxa"/>
          </w:tcPr>
          <w:p w14:paraId="62013469"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The SUSU Expect Respect </w:t>
            </w:r>
            <w:proofErr w:type="gramStart"/>
            <w:r w:rsidRPr="009350B3">
              <w:rPr>
                <w:rFonts w:cstheme="minorHAnsi"/>
                <w:color w:val="000000" w:themeColor="text1"/>
              </w:rPr>
              <w:t>policy</w:t>
            </w:r>
            <w:proofErr w:type="gramEnd"/>
            <w:r w:rsidRPr="009350B3">
              <w:rPr>
                <w:rFonts w:cstheme="minorHAnsi"/>
                <w:color w:val="000000" w:themeColor="text1"/>
              </w:rPr>
              <w:t xml:space="preserve"> and the Code of Conduct are shared with every attendee in advance and referenced at </w:t>
            </w:r>
            <w:r w:rsidRPr="009350B3">
              <w:rPr>
                <w:rFonts w:cstheme="minorHAnsi"/>
                <w:color w:val="000000" w:themeColor="text1"/>
              </w:rPr>
              <w:lastRenderedPageBreak/>
              <w:t>the briefing. Visiting societies share their own union's equivalent.</w:t>
            </w:r>
          </w:p>
          <w:p w14:paraId="5892017B" w14:textId="1A9BEE58"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Attendees are told at check-in exactly who to go to and that they will be believed and supported, and that they can report to any welfare officer, any </w:t>
            </w:r>
            <w:r w:rsidR="00484B43">
              <w:rPr>
                <w:rFonts w:cstheme="minorHAnsi"/>
                <w:color w:val="000000" w:themeColor="text1"/>
              </w:rPr>
              <w:t>committee</w:t>
            </w:r>
            <w:r w:rsidRPr="009350B3">
              <w:rPr>
                <w:rFonts w:cstheme="minorHAnsi"/>
                <w:color w:val="000000" w:themeColor="text1"/>
              </w:rPr>
              <w:t xml:space="preserve"> or any venue staff member.</w:t>
            </w:r>
          </w:p>
          <w:p w14:paraId="744FAB4A" w14:textId="13CFEB6A"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Welfare </w:t>
            </w:r>
            <w:proofErr w:type="gramStart"/>
            <w:r w:rsidRPr="009350B3">
              <w:rPr>
                <w:rFonts w:cstheme="minorHAnsi"/>
                <w:color w:val="000000" w:themeColor="text1"/>
              </w:rPr>
              <w:t>officer</w:t>
            </w:r>
            <w:proofErr w:type="gramEnd"/>
            <w:r w:rsidRPr="009350B3">
              <w:rPr>
                <w:rFonts w:cstheme="minorHAnsi"/>
                <w:color w:val="000000" w:themeColor="text1"/>
              </w:rPr>
              <w:t xml:space="preserve"> are briefed to take any report seriously, to prioritise the person's immediate safety and wishes, not to investigate, and not to confront an alleged perpetrator themselves.</w:t>
            </w:r>
          </w:p>
          <w:p w14:paraId="5F78F09D"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Venue door staff and duty managers are told in advance that this is a large student event and are asked to be alert; venues have their own vulnerability and </w:t>
            </w:r>
            <w:proofErr w:type="gramStart"/>
            <w:r w:rsidRPr="009350B3">
              <w:rPr>
                <w:rFonts w:cstheme="minorHAnsi"/>
                <w:color w:val="000000" w:themeColor="text1"/>
              </w:rPr>
              <w:t>Ask</w:t>
            </w:r>
            <w:proofErr w:type="gramEnd"/>
            <w:r w:rsidRPr="009350B3">
              <w:rPr>
                <w:rFonts w:cstheme="minorHAnsi"/>
                <w:color w:val="000000" w:themeColor="text1"/>
              </w:rPr>
              <w:t xml:space="preserve"> for Angela style procedures and attendees are told these exist.</w:t>
            </w:r>
          </w:p>
          <w:p w14:paraId="3DB3A03C"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Anyone reported for harassment is removed from the event by the event lead, with venue security, and is not permitted to continue to the next venue.</w:t>
            </w:r>
          </w:p>
          <w:p w14:paraId="2F16F889"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The buddy rule and the no-walking-alone rule (row 15) are themselves protective controls and are enforced.</w:t>
            </w:r>
          </w:p>
          <w:p w14:paraId="1F497856" w14:textId="2A8707CB"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officers actively look for attendees who are isolated, being separated from their group, or being pressured by someone.</w:t>
            </w:r>
          </w:p>
          <w:p w14:paraId="4B644092" w14:textId="1942B8C3" w:rsidR="003069FA" w:rsidRPr="009350B3" w:rsidRDefault="009350B3" w:rsidP="009350B3">
            <w:pPr>
              <w:rPr>
                <w:rFonts w:eastAsia="Calibri" w:cstheme="minorHAnsi"/>
                <w:color w:val="000000" w:themeColor="text1"/>
              </w:rPr>
            </w:pPr>
            <w:r w:rsidRPr="009350B3">
              <w:rPr>
                <w:rFonts w:cstheme="minorHAnsi"/>
                <w:color w:val="000000" w:themeColor="text1"/>
              </w:rPr>
              <w:t>Welfare officer complete WIDE training before the event</w:t>
            </w:r>
          </w:p>
        </w:tc>
        <w:tc>
          <w:tcPr>
            <w:tcW w:w="485" w:type="dxa"/>
          </w:tcPr>
          <w:p w14:paraId="600DFF86" w14:textId="4F40725E" w:rsidR="003069FA" w:rsidRPr="009350B3" w:rsidRDefault="009350B3" w:rsidP="00435F21">
            <w:pPr>
              <w:rPr>
                <w:rFonts w:eastAsia="Calibri" w:cstheme="minorHAnsi"/>
                <w:color w:val="000000" w:themeColor="text1"/>
              </w:rPr>
            </w:pPr>
            <w:r w:rsidRPr="009350B3">
              <w:rPr>
                <w:rFonts w:eastAsia="Calibri" w:cstheme="minorHAnsi"/>
                <w:color w:val="000000" w:themeColor="text1"/>
              </w:rPr>
              <w:lastRenderedPageBreak/>
              <w:t>2</w:t>
            </w:r>
          </w:p>
        </w:tc>
        <w:tc>
          <w:tcPr>
            <w:tcW w:w="485" w:type="dxa"/>
          </w:tcPr>
          <w:p w14:paraId="14109365" w14:textId="509D808B" w:rsidR="003069FA" w:rsidRPr="009350B3" w:rsidRDefault="009350B3" w:rsidP="00435F21">
            <w:pPr>
              <w:rPr>
                <w:rFonts w:eastAsia="Calibri" w:cstheme="minorHAnsi"/>
                <w:color w:val="000000" w:themeColor="text1"/>
              </w:rPr>
            </w:pPr>
            <w:r w:rsidRPr="009350B3">
              <w:rPr>
                <w:rFonts w:eastAsia="Calibri" w:cstheme="minorHAnsi"/>
                <w:color w:val="000000" w:themeColor="text1"/>
              </w:rPr>
              <w:t>4</w:t>
            </w:r>
          </w:p>
        </w:tc>
        <w:tc>
          <w:tcPr>
            <w:tcW w:w="486" w:type="dxa"/>
          </w:tcPr>
          <w:p w14:paraId="5AF349C1" w14:textId="0D2A7EB0" w:rsidR="003069FA" w:rsidRPr="009350B3" w:rsidRDefault="009350B3" w:rsidP="00435F21">
            <w:pPr>
              <w:rPr>
                <w:rFonts w:eastAsia="Calibri" w:cstheme="minorHAnsi"/>
                <w:color w:val="000000" w:themeColor="text1"/>
              </w:rPr>
            </w:pPr>
            <w:r w:rsidRPr="009350B3">
              <w:rPr>
                <w:rFonts w:eastAsia="Calibri" w:cstheme="minorHAnsi"/>
                <w:color w:val="000000" w:themeColor="text1"/>
              </w:rPr>
              <w:t>8</w:t>
            </w:r>
          </w:p>
        </w:tc>
        <w:tc>
          <w:tcPr>
            <w:tcW w:w="3040" w:type="dxa"/>
          </w:tcPr>
          <w:p w14:paraId="05755182"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 xml:space="preserve">Prioritise the person's immediate safety. Move them somewhere safe with a </w:t>
            </w:r>
            <w:r w:rsidRPr="009350B3">
              <w:rPr>
                <w:rFonts w:cstheme="minorHAnsi"/>
                <w:color w:val="000000" w:themeColor="text1"/>
              </w:rPr>
              <w:lastRenderedPageBreak/>
              <w:t>welfare officer of their choosing and stay with them.</w:t>
            </w:r>
          </w:p>
          <w:p w14:paraId="00C4A9F1"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Call 999 if there is immediate danger or a serious assault. Alert venue security and the duty manager so CCTV can be preserved.</w:t>
            </w:r>
          </w:p>
          <w:p w14:paraId="13B8417E"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Support the person to report to the police, but do not report their personal details against their wishes unless there is an immediate risk to life.</w:t>
            </w:r>
          </w:p>
          <w:p w14:paraId="1EB5486E" w14:textId="77777777" w:rsidR="009350B3" w:rsidRPr="009350B3" w:rsidRDefault="009350B3" w:rsidP="009350B3">
            <w:pPr>
              <w:pStyle w:val="ListParagraph"/>
              <w:numPr>
                <w:ilvl w:val="0"/>
                <w:numId w:val="35"/>
              </w:numPr>
              <w:spacing w:after="40" w:line="220" w:lineRule="auto"/>
              <w:contextualSpacing w:val="0"/>
              <w:rPr>
                <w:rFonts w:cstheme="minorHAnsi"/>
                <w:color w:val="000000" w:themeColor="text1"/>
              </w:rPr>
            </w:pPr>
            <w:r w:rsidRPr="009350B3">
              <w:rPr>
                <w:rFonts w:cstheme="minorHAnsi"/>
                <w:color w:val="000000" w:themeColor="text1"/>
              </w:rPr>
              <w:t>Arrange safe transport home, accompanied. Never send them home alone.</w:t>
            </w:r>
          </w:p>
          <w:p w14:paraId="57D8CAB9" w14:textId="119123C6" w:rsidR="003069FA" w:rsidRPr="009350B3" w:rsidRDefault="009350B3" w:rsidP="009350B3">
            <w:pPr>
              <w:rPr>
                <w:rFonts w:eastAsia="Calibri" w:cstheme="minorHAnsi"/>
                <w:color w:val="000000" w:themeColor="text1"/>
              </w:rPr>
            </w:pPr>
            <w:r w:rsidRPr="009350B3">
              <w:rPr>
                <w:rFonts w:cstheme="minorHAnsi"/>
                <w:color w:val="000000" w:themeColor="text1"/>
              </w:rPr>
              <w:t>Refer to the SUSU Advice Centre, The Student Hub (023 8059 9599, studenthub@soton.ac.uk) and the SUSU Expect Respect reporting tool. Visiting students are also referred to their own union's service.</w:t>
            </w:r>
            <w:r w:rsidRPr="009350B3">
              <w:rPr>
                <w:rFonts w:cstheme="minorHAnsi"/>
                <w:color w:val="000000" w:themeColor="text1"/>
              </w:rPr>
              <w:t xml:space="preserve"> </w:t>
            </w:r>
            <w:r w:rsidRPr="009350B3">
              <w:rPr>
                <w:rFonts w:cstheme="minorHAnsi"/>
                <w:color w:val="000000" w:themeColor="text1"/>
              </w:rPr>
              <w:t>Report to SUSU as soon as possible. Follow SUSU incident reporting guide.</w:t>
            </w:r>
          </w:p>
        </w:tc>
      </w:tr>
    </w:tbl>
    <w:p w14:paraId="3C5F0481" w14:textId="77777777" w:rsidR="00CE1AAA" w:rsidRPr="009350B3" w:rsidRDefault="00CE1AAA">
      <w:pPr>
        <w:rPr>
          <w:rFonts w:cstheme="minorHAnsi"/>
        </w:rPr>
      </w:pPr>
    </w:p>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774"/>
        <w:gridCol w:w="1586"/>
        <w:gridCol w:w="344"/>
        <w:gridCol w:w="874"/>
        <w:gridCol w:w="1245"/>
        <w:gridCol w:w="4061"/>
        <w:gridCol w:w="1835"/>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4B2B93">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774"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86"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18"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9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4B2B93">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774"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86" w:type="dxa"/>
          </w:tcPr>
          <w:p w14:paraId="3C5F048F" w14:textId="00E819FA"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Events Team and Bricardi Team</w:t>
            </w:r>
          </w:p>
        </w:tc>
        <w:tc>
          <w:tcPr>
            <w:tcW w:w="1218" w:type="dxa"/>
            <w:gridSpan w:val="2"/>
          </w:tcPr>
          <w:p w14:paraId="3C5F0490" w14:textId="571074D8"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10.11.26</w:t>
            </w: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4B2B93">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774"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86" w:type="dxa"/>
          </w:tcPr>
          <w:p w14:paraId="57C2CBE8" w14:textId="4262E181" w:rsidR="00C642F4" w:rsidRPr="00957A37" w:rsidRDefault="004B2B93" w:rsidP="7A186E2F">
            <w:pPr>
              <w:autoSpaceDE w:val="0"/>
              <w:autoSpaceDN w:val="0"/>
              <w:adjustRightInd w:val="0"/>
              <w:spacing w:after="0" w:line="240" w:lineRule="auto"/>
              <w:outlineLvl w:val="0"/>
              <w:rPr>
                <w:rFonts w:eastAsiaTheme="minorEastAsia"/>
                <w:color w:val="FF0000"/>
              </w:rPr>
            </w:pPr>
            <w:r>
              <w:rPr>
                <w:rFonts w:eastAsiaTheme="minorEastAsia"/>
                <w:color w:val="000000" w:themeColor="text1"/>
              </w:rPr>
              <w:t>Events Director and Secretary</w:t>
            </w:r>
          </w:p>
          <w:p w14:paraId="3C5F0496" w14:textId="79931827"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18" w:type="dxa"/>
            <w:gridSpan w:val="2"/>
          </w:tcPr>
          <w:p w14:paraId="3C5F0497" w14:textId="4224B9C2"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10.11.26</w:t>
            </w: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4B2B93">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774"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86" w:type="dxa"/>
          </w:tcPr>
          <w:p w14:paraId="0D4288E3" w14:textId="55E0557D" w:rsidR="00C642F4" w:rsidRPr="00957A37" w:rsidRDefault="004B2B93" w:rsidP="7A186E2F">
            <w:pPr>
              <w:autoSpaceDE w:val="0"/>
              <w:autoSpaceDN w:val="0"/>
              <w:adjustRightInd w:val="0"/>
              <w:spacing w:after="0" w:line="240" w:lineRule="auto"/>
              <w:outlineLvl w:val="0"/>
              <w:rPr>
                <w:rFonts w:eastAsiaTheme="minorEastAsia"/>
                <w:color w:val="FF0000"/>
              </w:rPr>
            </w:pPr>
            <w:r>
              <w:rPr>
                <w:rFonts w:eastAsiaTheme="minorEastAsia"/>
                <w:color w:val="FF0000"/>
              </w:rPr>
              <w:t>Bricardi Reps</w:t>
            </w:r>
          </w:p>
          <w:p w14:paraId="3C5F049D" w14:textId="0D762256" w:rsidR="00C642F4" w:rsidRPr="00957A37" w:rsidRDefault="00C642F4" w:rsidP="7A186E2F">
            <w:pPr>
              <w:autoSpaceDE w:val="0"/>
              <w:autoSpaceDN w:val="0"/>
              <w:adjustRightInd w:val="0"/>
              <w:spacing w:after="0" w:line="240" w:lineRule="auto"/>
              <w:rPr>
                <w:rFonts w:eastAsiaTheme="minorEastAsia"/>
                <w:color w:val="000000" w:themeColor="text1"/>
              </w:rPr>
            </w:pPr>
          </w:p>
        </w:tc>
        <w:tc>
          <w:tcPr>
            <w:tcW w:w="1218" w:type="dxa"/>
            <w:gridSpan w:val="2"/>
          </w:tcPr>
          <w:p w14:paraId="3C5F049E" w14:textId="77CEE70A"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18.10.26</w:t>
            </w: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4B2B93">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774"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86" w:type="dxa"/>
          </w:tcPr>
          <w:p w14:paraId="7D22F1C1" w14:textId="4BA487AA" w:rsidR="00C642F4" w:rsidRPr="00957A37" w:rsidRDefault="004B2B93" w:rsidP="7A186E2F">
            <w:pPr>
              <w:autoSpaceDE w:val="0"/>
              <w:autoSpaceDN w:val="0"/>
              <w:adjustRightInd w:val="0"/>
              <w:spacing w:after="0" w:line="240" w:lineRule="auto"/>
              <w:outlineLvl w:val="0"/>
              <w:rPr>
                <w:rFonts w:eastAsiaTheme="minorEastAsia"/>
                <w:color w:val="FF0000"/>
              </w:rPr>
            </w:pPr>
            <w:r>
              <w:rPr>
                <w:rFonts w:eastAsiaTheme="minorEastAsia"/>
                <w:color w:val="FF0000"/>
              </w:rPr>
              <w:t>President and secretary</w:t>
            </w:r>
          </w:p>
          <w:p w14:paraId="3C5F04A4" w14:textId="3C935BF3"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18" w:type="dxa"/>
            <w:gridSpan w:val="2"/>
          </w:tcPr>
          <w:p w14:paraId="3C5F04A5" w14:textId="30CA2AE4"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Day After Event 14.11.26</w:t>
            </w: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4B2B93">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774"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86" w:type="dxa"/>
          </w:tcPr>
          <w:p w14:paraId="481E9112" w14:textId="1626F0EC" w:rsidR="00C642F4" w:rsidRPr="00957A37" w:rsidRDefault="004B2B93" w:rsidP="7A186E2F">
            <w:pPr>
              <w:autoSpaceDE w:val="0"/>
              <w:autoSpaceDN w:val="0"/>
              <w:adjustRightInd w:val="0"/>
              <w:spacing w:after="0" w:line="240" w:lineRule="auto"/>
              <w:outlineLvl w:val="0"/>
              <w:rPr>
                <w:rFonts w:eastAsiaTheme="minorEastAsia"/>
                <w:color w:val="FF0000"/>
              </w:rPr>
            </w:pPr>
            <w:r>
              <w:rPr>
                <w:rFonts w:eastAsiaTheme="minorEastAsia"/>
                <w:color w:val="FF0000"/>
              </w:rPr>
              <w:t>President</w:t>
            </w:r>
          </w:p>
          <w:p w14:paraId="3C5F04AB" w14:textId="66712F2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18" w:type="dxa"/>
            <w:gridSpan w:val="2"/>
          </w:tcPr>
          <w:p w14:paraId="3C5F04AC" w14:textId="03B12E62" w:rsidR="00C642F4" w:rsidRPr="00957A37" w:rsidRDefault="004B2B9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12.11.26</w:t>
            </w: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4B2B93">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774"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86" w:type="dxa"/>
          </w:tcPr>
          <w:p w14:paraId="47D26B70" w14:textId="6C93B41E" w:rsidR="00C642F4" w:rsidRPr="00957A37" w:rsidRDefault="004B2B93" w:rsidP="7A186E2F">
            <w:pPr>
              <w:autoSpaceDE w:val="0"/>
              <w:autoSpaceDN w:val="0"/>
              <w:adjustRightInd w:val="0"/>
              <w:spacing w:after="0" w:line="240" w:lineRule="auto"/>
              <w:outlineLvl w:val="0"/>
              <w:rPr>
                <w:rFonts w:eastAsiaTheme="minorEastAsia"/>
                <w:color w:val="FF0000"/>
              </w:rPr>
            </w:pPr>
            <w:r>
              <w:rPr>
                <w:rFonts w:eastAsiaTheme="minorEastAsia"/>
                <w:color w:val="FF0000"/>
              </w:rPr>
              <w:t>Events Team</w:t>
            </w:r>
            <w:r w:rsidR="00484B43">
              <w:rPr>
                <w:rFonts w:eastAsiaTheme="minorEastAsia"/>
                <w:color w:val="FF0000"/>
              </w:rPr>
              <w:t xml:space="preserve"> and Welfare Officer</w:t>
            </w:r>
          </w:p>
          <w:p w14:paraId="3C5F04B2" w14:textId="381BD5C0"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18" w:type="dxa"/>
            <w:gridSpan w:val="2"/>
          </w:tcPr>
          <w:p w14:paraId="3C5F04B3" w14:textId="7FC95155" w:rsidR="00C642F4" w:rsidRPr="00957A37" w:rsidRDefault="009E6162" w:rsidP="7A186E2F">
            <w:pPr>
              <w:autoSpaceDE w:val="0"/>
              <w:autoSpaceDN w:val="0"/>
              <w:adjustRightInd w:val="0"/>
              <w:spacing w:after="0" w:line="240" w:lineRule="auto"/>
              <w:outlineLvl w:val="0"/>
              <w:rPr>
                <w:rFonts w:eastAsiaTheme="minorEastAsia"/>
                <w:color w:val="000000"/>
              </w:rPr>
            </w:pPr>
            <w:r>
              <w:rPr>
                <w:rFonts w:eastAsiaTheme="minorEastAsia"/>
                <w:color w:val="000000"/>
              </w:rPr>
              <w:t>Completed</w:t>
            </w: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4B2B93" w:rsidRPr="00957A37" w14:paraId="3C5F04BE" w14:textId="77777777" w:rsidTr="004B2B93">
        <w:trPr>
          <w:trHeight w:val="574"/>
        </w:trPr>
        <w:tc>
          <w:tcPr>
            <w:tcW w:w="670" w:type="dxa"/>
          </w:tcPr>
          <w:p w14:paraId="3C5F04B7" w14:textId="44802843" w:rsidR="004B2B93" w:rsidRPr="00957A37" w:rsidRDefault="004B2B93" w:rsidP="004B2B93">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774" w:type="dxa"/>
          </w:tcPr>
          <w:p w14:paraId="3C5F04B9" w14:textId="3C03F3EF" w:rsidR="004B2B93" w:rsidRPr="004B2B93" w:rsidRDefault="004B2B93" w:rsidP="004B2B93">
            <w:pPr>
              <w:autoSpaceDE w:val="0"/>
              <w:autoSpaceDN w:val="0"/>
              <w:adjustRightInd w:val="0"/>
              <w:spacing w:after="0" w:line="240" w:lineRule="auto"/>
              <w:outlineLvl w:val="0"/>
              <w:rPr>
                <w:rFonts w:eastAsiaTheme="minorEastAsia"/>
                <w:color w:val="000000"/>
              </w:rPr>
            </w:pPr>
            <w:r w:rsidRPr="004B2B93">
              <w:rPr>
                <w:rFonts w:ascii="Calibri" w:eastAsia="Calibri" w:hAnsi="Calibri" w:cs="Calibri"/>
                <w:color w:val="000000"/>
              </w:rPr>
              <w:t>Hold the full committee and visiting leads briefing before doors: waves, roles, route, headcount protocol, welfare protocol, spiking protocol, missing person protocol, and who makes the decision to stop.</w:t>
            </w:r>
          </w:p>
        </w:tc>
        <w:tc>
          <w:tcPr>
            <w:tcW w:w="1586" w:type="dxa"/>
          </w:tcPr>
          <w:p w14:paraId="4471F6AC" w14:textId="77777777" w:rsidR="00CA1CDE" w:rsidRDefault="004B2B93" w:rsidP="004B2B93">
            <w:pPr>
              <w:autoSpaceDE w:val="0"/>
              <w:autoSpaceDN w:val="0"/>
              <w:adjustRightInd w:val="0"/>
              <w:spacing w:after="0" w:line="240" w:lineRule="auto"/>
              <w:outlineLvl w:val="0"/>
              <w:rPr>
                <w:rFonts w:eastAsiaTheme="minorEastAsia"/>
                <w:color w:val="000000"/>
              </w:rPr>
            </w:pPr>
            <w:r>
              <w:rPr>
                <w:rFonts w:eastAsiaTheme="minorEastAsia"/>
                <w:color w:val="000000"/>
              </w:rPr>
              <w:t>President and Bricardi</w:t>
            </w:r>
          </w:p>
          <w:p w14:paraId="200D4FE7" w14:textId="77777777" w:rsidR="00CA1CDE" w:rsidRDefault="00CA1CDE" w:rsidP="004B2B93">
            <w:pPr>
              <w:autoSpaceDE w:val="0"/>
              <w:autoSpaceDN w:val="0"/>
              <w:adjustRightInd w:val="0"/>
              <w:spacing w:after="0" w:line="240" w:lineRule="auto"/>
              <w:outlineLvl w:val="0"/>
              <w:rPr>
                <w:rFonts w:eastAsiaTheme="minorEastAsia"/>
                <w:color w:val="000000"/>
              </w:rPr>
            </w:pPr>
          </w:p>
          <w:p w14:paraId="3C5F04BA" w14:textId="63110C2F" w:rsidR="004B2B93" w:rsidRPr="00957A37" w:rsidRDefault="004B2B93" w:rsidP="004B2B93">
            <w:pPr>
              <w:autoSpaceDE w:val="0"/>
              <w:autoSpaceDN w:val="0"/>
              <w:adjustRightInd w:val="0"/>
              <w:spacing w:after="0" w:line="240" w:lineRule="auto"/>
              <w:outlineLvl w:val="0"/>
              <w:rPr>
                <w:rFonts w:eastAsiaTheme="minorEastAsia"/>
                <w:color w:val="000000"/>
              </w:rPr>
            </w:pPr>
            <w:r>
              <w:rPr>
                <w:rFonts w:eastAsiaTheme="minorEastAsia"/>
                <w:color w:val="000000"/>
              </w:rPr>
              <w:t xml:space="preserve"> Reps </w:t>
            </w:r>
          </w:p>
        </w:tc>
        <w:tc>
          <w:tcPr>
            <w:tcW w:w="1218" w:type="dxa"/>
            <w:gridSpan w:val="2"/>
          </w:tcPr>
          <w:p w14:paraId="3C5F04BB" w14:textId="68C9CBB4" w:rsidR="004B2B93" w:rsidRPr="00957A37" w:rsidRDefault="009E6162" w:rsidP="004B2B93">
            <w:pPr>
              <w:autoSpaceDE w:val="0"/>
              <w:autoSpaceDN w:val="0"/>
              <w:adjustRightInd w:val="0"/>
              <w:spacing w:after="0" w:line="240" w:lineRule="auto"/>
              <w:outlineLvl w:val="0"/>
              <w:rPr>
                <w:rFonts w:eastAsiaTheme="minorEastAsia"/>
                <w:color w:val="000000"/>
              </w:rPr>
            </w:pPr>
            <w:r>
              <w:rPr>
                <w:rFonts w:eastAsiaTheme="minorEastAsia"/>
                <w:color w:val="000000"/>
              </w:rPr>
              <w:t>13.11.26</w:t>
            </w:r>
          </w:p>
        </w:tc>
        <w:tc>
          <w:tcPr>
            <w:tcW w:w="1245" w:type="dxa"/>
            <w:tcBorders>
              <w:right w:val="single" w:sz="18" w:space="0" w:color="auto"/>
            </w:tcBorders>
          </w:tcPr>
          <w:p w14:paraId="3C5F04BC" w14:textId="77777777" w:rsidR="004B2B93" w:rsidRPr="00957A37" w:rsidRDefault="004B2B93" w:rsidP="004B2B93">
            <w:pPr>
              <w:autoSpaceDE w:val="0"/>
              <w:autoSpaceDN w:val="0"/>
              <w:adjustRightInd w:val="0"/>
              <w:spacing w:after="0" w:line="240" w:lineRule="auto"/>
              <w:outlineLvl w:val="0"/>
              <w:rPr>
                <w:rFonts w:ascii="Lucida Sans" w:eastAsia="Times New Roman" w:hAnsi="Lucida Sans" w:cs="Arial"/>
                <w:color w:val="000000"/>
                <w:szCs w:val="20"/>
              </w:rPr>
            </w:pPr>
          </w:p>
        </w:tc>
        <w:tc>
          <w:tcPr>
            <w:tcW w:w="5896" w:type="dxa"/>
            <w:gridSpan w:val="2"/>
            <w:tcBorders>
              <w:left w:val="single" w:sz="18" w:space="0" w:color="auto"/>
            </w:tcBorders>
          </w:tcPr>
          <w:p w14:paraId="3C5F04BD" w14:textId="77777777" w:rsidR="004B2B93" w:rsidRPr="00957A37" w:rsidRDefault="004B2B93" w:rsidP="004B2B93">
            <w:pPr>
              <w:autoSpaceDE w:val="0"/>
              <w:autoSpaceDN w:val="0"/>
              <w:adjustRightInd w:val="0"/>
              <w:spacing w:after="0" w:line="240" w:lineRule="auto"/>
              <w:outlineLvl w:val="0"/>
              <w:rPr>
                <w:rFonts w:ascii="Lucida Sans" w:eastAsia="Times New Roman" w:hAnsi="Lucida Sans" w:cs="Arial"/>
                <w:color w:val="000000"/>
                <w:szCs w:val="20"/>
              </w:rPr>
            </w:pPr>
          </w:p>
        </w:tc>
      </w:tr>
      <w:tr w:rsidR="004B2B93" w14:paraId="3F1DC75F" w14:textId="77777777" w:rsidTr="004B2B93">
        <w:trPr>
          <w:trHeight w:val="300"/>
        </w:trPr>
        <w:tc>
          <w:tcPr>
            <w:tcW w:w="670" w:type="dxa"/>
          </w:tcPr>
          <w:p w14:paraId="7BBCEFDA" w14:textId="6B47E528" w:rsidR="004B2B93" w:rsidRDefault="004B2B93" w:rsidP="004B2B93">
            <w:pPr>
              <w:spacing w:line="240" w:lineRule="auto"/>
              <w:jc w:val="center"/>
              <w:rPr>
                <w:rFonts w:eastAsiaTheme="minorEastAsia"/>
                <w:color w:val="000000" w:themeColor="text1"/>
              </w:rPr>
            </w:pPr>
            <w:r w:rsidRPr="7A186E2F">
              <w:rPr>
                <w:rFonts w:eastAsiaTheme="minorEastAsia"/>
                <w:color w:val="000000" w:themeColor="text1"/>
              </w:rPr>
              <w:t>8</w:t>
            </w:r>
          </w:p>
        </w:tc>
        <w:tc>
          <w:tcPr>
            <w:tcW w:w="4774" w:type="dxa"/>
          </w:tcPr>
          <w:p w14:paraId="0D4B61D7" w14:textId="419070BF" w:rsidR="004B2B93" w:rsidRDefault="0013527E" w:rsidP="004B2B93">
            <w:pPr>
              <w:spacing w:line="240" w:lineRule="auto"/>
              <w:rPr>
                <w:rFonts w:eastAsiaTheme="minorEastAsia"/>
                <w:color w:val="000000" w:themeColor="text1"/>
              </w:rPr>
            </w:pPr>
            <w:r>
              <w:rPr>
                <w:rFonts w:eastAsiaTheme="minorEastAsia"/>
                <w:color w:val="000000" w:themeColor="text1"/>
              </w:rPr>
              <w:t xml:space="preserve">Complete Financial Assessment of the Event </w:t>
            </w:r>
          </w:p>
        </w:tc>
        <w:tc>
          <w:tcPr>
            <w:tcW w:w="1586" w:type="dxa"/>
          </w:tcPr>
          <w:p w14:paraId="15A2CE04" w14:textId="58BFEF55" w:rsidR="004B2B93" w:rsidRDefault="0013527E" w:rsidP="004B2B93">
            <w:pPr>
              <w:spacing w:line="240" w:lineRule="auto"/>
              <w:rPr>
                <w:rFonts w:eastAsiaTheme="minorEastAsia"/>
                <w:color w:val="000000" w:themeColor="text1"/>
              </w:rPr>
            </w:pPr>
            <w:r>
              <w:rPr>
                <w:rFonts w:eastAsiaTheme="minorEastAsia"/>
                <w:color w:val="000000" w:themeColor="text1"/>
              </w:rPr>
              <w:t xml:space="preserve">Treasurer </w:t>
            </w:r>
          </w:p>
        </w:tc>
        <w:tc>
          <w:tcPr>
            <w:tcW w:w="1218" w:type="dxa"/>
            <w:gridSpan w:val="2"/>
          </w:tcPr>
          <w:p w14:paraId="077577BD" w14:textId="71F81149" w:rsidR="004B2B93" w:rsidRDefault="0013527E" w:rsidP="004B2B93">
            <w:pPr>
              <w:spacing w:line="240" w:lineRule="auto"/>
              <w:rPr>
                <w:rFonts w:eastAsiaTheme="minorEastAsia"/>
                <w:color w:val="000000" w:themeColor="text1"/>
              </w:rPr>
            </w:pPr>
            <w:r>
              <w:rPr>
                <w:rFonts w:eastAsiaTheme="minorEastAsia"/>
                <w:color w:val="000000" w:themeColor="text1"/>
              </w:rPr>
              <w:t>After Event</w:t>
            </w:r>
          </w:p>
        </w:tc>
        <w:tc>
          <w:tcPr>
            <w:tcW w:w="1245" w:type="dxa"/>
            <w:tcBorders>
              <w:right w:val="single" w:sz="18" w:space="0" w:color="auto"/>
            </w:tcBorders>
          </w:tcPr>
          <w:p w14:paraId="1028E8C8" w14:textId="78B69F00" w:rsidR="004B2B93" w:rsidRDefault="004B2B93" w:rsidP="004B2B93">
            <w:pPr>
              <w:spacing w:line="240" w:lineRule="auto"/>
              <w:rPr>
                <w:rFonts w:ascii="Lucida Sans" w:eastAsia="Times New Roman" w:hAnsi="Lucida Sans" w:cs="Arial"/>
                <w:color w:val="000000" w:themeColor="text1"/>
              </w:rPr>
            </w:pPr>
          </w:p>
        </w:tc>
        <w:tc>
          <w:tcPr>
            <w:tcW w:w="5896" w:type="dxa"/>
            <w:gridSpan w:val="2"/>
            <w:tcBorders>
              <w:left w:val="single" w:sz="18" w:space="0" w:color="auto"/>
            </w:tcBorders>
          </w:tcPr>
          <w:p w14:paraId="4BDCDA4F" w14:textId="52E5331B" w:rsidR="004B2B93" w:rsidRDefault="004B2B93" w:rsidP="004B2B93">
            <w:pPr>
              <w:spacing w:line="240" w:lineRule="auto"/>
              <w:rPr>
                <w:rFonts w:ascii="Lucida Sans" w:eastAsia="Times New Roman" w:hAnsi="Lucida Sans" w:cs="Arial"/>
                <w:color w:val="000000" w:themeColor="text1"/>
              </w:rPr>
            </w:pPr>
          </w:p>
        </w:tc>
      </w:tr>
      <w:tr w:rsidR="004B2B93" w:rsidRPr="00957A37" w14:paraId="3C5F04C2" w14:textId="77777777" w:rsidTr="004B2B93">
        <w:trPr>
          <w:cantSplit/>
        </w:trPr>
        <w:tc>
          <w:tcPr>
            <w:tcW w:w="8248" w:type="dxa"/>
            <w:gridSpan w:val="5"/>
            <w:tcBorders>
              <w:bottom w:val="nil"/>
            </w:tcBorders>
          </w:tcPr>
          <w:p w14:paraId="50863A22" w14:textId="368D9E3F" w:rsidR="004B2B93" w:rsidRDefault="004B2B93" w:rsidP="004B2B93">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lastRenderedPageBreak/>
              <w:t xml:space="preserve">Responsible committee member signatures:  </w:t>
            </w:r>
            <w:r>
              <w:rPr>
                <w:rFonts w:ascii="Verdana" w:eastAsia="Verdana" w:hAnsi="Verdana" w:cs="Verdana"/>
                <w:color w:val="000000" w:themeColor="text1"/>
              </w:rPr>
              <w:t xml:space="preserve">Amani Sharif </w:t>
            </w:r>
            <w:r w:rsidRPr="7A186E2F">
              <w:rPr>
                <w:rFonts w:ascii="Verdana" w:eastAsia="Verdana" w:hAnsi="Verdana" w:cs="Verdana"/>
                <w:color w:val="000000" w:themeColor="text1"/>
              </w:rPr>
              <w:t xml:space="preserve">    </w:t>
            </w:r>
            <w:r w:rsidRPr="7A186E2F">
              <w:rPr>
                <w:rFonts w:ascii="Verdana" w:eastAsia="Verdana" w:hAnsi="Verdana" w:cs="Verdana"/>
                <w:color w:val="000000" w:themeColor="text1"/>
              </w:rPr>
              <w:t xml:space="preserve">          </w:t>
            </w:r>
          </w:p>
          <w:p w14:paraId="72CF7562" w14:textId="5794A1BD"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Date:</w:t>
            </w:r>
            <w:r>
              <w:rPr>
                <w:rFonts w:ascii="Verdana" w:eastAsia="Verdana" w:hAnsi="Verdana" w:cs="Verdana"/>
                <w:color w:val="000000" w:themeColor="text1"/>
              </w:rPr>
              <w:t xml:space="preserve"> 18.10.26</w:t>
            </w:r>
          </w:p>
          <w:p w14:paraId="433CFD8A" w14:textId="745B1905" w:rsidR="004B2B93" w:rsidRPr="00957A37" w:rsidRDefault="004B2B93" w:rsidP="004B2B93">
            <w:pPr>
              <w:autoSpaceDE w:val="0"/>
              <w:autoSpaceDN w:val="0"/>
              <w:adjustRightInd w:val="0"/>
              <w:spacing w:after="0" w:line="240" w:lineRule="auto"/>
              <w:outlineLvl w:val="0"/>
              <w:rPr>
                <w:rFonts w:ascii="Verdana" w:eastAsia="Verdana" w:hAnsi="Verdana" w:cs="Verdana"/>
                <w:color w:val="FF0000"/>
              </w:rPr>
            </w:pPr>
          </w:p>
          <w:p w14:paraId="3C5F04C0" w14:textId="1A548844" w:rsidR="004B2B93" w:rsidRPr="00957A37" w:rsidRDefault="0063533D" w:rsidP="004B2B93">
            <w:pPr>
              <w:autoSpaceDE w:val="0"/>
              <w:autoSpaceDN w:val="0"/>
              <w:adjustRightInd w:val="0"/>
              <w:spacing w:after="0" w:line="240" w:lineRule="auto"/>
              <w:outlineLvl w:val="0"/>
              <w:rPr>
                <w:rFonts w:ascii="Verdana" w:eastAsia="Verdana" w:hAnsi="Verdana" w:cs="Verdana"/>
                <w:color w:val="000000"/>
              </w:rPr>
            </w:pPr>
            <w:r>
              <w:rPr>
                <w:b/>
                <w:bCs/>
                <w:noProof/>
                <w:sz w:val="24"/>
                <w:szCs w:val="24"/>
              </w:rPr>
              <mc:AlternateContent>
                <mc:Choice Requires="wpi">
                  <w:drawing>
                    <wp:anchor distT="0" distB="0" distL="114300" distR="114300" simplePos="0" relativeHeight="251670528" behindDoc="0" locked="0" layoutInCell="1" allowOverlap="1" wp14:anchorId="22807D14" wp14:editId="2B4B00F4">
                      <wp:simplePos x="0" y="0"/>
                      <wp:positionH relativeFrom="column">
                        <wp:posOffset>299699</wp:posOffset>
                      </wp:positionH>
                      <wp:positionV relativeFrom="paragraph">
                        <wp:posOffset>-44221</wp:posOffset>
                      </wp:positionV>
                      <wp:extent cx="2413800" cy="967740"/>
                      <wp:effectExtent l="38100" t="38100" r="24765" b="35560"/>
                      <wp:wrapNone/>
                      <wp:docPr id="184978121" name="Ink 7"/>
                      <wp:cNvGraphicFramePr/>
                      <a:graphic xmlns:a="http://schemas.openxmlformats.org/drawingml/2006/main">
                        <a:graphicData uri="http://schemas.microsoft.com/office/word/2010/wordprocessingInk">
                          <w14:contentPart bwMode="auto" r:id="rId26">
                            <w14:nvContentPartPr>
                              <w14:cNvContentPartPr/>
                            </w14:nvContentPartPr>
                            <w14:xfrm>
                              <a:off x="0" y="0"/>
                              <a:ext cx="2413800" cy="967740"/>
                            </w14:xfrm>
                          </w14:contentPart>
                        </a:graphicData>
                      </a:graphic>
                    </wp:anchor>
                  </w:drawing>
                </mc:Choice>
                <mc:Fallback>
                  <w:pict>
                    <v:shapetype w14:anchorId="616D4FA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23.1pt;margin-top:-4pt;width:191.05pt;height:77.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ZQ7J11AQAACgMAAA4AAABkcnMvZTJvRG9jLnhtbJxSXU/CMBR9N/E/&#13;&#10;NH2XfYiICxsPEhMeVB70B9SuZY1r73JbGPx77wYIaIwJL0t7T3d6PjqZbmzN1gq9AZfzZBBzppyE&#13;&#10;0rhlzt/fnm7GnPkgXClqcCrnW+X5tLi+mrRNplKooC4VMiJxPmubnFchNFkUeVkpK/wAGuUI1IBW&#13;&#10;BNriMipRtMRu6yiN41HUApYNglTe03S2A3nR82utZHjV2qvA6pyPkpTkhW6RkCykRTq+4+xjP4mK&#13;&#10;iciWKJrKyL0kcYEiK4wjAd9UMxEEW6H5RWWNRPCgw0CCjUBrI1Xvh5wl8Q9nc/fZuUqGcoWZBBeU&#13;&#10;CwuB4ZBdD1xyha0pgfYZSmpHrALwPSPF838ZO9EzkCtLenaNoKpFoOfgK9N4ijkzZc5xXiZH/W79&#13;&#10;eHSwwKOvl3OAGon2lv/6ZaPRdmGTErbJORW87b59l2oTmKRhOkxuxzFBkrCH0f39sD9woN5RHHYn&#13;&#10;2dLtZy2e7jtlJ0+4+AIAAP//AwBQSwMEFAAGAAgAAAAhAJz1TVcjCgAAxRsAABAAAABkcnMvaW5r&#13;&#10;L2luazEueG1stFlJbxzHFb4HyH9odA66TJFdvTdhyqcICJAgRuwA9pEmR+LA5FAYDkXp3+dbXjeb&#13;&#10;Emn44BxYXcurt3xvqZrid99/vr0pPm0P97u7/XmZT6qy2O4v7652+w/n5X9/epfGsrg/XuyvLm7u&#13;&#10;9tvz8sv2vvz+7V//8t1u/9vtzRnaAhz29+zd3pyX18fjx7PT08fHx5PH5uTu8OG0rqrm9B/73/71&#13;&#10;z/Jt7Lravt/td0eIvJ+nLu/2x+3nI5md7a7Oy8vj52qhB+8f7x4Ol9tlmTOHyyeK4+Hicvvu7nB7&#13;&#10;cVw4Xl/s99ubYn9xC71/Lovjl4/o7CDnw/ZQFrc7GJzqk9wO7fj3CRMXn8/L1fgBKt5Dk9vy9GWe&#13;&#10;v/wfeL77lifVauqhH8oiVLrafqJOp8L87HXbfzjcfdwejrvtE8wGJRa+FJceCx8Dddje39080Ddl&#13;&#10;8eni5gGQ5apCWITsfPoCIN/yAzZ/Kj/g8iq/tXLPoQnz1jgEaEtIza497m63CPTbj0uMHe/BmNM/&#13;&#10;Hg9Kh7qq+5SrlMef6uqs7c6a8aQZhpUrIopnnr8eHu6vF36/Hp7iVSsLarbscXd1vF5Ar06qpltQ&#13;&#10;X2P+0t7r7e7D9fF3N4fh2r3EzguZqHAqwpL/bN+fl39TMhba6QmZkqduKOp+HIu67YZu86Z6k3L3&#13;&#10;ptqUVZnyVFabqmgLtKnWp8gx6jw58VPkJg1Tg05daToXGqaGxCkXTYNvndjmYlSf+9tUZ3yalGt8&#13;&#10;QJc55LfHF2yLXI/Yxx05cY5rNcjHTZcka2ZeJTJMddHoOxYD90gWVrirqjd10WIvOgkisd7ItFRj&#13;&#10;W7XpCnPQoCkkrSloXwx6mInRYAjSIOaTJ2Fa5nYo3qSuaqBolRqCAdEFJ7AaI1pGRrRPFnmBrdWK&#13;&#10;BdBwhzSFtaKF4nVPQ4AoOwSDC3VODTtQh5vSGOiAnEOY3RXTJMP7pA425gIFiVjAD+yAAYktF10O&#13;&#10;ejktDeYTH2DDNZuUMrjLz5MRzFPKRB8QFHXq626TJmxnp0rEEyDZ0TAXidj0mzxyhj34xzStoLdA&#13;&#10;sKc7gDy4ZBjZgW0GCtjTVpuRbsXX+reCdW0E9CDe3M6WfVvg0GZ4IDoVC7ADfYCJFtqj7eBormpX&#13;&#10;UvCLxvi4ZWiCyJtpNkc0ER/C7EVh1AVrDXqjGs61ZnCG1mZmZjI4+jupBKfYywCVEpxYsZ2gzPra&#13;&#10;PiQjZho5x6ohwKgSsKeFldbtGkyR1kqq34bC2iBlZh7rGaKDKELbSScjGPk1s5CwOY2leTOPuATL&#13;&#10;DTsZz+C9KnEt/et+YAdu4ATjydwDtwh5SkIKccUx1sjDxB5z+FvaIMaOAD0yDiWFu5FE+GCRg0Eg&#13;&#10;I9C0hPCmK1sVCiBLN6AqqCU5poiCSxcGIhaItj50cWXLis+sQSWMY5/mkcPgVEv8bKNs8DYwDWVZ&#13;&#10;SqGztG0j5KnRgg/5PEMBKyQwb4hX+XbgzeWKeypp4NLVWhoOBSxYHdsNF9PiCFV0ydiISEiETRhp&#13;&#10;jMRclMnLiHeumDtzAQMUNbRgTuqoWc5obOJcuNeOnw2neLiXhbv3UWGm9lhkYgRx5IQMnwNHWsXp&#13;&#10;4OifK7vDJ4AV2M7CgLmKZDRwJKsiSGytLBciM6xP8VgJQgONWe419AJinjFPteGYFYfQmzOQhNbh&#13;&#10;OweUpL+yK/hbrlrjSxDBqJXLI2Q8MCThBodjBAPuBdTA/l9rv+IOikVLV3aXKJIvC65z0Jiah6eH&#13;&#10;yAuKwIrLjeM+csJejMMWVbq2Nj7Leg9xsDDejY/1XSyhfPxxWS5x5Y3lVrYhhJgCHrzgytgdgsWJ&#13;&#10;fXN9rY2CFCd/NuJRhqQIZshlELCRIBHFcwaJwEUD4KzDcCXfjhFp6BIzq0IWexUyQteUFmfXG+6o&#13;&#10;QD7BPAhPGjefwsnnY68jCapTEq5UaDGgmkFm4y0LlY3rriPh1KggLHqOilg2TAutNoI7yNxSBgb4&#13;&#10;+7o1mK548PETTCzYIA53zGVC61I/4tFUXkbwch1q0CTchjzgx2TrNJkrV2gp2nCZuIRLcTXC9jmF&#13;&#10;WdKgJe1Ho+CPou9y5btNXO3D2HUUMOjjRuBS5fRcR4Ru5VHvZOjcF59vAVzNOPAMsg/9OPuRbtTY&#13;&#10;VdjhEX5xMD87OKLMO1bqUIEBE+718YKMINbrUwaIPEFNk7AeYsKXmooVq+l2rgPE1UzmmqAdHkRF&#13;&#10;sd/MMKpjXJg7JY0jHStW7wm1OaCCZTicVI6ekKLYsVovCfFcrMtvwTcO7WeuJPO1ne4/LzSRXxI7&#13;&#10;Wx0Dqei5pRy5RrCNk88rMXBdrJ3mvmLPaS6z558dAgfQgE0kHawg0zj927i7Ch3BGknlC3tY4Dhf&#13;&#10;EsnEShHPPTd9nQdxTyZtpMwK9rjLhQoyOJJQqSjdn933ZMdaGDQhQOLp/szTFms5vOtPDIC4VPr9&#13;&#10;1pY4smj0mrk5REz8EXZfnbgrBde7bcWzEI48iv3wD2xYitOgvEUt4WRUwp4l59nD2PwW80efNfTi&#13;&#10;8+/37++3x/Ny6KbybduP4D5m/EBu2xbvHKl5k1q/c+TyT5RWD+MAcWOPSzDkzc8q9YCXFbyqpBoP&#13;&#10;Kwhf/EYGbJtJB9UQ1ZUhFPHr4suf7UKrUbXFHoHnOy9+VetBAizESz+m5Za47oDMUMf6aJkoABQN&#13;&#10;jrrbsFrqgIAovebgMQDLqGJSJ/sQJrU1yZDb4bkA16UGv3R46cYLB56O8EJkLfGgxN/jeG3g2QQK&#13;&#10;ZhF/qecNFNZvHjxQSAcXUd8W/NIx39p9nkKmtfBiXGaYL1KRGrkmj3h3ydUELTyOqg/VIB9TiYpC&#13;&#10;pmheZhYRTb18Z4g7HM5CiWEGzfpKeTSpbxi21gY2kgCieAS47esJwHDMmJczffmBzakZWrzgiNaT&#13;&#10;UUNB1gx8Q9I2n6vzLmrBn4pyve8BoMYvSQBBOFz4eNJgKju9fKxG0fYFwGQ+C+hBFgkjBx/6yktu&#13;&#10;vm7hMgzg+mmD5xoSgh5gY2zHOed7hTKPKDzGd7h9InaBB0owxnpdkrfAoGnHGpxrrLHHX7N137co&#13;&#10;TzWft9DD5gnpUyFgGEp43kIXb1xTMbSwClSJnXqUzAROVLlDvOFpsNng9Uu6AwMOWWJiTCNxr2h6&#13;&#10;e43+4hLjKTcdXEUgMGEo4DT0ZULVQa6vWi5gjE+4WCHVIez4hEVibaEi2mm3a+DHHtiIBS9zGgNP&#13;&#10;ATcPuAU9LXi7GDt2vLBsjHUS8wkWH7LnJySgCCFZ8U4oRefk0Go30DvUJpjG5QtprxgzI0euU8Dq&#13;&#10;QrjEGqhFHiabiT5CcFAO7rZQI1LIaQP3ibP5mDP24+Y6Ij7G5ZqaOHakQRgIOr5c4pWPnDFEZOGx&#13;&#10;eT5IjFsdv3ZQlVTMKKNuupYOQVih07qipLZRSWFM5GmCjih6CDf2mFMoewhAlUi82LArSuUjYACN&#13;&#10;MxN3ignxAhSSOi4CjEfCb8C4ipHDT3h+dao9/R/j7f8AAAD//wMAUEsDBBQABgAIAAAAIQDZnIWe&#13;&#10;5wAAAA4BAAAPAAAAZHJzL2Rvd25yZXYueG1sTI/NasMwEITvhb6D2EIvJZFqG2Mcy6E/hEChhLo5&#13;&#10;tDfF2tgmluRYSuK+fTen9rKwzOzsfMVyMj074+g7ZyU8zgUwtLXTnW0kbD9XswyYD8pq1TuLEn7Q&#13;&#10;w7K8vSlUrt3FfuC5Cg2jEOtzJaENYcg593WLRvm5G9CStnejUYHWseF6VBcKNz2PhEi5UZ2lD60a&#13;&#10;8KXF+lCdjITnzVq8f232D1V1XB+3329iFbuDlPd30+uCxtMCWMAp/F3AlYH6Q0nFdu5ktWe9hCSN&#13;&#10;yClhlhEX6UmUxcB2ZEzSGHhZ8P8Y5S8A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9lDsnXUBAAAKAwAADgAAAAAAAAAAAAAAAAA8AgAAZHJzL2Uyb0RvYy54&#13;&#10;bWxQSwECLQAUAAYACAAAACEAnPVNVyMKAADFGwAAEAAAAAAAAAAAAAAAAADdAwAAZHJzL2luay9p&#13;&#10;bmsxLnhtbFBLAQItABQABgAIAAAAIQDZnIWe5wAAAA4BAAAPAAAAAAAAAAAAAAAAAC4OAABkcnMv&#13;&#10;ZG93bnJldi54bWxQSwECLQAUAAYACAAAACEAeRi8nb8AAAAhAQAAGQAAAAAAAAAAAAAAAABCDwAA&#13;&#10;ZHJzL19yZWxzL2Uyb0RvYy54bWwucmVsc1BLBQYAAAAABgAGAHgBAAA4EAAAAAA=&#13;&#10;">
                      <v:imagedata r:id="rId27" o:title=""/>
                    </v:shape>
                  </w:pict>
                </mc:Fallback>
              </mc:AlternateContent>
            </w:r>
            <w:r w:rsidR="004B2B93">
              <w:rPr>
                <w:rFonts w:ascii="Verdana" w:eastAsia="Verdana" w:hAnsi="Verdana" w:cs="Verdana"/>
                <w:noProof/>
                <w:color w:val="000000"/>
              </w:rPr>
              <mc:AlternateContent>
                <mc:Choice Requires="wpi">
                  <w:drawing>
                    <wp:anchor distT="0" distB="0" distL="114300" distR="114300" simplePos="0" relativeHeight="251673600" behindDoc="0" locked="0" layoutInCell="1" allowOverlap="1" wp14:anchorId="49C85F8F" wp14:editId="542DF6FB">
                      <wp:simplePos x="0" y="0"/>
                      <wp:positionH relativeFrom="column">
                        <wp:posOffset>1611464</wp:posOffset>
                      </wp:positionH>
                      <wp:positionV relativeFrom="paragraph">
                        <wp:posOffset>473441</wp:posOffset>
                      </wp:positionV>
                      <wp:extent cx="52200" cy="51120"/>
                      <wp:effectExtent l="38100" t="38100" r="11430" b="38100"/>
                      <wp:wrapNone/>
                      <wp:docPr id="779795393" name="Ink 8"/>
                      <wp:cNvGraphicFramePr/>
                      <a:graphic xmlns:a="http://schemas.openxmlformats.org/drawingml/2006/main">
                        <a:graphicData uri="http://schemas.microsoft.com/office/word/2010/wordprocessingInk">
                          <w14:contentPart bwMode="auto" r:id="rId28">
                            <w14:nvContentPartPr>
                              <w14:cNvContentPartPr/>
                            </w14:nvContentPartPr>
                            <w14:xfrm>
                              <a:off x="0" y="0"/>
                              <a:ext cx="52200" cy="51120"/>
                            </w14:xfrm>
                          </w14:contentPart>
                        </a:graphicData>
                      </a:graphic>
                    </wp:anchor>
                  </w:drawing>
                </mc:Choice>
                <mc:Fallback>
                  <w:pict>
                    <v:shape w14:anchorId="3F45A995" id="Ink 8" o:spid="_x0000_s1026" type="#_x0000_t75" style="position:absolute;margin-left:126.4pt;margin-top:36.8pt;width:5.05pt;height:5.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4SqeZyAQAABwMAAA4AAABkcnMvZTJvRG9jLnhtbJxSwU7DMAy9I/EP&#13;&#10;Ue4sbbVNqFq7AxPSDsAO8AEhTdaIJq6cbN3+Hrfb2AAhpF0ix5af3/PzbL5zDdtqDBZ8wdNRwpn2&#13;&#10;Cirr1wV/e328u+csROkr2YDXBd/rwOfl7c2sa3OdQQ1NpZERiA951xa8jrHNhQiq1k6GEbTaU9EA&#13;&#10;Ohnpi2tRoewI3TUiS5Kp6ACrFkHpECi7OBR5OeAbo1V8MSboyJqCT9OM6MVTgBRkE8q8UzAeJ1yU&#13;&#10;M5mvUba1VUdK8gpGTlpPBL6gFjJKtkH7C8pZhRDAxJECJ8AYq/Sgh5SlyQ9lS//Rq0rHaoO5Ah+1&#13;&#10;jyuJ8bS7oXDNCNfQBronqMgduYnAj4i0nv/NOJBegNo44nNwBHUjI51DqG0bOMPcVgXHZZWe+fvt&#13;&#10;w1nBCs+6nr8XyBFxlPxXy86g65dNTNiu4GTnvn8HL/UuMkXJSUanwpmiyiTtj+AC99B/mnKxWBr9&#13;&#10;zcLLf0/r4n7LTwAAAP//AwBQSwMEFAAGAAgAAAAhAKp3lGiRAgAApwYAABAAAABkcnMvaW5rL2lu&#13;&#10;azEueG1stFTJbtswEL0X6D8Q7CEX0+IiWY4RJacGKNACRZMC7VGRGVuIRBkUvf19h4toGXZ6agGD&#13;&#10;yyxv5j2OfPdwaBu0k7qvO1VgNqUYSVV1y1qtCvzz+ZHMMepNqZZl0ylZ4KPs8cP9xw93tXprmwWs&#13;&#10;CBBUb09tU+C1MZtFkuz3++leTDu9SjilIvmi3r59xfchaylfa1UbKNkPpqpTRh6MBVvUywJX5kBj&#13;&#10;PGA/dVtdyei2Fl2dIowuK/nY6bY0EXFdKiUbpMoW+v6FkTlu4FBDnZXUGLU1ECZ8ytI8nX++BUN5&#13;&#10;KPDovoUWe+ikxcl1zN//AfPxEtO2JXg+yzEKLS3lzvaUOM0X73P/rruN1KaWJ5m9KMFxRJW/O328&#13;&#10;UFr2XbO1b4PRrmy2IBmjFMYi1GbJFUEu8UCbf4oHuryLN27uXJpAb6xDEC2O1PC0pm4lDHq7iTNm&#13;&#10;egC25iej3efAKZ8RRgmbP3O6SDP4TRkVo6cIUzxgvuhtv454L/o0r84TVfPM9vXSrKPodEpFFlUf&#13;&#10;a34tdy3r1dr8NTkQd9lxdq58iW6cUGDyQ74W+JP7GJHL9AZHhWWIsRlit5mYT27EDZnd0AmmmGEu&#13;&#10;UjYhgmTEnSgSaJ7lE4ooCTtKU+HudicCApi4nU044cQdSAYmCvcUVsiz57AyayFudRaK7Jkj8MNq&#13;&#10;zxZuyPK5frVJ4CDc+eFmg6G4zfQo4+ihhg06szsQMeosBQwA8ug+NFQSzuN7Az1sodQXP/MAbfD4&#13;&#10;tmOT41QfQNHM1gFVYWMosxdf21PxTEKdgJM6dhDmcqxxqJODxnSSe5icWOixcPASvqlQxm7CB3OX&#13;&#10;GVjxS/KBiAeI5E9vEsTxG5gB2Z3P/tDiiMKXev8HAAD//wMAUEsDBBQABgAIAAAAIQCtEM3n4QAA&#13;&#10;AA4BAAAPAAAAZHJzL2Rvd25yZXYueG1sTI/PTsMwDIfvSLxDZCRuLCWFduuaTvwZD8AY97TJ2qqN&#13;&#10;UzXZGnh6zAkulizbn79fuYt2ZBcz+96hhPtVAsxg43SPrYTjx9vdGpgPCrUaHRoJX8bDrrq+KlWh&#13;&#10;3YLv5nIILSMI+kJJ6EKYCs590xmr/MpNBml2crNVgdq55XpWC8HtyEWSZNyqHulDpybz0plmOJyt&#13;&#10;hHxo9t+4xAGX9Lke3cM+5p9HKW9v4uuWytMWWDAx/F3Abwbyh4rEandG7dkoQTwK8g9ETDNgtCAy&#13;&#10;sQFWS1inOfCq5P9jVD8A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DhKp5nIBAAAHAwAADgAAAAAAAAAAAAAAAAA8AgAAZHJzL2Uyb0RvYy54bWxQSwECLQAU&#13;&#10;AAYACAAAACEAqneUaJECAACnBgAAEAAAAAAAAAAAAAAAAADaAwAAZHJzL2luay9pbmsxLnhtbFBL&#13;&#10;AQItABQABgAIAAAAIQCtEM3n4QAAAA4BAAAPAAAAAAAAAAAAAAAAAJkGAABkcnMvZG93bnJldi54&#13;&#10;bWxQSwECLQAUAAYACAAAACEAeRi8nb8AAAAhAQAAGQAAAAAAAAAAAAAAAACnBwAAZHJzL19yZWxz&#13;&#10;L2Uyb0RvYy54bWwucmVsc1BLBQYAAAAABgAGAHgBAACdCAAAAAA=&#13;&#10;">
                      <v:imagedata r:id="rId29" o:title=""/>
                    </v:shape>
                  </w:pict>
                </mc:Fallback>
              </mc:AlternateContent>
            </w:r>
          </w:p>
        </w:tc>
        <w:tc>
          <w:tcPr>
            <w:tcW w:w="7141" w:type="dxa"/>
            <w:gridSpan w:val="3"/>
            <w:tcBorders>
              <w:bottom w:val="nil"/>
            </w:tcBorders>
          </w:tcPr>
          <w:p w14:paraId="1011D429" w14:textId="30675B9B" w:rsidR="004B2B93" w:rsidRDefault="004B2B93" w:rsidP="004B2B93">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r>
              <w:rPr>
                <w:rFonts w:ascii="Verdana" w:eastAsia="Verdana" w:hAnsi="Verdana" w:cs="Verdana"/>
                <w:color w:val="000000" w:themeColor="text1"/>
              </w:rPr>
              <w:t xml:space="preserve"> </w:t>
            </w:r>
            <w:r>
              <w:rPr>
                <w:rFonts w:ascii="Verdana" w:eastAsia="Verdana" w:hAnsi="Verdana" w:cs="Verdana"/>
                <w:color w:val="000000" w:themeColor="text1"/>
              </w:rPr>
              <w:t>Khushi Sahoo</w:t>
            </w:r>
          </w:p>
          <w:p w14:paraId="03B5173C" w14:textId="1704DB8D" w:rsidR="004B2B93" w:rsidRDefault="004B2B93" w:rsidP="004B2B93">
            <w:pPr>
              <w:autoSpaceDE w:val="0"/>
              <w:autoSpaceDN w:val="0"/>
              <w:adjustRightInd w:val="0"/>
              <w:spacing w:after="0" w:line="240" w:lineRule="auto"/>
              <w:outlineLvl w:val="0"/>
              <w:rPr>
                <w:rFonts w:ascii="Verdana" w:eastAsia="Verdana" w:hAnsi="Verdana" w:cs="Verdana"/>
                <w:color w:val="000000" w:themeColor="text1"/>
              </w:rPr>
            </w:pPr>
          </w:p>
          <w:p w14:paraId="3C5F04C1" w14:textId="620525FD"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rPr>
            </w:pPr>
            <w:r>
              <w:rPr>
                <w:noProof/>
              </w:rPr>
              <w:drawing>
                <wp:inline distT="0" distB="0" distL="0" distR="0" wp14:anchorId="7A8F4155" wp14:editId="64CA65B1">
                  <wp:extent cx="3670852" cy="1524566"/>
                  <wp:effectExtent l="0" t="0" r="0" b="0"/>
                  <wp:docPr id="51228648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86480" name="Picture 1" descr="A close-up of a logo&#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27418" cy="1548059"/>
                          </a:xfrm>
                          <a:prstGeom prst="rect">
                            <a:avLst/>
                          </a:prstGeom>
                        </pic:spPr>
                      </pic:pic>
                    </a:graphicData>
                  </a:graphic>
                </wp:inline>
              </w:drawing>
            </w:r>
          </w:p>
        </w:tc>
      </w:tr>
      <w:tr w:rsidR="004B2B93" w:rsidRPr="00957A37" w14:paraId="3C5F04C7" w14:textId="77777777" w:rsidTr="004B2B93">
        <w:trPr>
          <w:cantSplit/>
          <w:trHeight w:val="606"/>
        </w:trPr>
        <w:tc>
          <w:tcPr>
            <w:tcW w:w="7374" w:type="dxa"/>
            <w:gridSpan w:val="4"/>
            <w:tcBorders>
              <w:top w:val="nil"/>
              <w:right w:val="nil"/>
            </w:tcBorders>
          </w:tcPr>
          <w:p w14:paraId="53E92285" w14:textId="7C0DC00D"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Print names: </w:t>
            </w:r>
            <w:r>
              <w:rPr>
                <w:rFonts w:ascii="Verdana" w:eastAsia="Verdana" w:hAnsi="Verdana" w:cs="Verdana"/>
                <w:color w:val="000000" w:themeColor="text1"/>
              </w:rPr>
              <w:t xml:space="preserve">Amani Sharif </w:t>
            </w:r>
            <w:r w:rsidRPr="7A186E2F">
              <w:rPr>
                <w:rFonts w:ascii="Verdana" w:eastAsia="Verdana" w:hAnsi="Verdana" w:cs="Verdana"/>
                <w:color w:val="000000" w:themeColor="text1"/>
              </w:rPr>
              <w:t xml:space="preserve">    </w:t>
            </w:r>
          </w:p>
          <w:p w14:paraId="3C5F04C3" w14:textId="1F9EA5A0"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rPr>
            </w:pPr>
          </w:p>
        </w:tc>
        <w:tc>
          <w:tcPr>
            <w:tcW w:w="874" w:type="dxa"/>
            <w:tcBorders>
              <w:top w:val="nil"/>
              <w:left w:val="nil"/>
            </w:tcBorders>
          </w:tcPr>
          <w:p w14:paraId="3C5F04C4" w14:textId="44D782C3" w:rsidR="004B2B93" w:rsidRPr="00957A37" w:rsidRDefault="004B2B93" w:rsidP="004B2B93">
            <w:pPr>
              <w:autoSpaceDE w:val="0"/>
              <w:autoSpaceDN w:val="0"/>
              <w:adjustRightInd w:val="0"/>
              <w:spacing w:after="0" w:line="240" w:lineRule="auto"/>
              <w:ind w:left="-360"/>
              <w:outlineLvl w:val="0"/>
              <w:rPr>
                <w:rFonts w:ascii="Verdana" w:eastAsia="Verdana" w:hAnsi="Verdana" w:cs="Verdana"/>
                <w:color w:val="000000" w:themeColor="text1"/>
              </w:rPr>
            </w:pPr>
          </w:p>
        </w:tc>
        <w:tc>
          <w:tcPr>
            <w:tcW w:w="5306" w:type="dxa"/>
            <w:gridSpan w:val="2"/>
            <w:tcBorders>
              <w:top w:val="nil"/>
              <w:right w:val="nil"/>
            </w:tcBorders>
          </w:tcPr>
          <w:p w14:paraId="3C5F04C5" w14:textId="3B9960C6"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Pr>
                <w:rFonts w:ascii="Verdana" w:eastAsia="Verdana" w:hAnsi="Verdana" w:cs="Verdana"/>
                <w:color w:val="000000" w:themeColor="text1"/>
              </w:rPr>
              <w:t xml:space="preserve"> Khushi Sahoo</w:t>
            </w:r>
          </w:p>
        </w:tc>
        <w:tc>
          <w:tcPr>
            <w:tcW w:w="1835" w:type="dxa"/>
            <w:tcBorders>
              <w:top w:val="nil"/>
              <w:left w:val="nil"/>
            </w:tcBorders>
          </w:tcPr>
          <w:p w14:paraId="3C5F04C6" w14:textId="3EF4FA1C" w:rsidR="004B2B93" w:rsidRPr="00957A37" w:rsidRDefault="004B2B93" w:rsidP="004B2B93">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Pr>
                <w:rFonts w:ascii="Verdana" w:eastAsia="Verdana" w:hAnsi="Verdana" w:cs="Verdana"/>
                <w:color w:val="000000" w:themeColor="text1"/>
              </w:rPr>
              <w:t>18.10.26</w:t>
            </w:r>
          </w:p>
        </w:tc>
      </w:tr>
    </w:tbl>
    <w:p w14:paraId="3C5F04CC" w14:textId="5D6582B7"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shd w:val="clear" w:color="auto" w:fill="auto"/>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shd w:val="clear" w:color="auto" w:fill="auto"/>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6"/>
      <w:footerReference w:type="default" r:id="rId3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901AB" w14:textId="77777777" w:rsidR="008E5A56" w:rsidRDefault="008E5A56" w:rsidP="00AC47B4">
      <w:pPr>
        <w:spacing w:after="0" w:line="240" w:lineRule="auto"/>
      </w:pPr>
      <w:r>
        <w:separator/>
      </w:r>
    </w:p>
  </w:endnote>
  <w:endnote w:type="continuationSeparator" w:id="0">
    <w:p w14:paraId="1289E634" w14:textId="77777777" w:rsidR="008E5A56" w:rsidRDefault="008E5A5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21C9E" w14:textId="77777777" w:rsidR="008E5A56" w:rsidRDefault="008E5A56" w:rsidP="00AC47B4">
      <w:pPr>
        <w:spacing w:after="0" w:line="240" w:lineRule="auto"/>
      </w:pPr>
      <w:r>
        <w:separator/>
      </w:r>
    </w:p>
  </w:footnote>
  <w:footnote w:type="continuationSeparator" w:id="0">
    <w:p w14:paraId="20A532EF" w14:textId="77777777" w:rsidR="008E5A56" w:rsidRDefault="008E5A5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1A86E436"/>
    <w:lvl w:ilvl="0" w:tplc="8EFAB0BE">
      <w:start w:val="1"/>
      <w:numFmt w:val="bullet"/>
      <w:lvlText w:val="-"/>
      <w:lvlJc w:val="left"/>
      <w:pPr>
        <w:ind w:left="720" w:hanging="360"/>
      </w:pPr>
      <w:rPr>
        <w:rFonts w:ascii="Aptos" w:hAnsi="Aptos" w:hint="default"/>
      </w:rPr>
    </w:lvl>
    <w:lvl w:ilvl="1" w:tplc="19BA53FE">
      <w:start w:val="1"/>
      <w:numFmt w:val="bullet"/>
      <w:lvlText w:val="o"/>
      <w:lvlJc w:val="left"/>
      <w:pPr>
        <w:ind w:left="1440" w:hanging="360"/>
      </w:pPr>
      <w:rPr>
        <w:rFonts w:ascii="Courier New" w:hAnsi="Courier New" w:hint="default"/>
      </w:rPr>
    </w:lvl>
    <w:lvl w:ilvl="2" w:tplc="CE52C0BA">
      <w:start w:val="1"/>
      <w:numFmt w:val="bullet"/>
      <w:lvlText w:val=""/>
      <w:lvlJc w:val="left"/>
      <w:pPr>
        <w:ind w:left="2160" w:hanging="360"/>
      </w:pPr>
      <w:rPr>
        <w:rFonts w:ascii="Wingdings" w:hAnsi="Wingdings" w:hint="default"/>
      </w:rPr>
    </w:lvl>
    <w:lvl w:ilvl="3" w:tplc="58BE0186">
      <w:start w:val="1"/>
      <w:numFmt w:val="bullet"/>
      <w:lvlText w:val=""/>
      <w:lvlJc w:val="left"/>
      <w:pPr>
        <w:ind w:left="2880" w:hanging="360"/>
      </w:pPr>
      <w:rPr>
        <w:rFonts w:ascii="Symbol" w:hAnsi="Symbol" w:hint="default"/>
      </w:rPr>
    </w:lvl>
    <w:lvl w:ilvl="4" w:tplc="DC02CA96">
      <w:start w:val="1"/>
      <w:numFmt w:val="bullet"/>
      <w:lvlText w:val="o"/>
      <w:lvlJc w:val="left"/>
      <w:pPr>
        <w:ind w:left="3600" w:hanging="360"/>
      </w:pPr>
      <w:rPr>
        <w:rFonts w:ascii="Courier New" w:hAnsi="Courier New" w:hint="default"/>
      </w:rPr>
    </w:lvl>
    <w:lvl w:ilvl="5" w:tplc="6A6E768C">
      <w:start w:val="1"/>
      <w:numFmt w:val="bullet"/>
      <w:lvlText w:val=""/>
      <w:lvlJc w:val="left"/>
      <w:pPr>
        <w:ind w:left="4320" w:hanging="360"/>
      </w:pPr>
      <w:rPr>
        <w:rFonts w:ascii="Wingdings" w:hAnsi="Wingdings" w:hint="default"/>
      </w:rPr>
    </w:lvl>
    <w:lvl w:ilvl="6" w:tplc="6EFEA480">
      <w:start w:val="1"/>
      <w:numFmt w:val="bullet"/>
      <w:lvlText w:val=""/>
      <w:lvlJc w:val="left"/>
      <w:pPr>
        <w:ind w:left="5040" w:hanging="360"/>
      </w:pPr>
      <w:rPr>
        <w:rFonts w:ascii="Symbol" w:hAnsi="Symbol" w:hint="default"/>
      </w:rPr>
    </w:lvl>
    <w:lvl w:ilvl="7" w:tplc="72465218">
      <w:start w:val="1"/>
      <w:numFmt w:val="bullet"/>
      <w:lvlText w:val="o"/>
      <w:lvlJc w:val="left"/>
      <w:pPr>
        <w:ind w:left="5760" w:hanging="360"/>
      </w:pPr>
      <w:rPr>
        <w:rFonts w:ascii="Courier New" w:hAnsi="Courier New" w:hint="default"/>
      </w:rPr>
    </w:lvl>
    <w:lvl w:ilvl="8" w:tplc="D49AB92C">
      <w:start w:val="1"/>
      <w:numFmt w:val="bullet"/>
      <w:lvlText w:val=""/>
      <w:lvlJc w:val="left"/>
      <w:pPr>
        <w:ind w:left="6480" w:hanging="360"/>
      </w:pPr>
      <w:rPr>
        <w:rFonts w:ascii="Wingdings" w:hAnsi="Wingdings" w:hint="default"/>
      </w:rPr>
    </w:lvl>
  </w:abstractNum>
  <w:abstractNum w:abstractNumId="3" w15:restartNumberingAfterBreak="0">
    <w:nsid w:val="1EDA3E52"/>
    <w:multiLevelType w:val="hybridMultilevel"/>
    <w:tmpl w:val="3EE8A22A"/>
    <w:lvl w:ilvl="0" w:tplc="A216A470">
      <w:start w:val="1"/>
      <w:numFmt w:val="bullet"/>
      <w:lvlText w:val="•"/>
      <w:lvlJc w:val="left"/>
      <w:pPr>
        <w:ind w:left="200" w:hanging="150"/>
      </w:pPr>
      <w:rPr>
        <w:sz w:val="14"/>
        <w:szCs w:val="14"/>
      </w:rPr>
    </w:lvl>
    <w:lvl w:ilvl="1" w:tplc="D02495E4">
      <w:numFmt w:val="decimal"/>
      <w:lvlText w:val=""/>
      <w:lvlJc w:val="left"/>
    </w:lvl>
    <w:lvl w:ilvl="2" w:tplc="CC6CDCC8">
      <w:numFmt w:val="decimal"/>
      <w:lvlText w:val=""/>
      <w:lvlJc w:val="left"/>
    </w:lvl>
    <w:lvl w:ilvl="3" w:tplc="62E674E6">
      <w:numFmt w:val="decimal"/>
      <w:lvlText w:val=""/>
      <w:lvlJc w:val="left"/>
    </w:lvl>
    <w:lvl w:ilvl="4" w:tplc="31E8D764">
      <w:numFmt w:val="decimal"/>
      <w:lvlText w:val=""/>
      <w:lvlJc w:val="left"/>
    </w:lvl>
    <w:lvl w:ilvl="5" w:tplc="C95A0556">
      <w:numFmt w:val="decimal"/>
      <w:lvlText w:val=""/>
      <w:lvlJc w:val="left"/>
    </w:lvl>
    <w:lvl w:ilvl="6" w:tplc="11264D66">
      <w:numFmt w:val="decimal"/>
      <w:lvlText w:val=""/>
      <w:lvlJc w:val="left"/>
    </w:lvl>
    <w:lvl w:ilvl="7" w:tplc="9A8A49D8">
      <w:numFmt w:val="decimal"/>
      <w:lvlText w:val=""/>
      <w:lvlJc w:val="left"/>
    </w:lvl>
    <w:lvl w:ilvl="8" w:tplc="69ECE608">
      <w:numFmt w:val="decimal"/>
      <w:lvlText w:val=""/>
      <w:lvlJc w:val="left"/>
    </w:lvl>
  </w:abstractNum>
  <w:abstractNum w:abstractNumId="4"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5"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6"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58C83"/>
    <w:multiLevelType w:val="hybridMultilevel"/>
    <w:tmpl w:val="F482BBC8"/>
    <w:lvl w:ilvl="0" w:tplc="96966D48">
      <w:start w:val="1"/>
      <w:numFmt w:val="bullet"/>
      <w:lvlText w:val=""/>
      <w:lvlJc w:val="left"/>
      <w:pPr>
        <w:ind w:left="720" w:hanging="360"/>
      </w:pPr>
      <w:rPr>
        <w:rFonts w:ascii="Symbol" w:hAnsi="Symbol" w:hint="default"/>
      </w:rPr>
    </w:lvl>
    <w:lvl w:ilvl="1" w:tplc="CFA6B31A">
      <w:start w:val="1"/>
      <w:numFmt w:val="bullet"/>
      <w:lvlText w:val="o"/>
      <w:lvlJc w:val="left"/>
      <w:pPr>
        <w:ind w:left="1440" w:hanging="360"/>
      </w:pPr>
      <w:rPr>
        <w:rFonts w:ascii="Courier New" w:hAnsi="Courier New" w:hint="default"/>
      </w:rPr>
    </w:lvl>
    <w:lvl w:ilvl="2" w:tplc="8A8CBEF2">
      <w:start w:val="1"/>
      <w:numFmt w:val="bullet"/>
      <w:lvlText w:val=""/>
      <w:lvlJc w:val="left"/>
      <w:pPr>
        <w:ind w:left="2160" w:hanging="360"/>
      </w:pPr>
      <w:rPr>
        <w:rFonts w:ascii="Wingdings" w:hAnsi="Wingdings" w:hint="default"/>
      </w:rPr>
    </w:lvl>
    <w:lvl w:ilvl="3" w:tplc="CB8076A4">
      <w:start w:val="1"/>
      <w:numFmt w:val="bullet"/>
      <w:lvlText w:val=""/>
      <w:lvlJc w:val="left"/>
      <w:pPr>
        <w:ind w:left="2880" w:hanging="360"/>
      </w:pPr>
      <w:rPr>
        <w:rFonts w:ascii="Symbol" w:hAnsi="Symbol" w:hint="default"/>
      </w:rPr>
    </w:lvl>
    <w:lvl w:ilvl="4" w:tplc="020E3742">
      <w:start w:val="1"/>
      <w:numFmt w:val="bullet"/>
      <w:lvlText w:val="o"/>
      <w:lvlJc w:val="left"/>
      <w:pPr>
        <w:ind w:left="3600" w:hanging="360"/>
      </w:pPr>
      <w:rPr>
        <w:rFonts w:ascii="Courier New" w:hAnsi="Courier New" w:hint="default"/>
      </w:rPr>
    </w:lvl>
    <w:lvl w:ilvl="5" w:tplc="62C232D2">
      <w:start w:val="1"/>
      <w:numFmt w:val="bullet"/>
      <w:lvlText w:val=""/>
      <w:lvlJc w:val="left"/>
      <w:pPr>
        <w:ind w:left="4320" w:hanging="360"/>
      </w:pPr>
      <w:rPr>
        <w:rFonts w:ascii="Wingdings" w:hAnsi="Wingdings" w:hint="default"/>
      </w:rPr>
    </w:lvl>
    <w:lvl w:ilvl="6" w:tplc="145210F0">
      <w:start w:val="1"/>
      <w:numFmt w:val="bullet"/>
      <w:lvlText w:val=""/>
      <w:lvlJc w:val="left"/>
      <w:pPr>
        <w:ind w:left="5040" w:hanging="360"/>
      </w:pPr>
      <w:rPr>
        <w:rFonts w:ascii="Symbol" w:hAnsi="Symbol" w:hint="default"/>
      </w:rPr>
    </w:lvl>
    <w:lvl w:ilvl="7" w:tplc="0396E5BA">
      <w:start w:val="1"/>
      <w:numFmt w:val="bullet"/>
      <w:lvlText w:val="o"/>
      <w:lvlJc w:val="left"/>
      <w:pPr>
        <w:ind w:left="5760" w:hanging="360"/>
      </w:pPr>
      <w:rPr>
        <w:rFonts w:ascii="Courier New" w:hAnsi="Courier New" w:hint="default"/>
      </w:rPr>
    </w:lvl>
    <w:lvl w:ilvl="8" w:tplc="ADDEA572">
      <w:start w:val="1"/>
      <w:numFmt w:val="bullet"/>
      <w:lvlText w:val=""/>
      <w:lvlJc w:val="left"/>
      <w:pPr>
        <w:ind w:left="6480" w:hanging="360"/>
      </w:pPr>
      <w:rPr>
        <w:rFonts w:ascii="Wingdings" w:hAnsi="Wingdings" w:hint="default"/>
      </w:rPr>
    </w:lvl>
  </w:abstractNum>
  <w:abstractNum w:abstractNumId="8" w15:restartNumberingAfterBreak="0">
    <w:nsid w:val="33FC016B"/>
    <w:multiLevelType w:val="hybridMultilevel"/>
    <w:tmpl w:val="2DB49C10"/>
    <w:lvl w:ilvl="0" w:tplc="774AB278">
      <w:start w:val="1"/>
      <w:numFmt w:val="bullet"/>
      <w:lvlText w:val="-"/>
      <w:lvlJc w:val="left"/>
      <w:pPr>
        <w:ind w:left="530" w:hanging="360"/>
      </w:pPr>
      <w:rPr>
        <w:rFonts w:ascii="Aptos" w:hAnsi="Aptos" w:hint="default"/>
      </w:rPr>
    </w:lvl>
    <w:lvl w:ilvl="1" w:tplc="263ACFEA">
      <w:start w:val="1"/>
      <w:numFmt w:val="bullet"/>
      <w:lvlText w:val="o"/>
      <w:lvlJc w:val="left"/>
      <w:pPr>
        <w:ind w:left="1250" w:hanging="360"/>
      </w:pPr>
      <w:rPr>
        <w:rFonts w:ascii="Courier New" w:hAnsi="Courier New" w:hint="default"/>
      </w:rPr>
    </w:lvl>
    <w:lvl w:ilvl="2" w:tplc="EE6644EE">
      <w:start w:val="1"/>
      <w:numFmt w:val="bullet"/>
      <w:lvlText w:val=""/>
      <w:lvlJc w:val="left"/>
      <w:pPr>
        <w:ind w:left="1970" w:hanging="360"/>
      </w:pPr>
      <w:rPr>
        <w:rFonts w:ascii="Wingdings" w:hAnsi="Wingdings" w:hint="default"/>
      </w:rPr>
    </w:lvl>
    <w:lvl w:ilvl="3" w:tplc="C4BCF782">
      <w:start w:val="1"/>
      <w:numFmt w:val="bullet"/>
      <w:lvlText w:val=""/>
      <w:lvlJc w:val="left"/>
      <w:pPr>
        <w:ind w:left="2690" w:hanging="360"/>
      </w:pPr>
      <w:rPr>
        <w:rFonts w:ascii="Symbol" w:hAnsi="Symbol" w:hint="default"/>
      </w:rPr>
    </w:lvl>
    <w:lvl w:ilvl="4" w:tplc="013E1866">
      <w:start w:val="1"/>
      <w:numFmt w:val="bullet"/>
      <w:lvlText w:val="o"/>
      <w:lvlJc w:val="left"/>
      <w:pPr>
        <w:ind w:left="3410" w:hanging="360"/>
      </w:pPr>
      <w:rPr>
        <w:rFonts w:ascii="Courier New" w:hAnsi="Courier New" w:hint="default"/>
      </w:rPr>
    </w:lvl>
    <w:lvl w:ilvl="5" w:tplc="77EC07D8">
      <w:start w:val="1"/>
      <w:numFmt w:val="bullet"/>
      <w:lvlText w:val=""/>
      <w:lvlJc w:val="left"/>
      <w:pPr>
        <w:ind w:left="4130" w:hanging="360"/>
      </w:pPr>
      <w:rPr>
        <w:rFonts w:ascii="Wingdings" w:hAnsi="Wingdings" w:hint="default"/>
      </w:rPr>
    </w:lvl>
    <w:lvl w:ilvl="6" w:tplc="590A5AE4">
      <w:start w:val="1"/>
      <w:numFmt w:val="bullet"/>
      <w:lvlText w:val=""/>
      <w:lvlJc w:val="left"/>
      <w:pPr>
        <w:ind w:left="4850" w:hanging="360"/>
      </w:pPr>
      <w:rPr>
        <w:rFonts w:ascii="Symbol" w:hAnsi="Symbol" w:hint="default"/>
      </w:rPr>
    </w:lvl>
    <w:lvl w:ilvl="7" w:tplc="3A4CC00E">
      <w:start w:val="1"/>
      <w:numFmt w:val="bullet"/>
      <w:lvlText w:val="o"/>
      <w:lvlJc w:val="left"/>
      <w:pPr>
        <w:ind w:left="5570" w:hanging="360"/>
      </w:pPr>
      <w:rPr>
        <w:rFonts w:ascii="Courier New" w:hAnsi="Courier New" w:hint="default"/>
      </w:rPr>
    </w:lvl>
    <w:lvl w:ilvl="8" w:tplc="94A6303A">
      <w:start w:val="1"/>
      <w:numFmt w:val="bullet"/>
      <w:lvlText w:val=""/>
      <w:lvlJc w:val="left"/>
      <w:pPr>
        <w:ind w:left="6290" w:hanging="360"/>
      </w:pPr>
      <w:rPr>
        <w:rFonts w:ascii="Wingdings" w:hAnsi="Wingdings" w:hint="default"/>
      </w:rPr>
    </w:lvl>
  </w:abstractNum>
  <w:abstractNum w:abstractNumId="9"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24B7D"/>
    <w:multiLevelType w:val="hybridMultilevel"/>
    <w:tmpl w:val="94F2772C"/>
    <w:lvl w:ilvl="0" w:tplc="2E4EC43C">
      <w:start w:val="1"/>
      <w:numFmt w:val="bullet"/>
      <w:lvlText w:val="-"/>
      <w:lvlJc w:val="left"/>
      <w:pPr>
        <w:ind w:left="530" w:hanging="360"/>
      </w:pPr>
      <w:rPr>
        <w:rFonts w:ascii="Aptos" w:hAnsi="Aptos" w:hint="default"/>
      </w:rPr>
    </w:lvl>
    <w:lvl w:ilvl="1" w:tplc="CD9C5AEC">
      <w:start w:val="1"/>
      <w:numFmt w:val="bullet"/>
      <w:lvlText w:val="o"/>
      <w:lvlJc w:val="left"/>
      <w:pPr>
        <w:ind w:left="1250" w:hanging="360"/>
      </w:pPr>
      <w:rPr>
        <w:rFonts w:ascii="Courier New" w:hAnsi="Courier New" w:hint="default"/>
      </w:rPr>
    </w:lvl>
    <w:lvl w:ilvl="2" w:tplc="A112A5D0">
      <w:start w:val="1"/>
      <w:numFmt w:val="bullet"/>
      <w:lvlText w:val=""/>
      <w:lvlJc w:val="left"/>
      <w:pPr>
        <w:ind w:left="1970" w:hanging="360"/>
      </w:pPr>
      <w:rPr>
        <w:rFonts w:ascii="Wingdings" w:hAnsi="Wingdings" w:hint="default"/>
      </w:rPr>
    </w:lvl>
    <w:lvl w:ilvl="3" w:tplc="8BE2FCB0">
      <w:start w:val="1"/>
      <w:numFmt w:val="bullet"/>
      <w:lvlText w:val=""/>
      <w:lvlJc w:val="left"/>
      <w:pPr>
        <w:ind w:left="2690" w:hanging="360"/>
      </w:pPr>
      <w:rPr>
        <w:rFonts w:ascii="Symbol" w:hAnsi="Symbol" w:hint="default"/>
      </w:rPr>
    </w:lvl>
    <w:lvl w:ilvl="4" w:tplc="98F67F2A">
      <w:start w:val="1"/>
      <w:numFmt w:val="bullet"/>
      <w:lvlText w:val="o"/>
      <w:lvlJc w:val="left"/>
      <w:pPr>
        <w:ind w:left="3410" w:hanging="360"/>
      </w:pPr>
      <w:rPr>
        <w:rFonts w:ascii="Courier New" w:hAnsi="Courier New" w:hint="default"/>
      </w:rPr>
    </w:lvl>
    <w:lvl w:ilvl="5" w:tplc="D2581CCE">
      <w:start w:val="1"/>
      <w:numFmt w:val="bullet"/>
      <w:lvlText w:val=""/>
      <w:lvlJc w:val="left"/>
      <w:pPr>
        <w:ind w:left="4130" w:hanging="360"/>
      </w:pPr>
      <w:rPr>
        <w:rFonts w:ascii="Wingdings" w:hAnsi="Wingdings" w:hint="default"/>
      </w:rPr>
    </w:lvl>
    <w:lvl w:ilvl="6" w:tplc="5A82BA60">
      <w:start w:val="1"/>
      <w:numFmt w:val="bullet"/>
      <w:lvlText w:val=""/>
      <w:lvlJc w:val="left"/>
      <w:pPr>
        <w:ind w:left="4850" w:hanging="360"/>
      </w:pPr>
      <w:rPr>
        <w:rFonts w:ascii="Symbol" w:hAnsi="Symbol" w:hint="default"/>
      </w:rPr>
    </w:lvl>
    <w:lvl w:ilvl="7" w:tplc="A57C0E04">
      <w:start w:val="1"/>
      <w:numFmt w:val="bullet"/>
      <w:lvlText w:val="o"/>
      <w:lvlJc w:val="left"/>
      <w:pPr>
        <w:ind w:left="5570" w:hanging="360"/>
      </w:pPr>
      <w:rPr>
        <w:rFonts w:ascii="Courier New" w:hAnsi="Courier New" w:hint="default"/>
      </w:rPr>
    </w:lvl>
    <w:lvl w:ilvl="8" w:tplc="FD9CE89E">
      <w:start w:val="1"/>
      <w:numFmt w:val="bullet"/>
      <w:lvlText w:val=""/>
      <w:lvlJc w:val="left"/>
      <w:pPr>
        <w:ind w:left="6290" w:hanging="360"/>
      </w:pPr>
      <w:rPr>
        <w:rFonts w:ascii="Wingdings" w:hAnsi="Wingdings" w:hint="default"/>
      </w:rPr>
    </w:lvl>
  </w:abstractNum>
  <w:abstractNum w:abstractNumId="11" w15:restartNumberingAfterBreak="0">
    <w:nsid w:val="40C7A5D1"/>
    <w:multiLevelType w:val="hybridMultilevel"/>
    <w:tmpl w:val="0F406B54"/>
    <w:lvl w:ilvl="0" w:tplc="F53A3566">
      <w:start w:val="1"/>
      <w:numFmt w:val="bullet"/>
      <w:lvlText w:val="·"/>
      <w:lvlJc w:val="left"/>
      <w:pPr>
        <w:ind w:left="720" w:hanging="360"/>
      </w:pPr>
      <w:rPr>
        <w:rFonts w:ascii="Symbol" w:hAnsi="Symbol" w:hint="default"/>
      </w:rPr>
    </w:lvl>
    <w:lvl w:ilvl="1" w:tplc="06F2AC62">
      <w:start w:val="1"/>
      <w:numFmt w:val="bullet"/>
      <w:lvlText w:val="o"/>
      <w:lvlJc w:val="left"/>
      <w:pPr>
        <w:ind w:left="1440" w:hanging="360"/>
      </w:pPr>
      <w:rPr>
        <w:rFonts w:ascii="Courier New" w:hAnsi="Courier New" w:hint="default"/>
      </w:rPr>
    </w:lvl>
    <w:lvl w:ilvl="2" w:tplc="C334350E">
      <w:start w:val="1"/>
      <w:numFmt w:val="bullet"/>
      <w:lvlText w:val=""/>
      <w:lvlJc w:val="left"/>
      <w:pPr>
        <w:ind w:left="2160" w:hanging="360"/>
      </w:pPr>
      <w:rPr>
        <w:rFonts w:ascii="Wingdings" w:hAnsi="Wingdings" w:hint="default"/>
      </w:rPr>
    </w:lvl>
    <w:lvl w:ilvl="3" w:tplc="D138F81C">
      <w:start w:val="1"/>
      <w:numFmt w:val="bullet"/>
      <w:lvlText w:val=""/>
      <w:lvlJc w:val="left"/>
      <w:pPr>
        <w:ind w:left="2880" w:hanging="360"/>
      </w:pPr>
      <w:rPr>
        <w:rFonts w:ascii="Symbol" w:hAnsi="Symbol" w:hint="default"/>
      </w:rPr>
    </w:lvl>
    <w:lvl w:ilvl="4" w:tplc="EB281A44">
      <w:start w:val="1"/>
      <w:numFmt w:val="bullet"/>
      <w:lvlText w:val="o"/>
      <w:lvlJc w:val="left"/>
      <w:pPr>
        <w:ind w:left="3600" w:hanging="360"/>
      </w:pPr>
      <w:rPr>
        <w:rFonts w:ascii="Courier New" w:hAnsi="Courier New" w:hint="default"/>
      </w:rPr>
    </w:lvl>
    <w:lvl w:ilvl="5" w:tplc="FE9664C0">
      <w:start w:val="1"/>
      <w:numFmt w:val="bullet"/>
      <w:lvlText w:val=""/>
      <w:lvlJc w:val="left"/>
      <w:pPr>
        <w:ind w:left="4320" w:hanging="360"/>
      </w:pPr>
      <w:rPr>
        <w:rFonts w:ascii="Wingdings" w:hAnsi="Wingdings" w:hint="default"/>
      </w:rPr>
    </w:lvl>
    <w:lvl w:ilvl="6" w:tplc="74044B08">
      <w:start w:val="1"/>
      <w:numFmt w:val="bullet"/>
      <w:lvlText w:val=""/>
      <w:lvlJc w:val="left"/>
      <w:pPr>
        <w:ind w:left="5040" w:hanging="360"/>
      </w:pPr>
      <w:rPr>
        <w:rFonts w:ascii="Symbol" w:hAnsi="Symbol" w:hint="default"/>
      </w:rPr>
    </w:lvl>
    <w:lvl w:ilvl="7" w:tplc="F5B00BB6">
      <w:start w:val="1"/>
      <w:numFmt w:val="bullet"/>
      <w:lvlText w:val="o"/>
      <w:lvlJc w:val="left"/>
      <w:pPr>
        <w:ind w:left="5760" w:hanging="360"/>
      </w:pPr>
      <w:rPr>
        <w:rFonts w:ascii="Courier New" w:hAnsi="Courier New" w:hint="default"/>
      </w:rPr>
    </w:lvl>
    <w:lvl w:ilvl="8" w:tplc="88046C2C">
      <w:start w:val="1"/>
      <w:numFmt w:val="bullet"/>
      <w:lvlText w:val=""/>
      <w:lvlJc w:val="left"/>
      <w:pPr>
        <w:ind w:left="6480" w:hanging="360"/>
      </w:pPr>
      <w:rPr>
        <w:rFonts w:ascii="Wingdings" w:hAnsi="Wingdings" w:hint="default"/>
      </w:rPr>
    </w:lvl>
  </w:abstractNum>
  <w:abstractNum w:abstractNumId="12" w15:restartNumberingAfterBreak="0">
    <w:nsid w:val="42A1A2D6"/>
    <w:multiLevelType w:val="hybridMultilevel"/>
    <w:tmpl w:val="E072F3BE"/>
    <w:lvl w:ilvl="0" w:tplc="5606775E">
      <w:start w:val="1"/>
      <w:numFmt w:val="bullet"/>
      <w:lvlText w:val="-"/>
      <w:lvlJc w:val="left"/>
      <w:pPr>
        <w:ind w:left="530" w:hanging="360"/>
      </w:pPr>
      <w:rPr>
        <w:rFonts w:ascii="Aptos" w:hAnsi="Aptos" w:hint="default"/>
      </w:rPr>
    </w:lvl>
    <w:lvl w:ilvl="1" w:tplc="B686D59E">
      <w:start w:val="1"/>
      <w:numFmt w:val="bullet"/>
      <w:lvlText w:val="o"/>
      <w:lvlJc w:val="left"/>
      <w:pPr>
        <w:ind w:left="1250" w:hanging="360"/>
      </w:pPr>
      <w:rPr>
        <w:rFonts w:ascii="Courier New" w:hAnsi="Courier New" w:hint="default"/>
      </w:rPr>
    </w:lvl>
    <w:lvl w:ilvl="2" w:tplc="BAC6EFA6">
      <w:start w:val="1"/>
      <w:numFmt w:val="bullet"/>
      <w:lvlText w:val=""/>
      <w:lvlJc w:val="left"/>
      <w:pPr>
        <w:ind w:left="1970" w:hanging="360"/>
      </w:pPr>
      <w:rPr>
        <w:rFonts w:ascii="Wingdings" w:hAnsi="Wingdings" w:hint="default"/>
      </w:rPr>
    </w:lvl>
    <w:lvl w:ilvl="3" w:tplc="3EDCDBA6">
      <w:start w:val="1"/>
      <w:numFmt w:val="bullet"/>
      <w:lvlText w:val=""/>
      <w:lvlJc w:val="left"/>
      <w:pPr>
        <w:ind w:left="2690" w:hanging="360"/>
      </w:pPr>
      <w:rPr>
        <w:rFonts w:ascii="Symbol" w:hAnsi="Symbol" w:hint="default"/>
      </w:rPr>
    </w:lvl>
    <w:lvl w:ilvl="4" w:tplc="24BA5010">
      <w:start w:val="1"/>
      <w:numFmt w:val="bullet"/>
      <w:lvlText w:val="o"/>
      <w:lvlJc w:val="left"/>
      <w:pPr>
        <w:ind w:left="3410" w:hanging="360"/>
      </w:pPr>
      <w:rPr>
        <w:rFonts w:ascii="Courier New" w:hAnsi="Courier New" w:hint="default"/>
      </w:rPr>
    </w:lvl>
    <w:lvl w:ilvl="5" w:tplc="EB78FB7C">
      <w:start w:val="1"/>
      <w:numFmt w:val="bullet"/>
      <w:lvlText w:val=""/>
      <w:lvlJc w:val="left"/>
      <w:pPr>
        <w:ind w:left="4130" w:hanging="360"/>
      </w:pPr>
      <w:rPr>
        <w:rFonts w:ascii="Wingdings" w:hAnsi="Wingdings" w:hint="default"/>
      </w:rPr>
    </w:lvl>
    <w:lvl w:ilvl="6" w:tplc="75F0E3DE">
      <w:start w:val="1"/>
      <w:numFmt w:val="bullet"/>
      <w:lvlText w:val=""/>
      <w:lvlJc w:val="left"/>
      <w:pPr>
        <w:ind w:left="4850" w:hanging="360"/>
      </w:pPr>
      <w:rPr>
        <w:rFonts w:ascii="Symbol" w:hAnsi="Symbol" w:hint="default"/>
      </w:rPr>
    </w:lvl>
    <w:lvl w:ilvl="7" w:tplc="3F643B0C">
      <w:start w:val="1"/>
      <w:numFmt w:val="bullet"/>
      <w:lvlText w:val="o"/>
      <w:lvlJc w:val="left"/>
      <w:pPr>
        <w:ind w:left="5570" w:hanging="360"/>
      </w:pPr>
      <w:rPr>
        <w:rFonts w:ascii="Courier New" w:hAnsi="Courier New" w:hint="default"/>
      </w:rPr>
    </w:lvl>
    <w:lvl w:ilvl="8" w:tplc="BA586F6C">
      <w:start w:val="1"/>
      <w:numFmt w:val="bullet"/>
      <w:lvlText w:val=""/>
      <w:lvlJc w:val="left"/>
      <w:pPr>
        <w:ind w:left="6290" w:hanging="360"/>
      </w:pPr>
      <w:rPr>
        <w:rFonts w:ascii="Wingdings" w:hAnsi="Wingdings" w:hint="default"/>
      </w:rPr>
    </w:lvl>
  </w:abstractNum>
  <w:abstractNum w:abstractNumId="13"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6"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7"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8"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8A2B38"/>
    <w:multiLevelType w:val="hybridMultilevel"/>
    <w:tmpl w:val="B7EA1BEA"/>
    <w:lvl w:ilvl="0" w:tplc="480A2494">
      <w:start w:val="1"/>
      <w:numFmt w:val="bullet"/>
      <w:lvlText w:val="·"/>
      <w:lvlJc w:val="left"/>
      <w:pPr>
        <w:ind w:left="720" w:hanging="360"/>
      </w:pPr>
      <w:rPr>
        <w:rFonts w:ascii="Symbol" w:hAnsi="Symbol" w:hint="default"/>
      </w:rPr>
    </w:lvl>
    <w:lvl w:ilvl="1" w:tplc="A2AE628A">
      <w:start w:val="1"/>
      <w:numFmt w:val="bullet"/>
      <w:lvlText w:val="o"/>
      <w:lvlJc w:val="left"/>
      <w:pPr>
        <w:ind w:left="1440" w:hanging="360"/>
      </w:pPr>
      <w:rPr>
        <w:rFonts w:ascii="Courier New" w:hAnsi="Courier New" w:hint="default"/>
      </w:rPr>
    </w:lvl>
    <w:lvl w:ilvl="2" w:tplc="C04C9E7E">
      <w:start w:val="1"/>
      <w:numFmt w:val="bullet"/>
      <w:lvlText w:val=""/>
      <w:lvlJc w:val="left"/>
      <w:pPr>
        <w:ind w:left="2160" w:hanging="360"/>
      </w:pPr>
      <w:rPr>
        <w:rFonts w:ascii="Wingdings" w:hAnsi="Wingdings" w:hint="default"/>
      </w:rPr>
    </w:lvl>
    <w:lvl w:ilvl="3" w:tplc="C4C43148">
      <w:start w:val="1"/>
      <w:numFmt w:val="bullet"/>
      <w:lvlText w:val=""/>
      <w:lvlJc w:val="left"/>
      <w:pPr>
        <w:ind w:left="2880" w:hanging="360"/>
      </w:pPr>
      <w:rPr>
        <w:rFonts w:ascii="Symbol" w:hAnsi="Symbol" w:hint="default"/>
      </w:rPr>
    </w:lvl>
    <w:lvl w:ilvl="4" w:tplc="DDEC6080">
      <w:start w:val="1"/>
      <w:numFmt w:val="bullet"/>
      <w:lvlText w:val="o"/>
      <w:lvlJc w:val="left"/>
      <w:pPr>
        <w:ind w:left="3600" w:hanging="360"/>
      </w:pPr>
      <w:rPr>
        <w:rFonts w:ascii="Courier New" w:hAnsi="Courier New" w:hint="default"/>
      </w:rPr>
    </w:lvl>
    <w:lvl w:ilvl="5" w:tplc="6944DF5C">
      <w:start w:val="1"/>
      <w:numFmt w:val="bullet"/>
      <w:lvlText w:val=""/>
      <w:lvlJc w:val="left"/>
      <w:pPr>
        <w:ind w:left="4320" w:hanging="360"/>
      </w:pPr>
      <w:rPr>
        <w:rFonts w:ascii="Wingdings" w:hAnsi="Wingdings" w:hint="default"/>
      </w:rPr>
    </w:lvl>
    <w:lvl w:ilvl="6" w:tplc="801E797A">
      <w:start w:val="1"/>
      <w:numFmt w:val="bullet"/>
      <w:lvlText w:val=""/>
      <w:lvlJc w:val="left"/>
      <w:pPr>
        <w:ind w:left="5040" w:hanging="360"/>
      </w:pPr>
      <w:rPr>
        <w:rFonts w:ascii="Symbol" w:hAnsi="Symbol" w:hint="default"/>
      </w:rPr>
    </w:lvl>
    <w:lvl w:ilvl="7" w:tplc="AACE3836">
      <w:start w:val="1"/>
      <w:numFmt w:val="bullet"/>
      <w:lvlText w:val="o"/>
      <w:lvlJc w:val="left"/>
      <w:pPr>
        <w:ind w:left="5760" w:hanging="360"/>
      </w:pPr>
      <w:rPr>
        <w:rFonts w:ascii="Courier New" w:hAnsi="Courier New" w:hint="default"/>
      </w:rPr>
    </w:lvl>
    <w:lvl w:ilvl="8" w:tplc="DCDC671A">
      <w:start w:val="1"/>
      <w:numFmt w:val="bullet"/>
      <w:lvlText w:val=""/>
      <w:lvlJc w:val="left"/>
      <w:pPr>
        <w:ind w:left="6480" w:hanging="360"/>
      </w:pPr>
      <w:rPr>
        <w:rFonts w:ascii="Wingdings" w:hAnsi="Wingdings" w:hint="default"/>
      </w:rPr>
    </w:lvl>
  </w:abstractNum>
  <w:abstractNum w:abstractNumId="2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2"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F611FE"/>
    <w:multiLevelType w:val="hybridMultilevel"/>
    <w:tmpl w:val="3F6EB5B8"/>
    <w:lvl w:ilvl="0" w:tplc="EFCE4A98">
      <w:start w:val="1"/>
      <w:numFmt w:val="bullet"/>
      <w:lvlText w:val="-"/>
      <w:lvlJc w:val="left"/>
      <w:pPr>
        <w:ind w:left="720" w:hanging="360"/>
      </w:pPr>
      <w:rPr>
        <w:rFonts w:ascii="Calibri" w:hAnsi="Calibri" w:hint="default"/>
      </w:rPr>
    </w:lvl>
    <w:lvl w:ilvl="1" w:tplc="0E9E4A6E">
      <w:start w:val="1"/>
      <w:numFmt w:val="bullet"/>
      <w:lvlText w:val="o"/>
      <w:lvlJc w:val="left"/>
      <w:pPr>
        <w:ind w:left="1440" w:hanging="360"/>
      </w:pPr>
      <w:rPr>
        <w:rFonts w:ascii="Courier New" w:hAnsi="Courier New" w:hint="default"/>
      </w:rPr>
    </w:lvl>
    <w:lvl w:ilvl="2" w:tplc="E9B8CBF4">
      <w:start w:val="1"/>
      <w:numFmt w:val="bullet"/>
      <w:lvlText w:val=""/>
      <w:lvlJc w:val="left"/>
      <w:pPr>
        <w:ind w:left="2160" w:hanging="360"/>
      </w:pPr>
      <w:rPr>
        <w:rFonts w:ascii="Wingdings" w:hAnsi="Wingdings" w:hint="default"/>
      </w:rPr>
    </w:lvl>
    <w:lvl w:ilvl="3" w:tplc="CD80282A">
      <w:start w:val="1"/>
      <w:numFmt w:val="bullet"/>
      <w:lvlText w:val=""/>
      <w:lvlJc w:val="left"/>
      <w:pPr>
        <w:ind w:left="2880" w:hanging="360"/>
      </w:pPr>
      <w:rPr>
        <w:rFonts w:ascii="Symbol" w:hAnsi="Symbol" w:hint="default"/>
      </w:rPr>
    </w:lvl>
    <w:lvl w:ilvl="4" w:tplc="3CA4F092">
      <w:start w:val="1"/>
      <w:numFmt w:val="bullet"/>
      <w:lvlText w:val="o"/>
      <w:lvlJc w:val="left"/>
      <w:pPr>
        <w:ind w:left="3600" w:hanging="360"/>
      </w:pPr>
      <w:rPr>
        <w:rFonts w:ascii="Courier New" w:hAnsi="Courier New" w:hint="default"/>
      </w:rPr>
    </w:lvl>
    <w:lvl w:ilvl="5" w:tplc="D7BCF0E4">
      <w:start w:val="1"/>
      <w:numFmt w:val="bullet"/>
      <w:lvlText w:val=""/>
      <w:lvlJc w:val="left"/>
      <w:pPr>
        <w:ind w:left="4320" w:hanging="360"/>
      </w:pPr>
      <w:rPr>
        <w:rFonts w:ascii="Wingdings" w:hAnsi="Wingdings" w:hint="default"/>
      </w:rPr>
    </w:lvl>
    <w:lvl w:ilvl="6" w:tplc="1A8A601C">
      <w:start w:val="1"/>
      <w:numFmt w:val="bullet"/>
      <w:lvlText w:val=""/>
      <w:lvlJc w:val="left"/>
      <w:pPr>
        <w:ind w:left="5040" w:hanging="360"/>
      </w:pPr>
      <w:rPr>
        <w:rFonts w:ascii="Symbol" w:hAnsi="Symbol" w:hint="default"/>
      </w:rPr>
    </w:lvl>
    <w:lvl w:ilvl="7" w:tplc="A50E82BE">
      <w:start w:val="1"/>
      <w:numFmt w:val="bullet"/>
      <w:lvlText w:val="o"/>
      <w:lvlJc w:val="left"/>
      <w:pPr>
        <w:ind w:left="5760" w:hanging="360"/>
      </w:pPr>
      <w:rPr>
        <w:rFonts w:ascii="Courier New" w:hAnsi="Courier New" w:hint="default"/>
      </w:rPr>
    </w:lvl>
    <w:lvl w:ilvl="8" w:tplc="280EE5FE">
      <w:start w:val="1"/>
      <w:numFmt w:val="bullet"/>
      <w:lvlText w:val=""/>
      <w:lvlJc w:val="left"/>
      <w:pPr>
        <w:ind w:left="6480" w:hanging="360"/>
      </w:pPr>
      <w:rPr>
        <w:rFonts w:ascii="Wingdings" w:hAnsi="Wingdings" w:hint="default"/>
      </w:rPr>
    </w:lvl>
  </w:abstractNum>
  <w:abstractNum w:abstractNumId="29" w15:restartNumberingAfterBreak="0">
    <w:nsid w:val="7335A701"/>
    <w:multiLevelType w:val="hybridMultilevel"/>
    <w:tmpl w:val="957E7DAC"/>
    <w:lvl w:ilvl="0" w:tplc="D54699AC">
      <w:start w:val="1"/>
      <w:numFmt w:val="bullet"/>
      <w:lvlText w:val="-"/>
      <w:lvlJc w:val="left"/>
      <w:pPr>
        <w:ind w:left="530" w:hanging="360"/>
      </w:pPr>
      <w:rPr>
        <w:rFonts w:ascii="Aptos" w:hAnsi="Aptos" w:hint="default"/>
      </w:rPr>
    </w:lvl>
    <w:lvl w:ilvl="1" w:tplc="EADA6524">
      <w:start w:val="1"/>
      <w:numFmt w:val="bullet"/>
      <w:lvlText w:val="o"/>
      <w:lvlJc w:val="left"/>
      <w:pPr>
        <w:ind w:left="1250" w:hanging="360"/>
      </w:pPr>
      <w:rPr>
        <w:rFonts w:ascii="Courier New" w:hAnsi="Courier New" w:hint="default"/>
      </w:rPr>
    </w:lvl>
    <w:lvl w:ilvl="2" w:tplc="79C860C0">
      <w:start w:val="1"/>
      <w:numFmt w:val="bullet"/>
      <w:lvlText w:val=""/>
      <w:lvlJc w:val="left"/>
      <w:pPr>
        <w:ind w:left="1970" w:hanging="360"/>
      </w:pPr>
      <w:rPr>
        <w:rFonts w:ascii="Wingdings" w:hAnsi="Wingdings" w:hint="default"/>
      </w:rPr>
    </w:lvl>
    <w:lvl w:ilvl="3" w:tplc="43E2A8BC">
      <w:start w:val="1"/>
      <w:numFmt w:val="bullet"/>
      <w:lvlText w:val=""/>
      <w:lvlJc w:val="left"/>
      <w:pPr>
        <w:ind w:left="2690" w:hanging="360"/>
      </w:pPr>
      <w:rPr>
        <w:rFonts w:ascii="Symbol" w:hAnsi="Symbol" w:hint="default"/>
      </w:rPr>
    </w:lvl>
    <w:lvl w:ilvl="4" w:tplc="D3E0DBDC">
      <w:start w:val="1"/>
      <w:numFmt w:val="bullet"/>
      <w:lvlText w:val="o"/>
      <w:lvlJc w:val="left"/>
      <w:pPr>
        <w:ind w:left="3410" w:hanging="360"/>
      </w:pPr>
      <w:rPr>
        <w:rFonts w:ascii="Courier New" w:hAnsi="Courier New" w:hint="default"/>
      </w:rPr>
    </w:lvl>
    <w:lvl w:ilvl="5" w:tplc="42761E50">
      <w:start w:val="1"/>
      <w:numFmt w:val="bullet"/>
      <w:lvlText w:val=""/>
      <w:lvlJc w:val="left"/>
      <w:pPr>
        <w:ind w:left="4130" w:hanging="360"/>
      </w:pPr>
      <w:rPr>
        <w:rFonts w:ascii="Wingdings" w:hAnsi="Wingdings" w:hint="default"/>
      </w:rPr>
    </w:lvl>
    <w:lvl w:ilvl="6" w:tplc="279A951C">
      <w:start w:val="1"/>
      <w:numFmt w:val="bullet"/>
      <w:lvlText w:val=""/>
      <w:lvlJc w:val="left"/>
      <w:pPr>
        <w:ind w:left="4850" w:hanging="360"/>
      </w:pPr>
      <w:rPr>
        <w:rFonts w:ascii="Symbol" w:hAnsi="Symbol" w:hint="default"/>
      </w:rPr>
    </w:lvl>
    <w:lvl w:ilvl="7" w:tplc="F2ECCAA8">
      <w:start w:val="1"/>
      <w:numFmt w:val="bullet"/>
      <w:lvlText w:val="o"/>
      <w:lvlJc w:val="left"/>
      <w:pPr>
        <w:ind w:left="5570" w:hanging="360"/>
      </w:pPr>
      <w:rPr>
        <w:rFonts w:ascii="Courier New" w:hAnsi="Courier New" w:hint="default"/>
      </w:rPr>
    </w:lvl>
    <w:lvl w:ilvl="8" w:tplc="1B70176A">
      <w:start w:val="1"/>
      <w:numFmt w:val="bullet"/>
      <w:lvlText w:val=""/>
      <w:lvlJc w:val="left"/>
      <w:pPr>
        <w:ind w:left="629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889925"/>
    <w:multiLevelType w:val="hybridMultilevel"/>
    <w:tmpl w:val="B2F870BC"/>
    <w:lvl w:ilvl="0" w:tplc="64D6C78E">
      <w:start w:val="1"/>
      <w:numFmt w:val="bullet"/>
      <w:lvlText w:val="-"/>
      <w:lvlJc w:val="left"/>
      <w:pPr>
        <w:ind w:left="530" w:hanging="360"/>
      </w:pPr>
      <w:rPr>
        <w:rFonts w:ascii="Aptos" w:hAnsi="Aptos" w:hint="default"/>
      </w:rPr>
    </w:lvl>
    <w:lvl w:ilvl="1" w:tplc="19644F60">
      <w:start w:val="1"/>
      <w:numFmt w:val="bullet"/>
      <w:lvlText w:val="o"/>
      <w:lvlJc w:val="left"/>
      <w:pPr>
        <w:ind w:left="1250" w:hanging="360"/>
      </w:pPr>
      <w:rPr>
        <w:rFonts w:ascii="Courier New" w:hAnsi="Courier New" w:hint="default"/>
      </w:rPr>
    </w:lvl>
    <w:lvl w:ilvl="2" w:tplc="879E3626">
      <w:start w:val="1"/>
      <w:numFmt w:val="bullet"/>
      <w:lvlText w:val=""/>
      <w:lvlJc w:val="left"/>
      <w:pPr>
        <w:ind w:left="1970" w:hanging="360"/>
      </w:pPr>
      <w:rPr>
        <w:rFonts w:ascii="Wingdings" w:hAnsi="Wingdings" w:hint="default"/>
      </w:rPr>
    </w:lvl>
    <w:lvl w:ilvl="3" w:tplc="A2E2698E">
      <w:start w:val="1"/>
      <w:numFmt w:val="bullet"/>
      <w:lvlText w:val=""/>
      <w:lvlJc w:val="left"/>
      <w:pPr>
        <w:ind w:left="2690" w:hanging="360"/>
      </w:pPr>
      <w:rPr>
        <w:rFonts w:ascii="Symbol" w:hAnsi="Symbol" w:hint="default"/>
      </w:rPr>
    </w:lvl>
    <w:lvl w:ilvl="4" w:tplc="C8C264E6">
      <w:start w:val="1"/>
      <w:numFmt w:val="bullet"/>
      <w:lvlText w:val="o"/>
      <w:lvlJc w:val="left"/>
      <w:pPr>
        <w:ind w:left="3410" w:hanging="360"/>
      </w:pPr>
      <w:rPr>
        <w:rFonts w:ascii="Courier New" w:hAnsi="Courier New" w:hint="default"/>
      </w:rPr>
    </w:lvl>
    <w:lvl w:ilvl="5" w:tplc="68E81E20">
      <w:start w:val="1"/>
      <w:numFmt w:val="bullet"/>
      <w:lvlText w:val=""/>
      <w:lvlJc w:val="left"/>
      <w:pPr>
        <w:ind w:left="4130" w:hanging="360"/>
      </w:pPr>
      <w:rPr>
        <w:rFonts w:ascii="Wingdings" w:hAnsi="Wingdings" w:hint="default"/>
      </w:rPr>
    </w:lvl>
    <w:lvl w:ilvl="6" w:tplc="1B1ED7E6">
      <w:start w:val="1"/>
      <w:numFmt w:val="bullet"/>
      <w:lvlText w:val=""/>
      <w:lvlJc w:val="left"/>
      <w:pPr>
        <w:ind w:left="4850" w:hanging="360"/>
      </w:pPr>
      <w:rPr>
        <w:rFonts w:ascii="Symbol" w:hAnsi="Symbol" w:hint="default"/>
      </w:rPr>
    </w:lvl>
    <w:lvl w:ilvl="7" w:tplc="4F282AA4">
      <w:start w:val="1"/>
      <w:numFmt w:val="bullet"/>
      <w:lvlText w:val="o"/>
      <w:lvlJc w:val="left"/>
      <w:pPr>
        <w:ind w:left="5570" w:hanging="360"/>
      </w:pPr>
      <w:rPr>
        <w:rFonts w:ascii="Courier New" w:hAnsi="Courier New" w:hint="default"/>
      </w:rPr>
    </w:lvl>
    <w:lvl w:ilvl="8" w:tplc="44D645E4">
      <w:start w:val="1"/>
      <w:numFmt w:val="bullet"/>
      <w:lvlText w:val=""/>
      <w:lvlJc w:val="left"/>
      <w:pPr>
        <w:ind w:left="629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864347">
    <w:abstractNumId w:val="19"/>
  </w:num>
  <w:num w:numId="2" w16cid:durableId="299384174">
    <w:abstractNumId w:val="7"/>
  </w:num>
  <w:num w:numId="3" w16cid:durableId="1659457363">
    <w:abstractNumId w:val="11"/>
  </w:num>
  <w:num w:numId="4" w16cid:durableId="642272053">
    <w:abstractNumId w:val="28"/>
  </w:num>
  <w:num w:numId="5" w16cid:durableId="1606621330">
    <w:abstractNumId w:val="2"/>
  </w:num>
  <w:num w:numId="6" w16cid:durableId="1777482459">
    <w:abstractNumId w:val="12"/>
  </w:num>
  <w:num w:numId="7" w16cid:durableId="269549840">
    <w:abstractNumId w:val="10"/>
  </w:num>
  <w:num w:numId="8" w16cid:durableId="1157192241">
    <w:abstractNumId w:val="31"/>
  </w:num>
  <w:num w:numId="9" w16cid:durableId="894313775">
    <w:abstractNumId w:val="29"/>
  </w:num>
  <w:num w:numId="10" w16cid:durableId="1240477285">
    <w:abstractNumId w:val="8"/>
  </w:num>
  <w:num w:numId="11" w16cid:durableId="1376081148">
    <w:abstractNumId w:val="22"/>
  </w:num>
  <w:num w:numId="12" w16cid:durableId="1885678322">
    <w:abstractNumId w:val="1"/>
  </w:num>
  <w:num w:numId="13" w16cid:durableId="189808779">
    <w:abstractNumId w:val="21"/>
  </w:num>
  <w:num w:numId="14" w16cid:durableId="280308081">
    <w:abstractNumId w:val="20"/>
  </w:num>
  <w:num w:numId="15" w16cid:durableId="1399325849">
    <w:abstractNumId w:val="14"/>
  </w:num>
  <w:num w:numId="16" w16cid:durableId="345864617">
    <w:abstractNumId w:val="0"/>
  </w:num>
  <w:num w:numId="17" w16cid:durableId="263997757">
    <w:abstractNumId w:val="15"/>
  </w:num>
  <w:num w:numId="18" w16cid:durableId="91630111">
    <w:abstractNumId w:val="17"/>
  </w:num>
  <w:num w:numId="19" w16cid:durableId="962075218">
    <w:abstractNumId w:val="5"/>
  </w:num>
  <w:num w:numId="20" w16cid:durableId="171266796">
    <w:abstractNumId w:val="4"/>
  </w:num>
  <w:num w:numId="21" w16cid:durableId="400450173">
    <w:abstractNumId w:val="16"/>
  </w:num>
  <w:num w:numId="22" w16cid:durableId="1939172497">
    <w:abstractNumId w:val="25"/>
  </w:num>
  <w:num w:numId="23" w16cid:durableId="498084892">
    <w:abstractNumId w:val="34"/>
  </w:num>
  <w:num w:numId="24" w16cid:durableId="22022195">
    <w:abstractNumId w:val="32"/>
  </w:num>
  <w:num w:numId="25" w16cid:durableId="1247035123">
    <w:abstractNumId w:val="18"/>
  </w:num>
  <w:num w:numId="26" w16cid:durableId="82187251">
    <w:abstractNumId w:val="6"/>
  </w:num>
  <w:num w:numId="27" w16cid:durableId="1457065071">
    <w:abstractNumId w:val="30"/>
  </w:num>
  <w:num w:numId="28" w16cid:durableId="279580692">
    <w:abstractNumId w:val="13"/>
  </w:num>
  <w:num w:numId="29" w16cid:durableId="456067949">
    <w:abstractNumId w:val="23"/>
  </w:num>
  <w:num w:numId="30" w16cid:durableId="604191673">
    <w:abstractNumId w:val="33"/>
  </w:num>
  <w:num w:numId="31" w16cid:durableId="2003117134">
    <w:abstractNumId w:val="27"/>
  </w:num>
  <w:num w:numId="32" w16cid:durableId="79448602">
    <w:abstractNumId w:val="24"/>
  </w:num>
  <w:num w:numId="33" w16cid:durableId="1300307722">
    <w:abstractNumId w:val="9"/>
  </w:num>
  <w:num w:numId="34" w16cid:durableId="187766281">
    <w:abstractNumId w:val="26"/>
  </w:num>
  <w:num w:numId="35" w16cid:durableId="333646972">
    <w:abstractNumId w:val="3"/>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2D85"/>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3527E"/>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135A"/>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069FA"/>
    <w:rsid w:val="00312ADB"/>
    <w:rsid w:val="00312AEF"/>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B43"/>
    <w:rsid w:val="00484EE8"/>
    <w:rsid w:val="00487488"/>
    <w:rsid w:val="00490C37"/>
    <w:rsid w:val="00496177"/>
    <w:rsid w:val="00496A6B"/>
    <w:rsid w:val="004A24A5"/>
    <w:rsid w:val="004A2529"/>
    <w:rsid w:val="004A34B0"/>
    <w:rsid w:val="004A4510"/>
    <w:rsid w:val="004A4639"/>
    <w:rsid w:val="004B03B9"/>
    <w:rsid w:val="004B204F"/>
    <w:rsid w:val="004B2B93"/>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3533D"/>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5242"/>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C5500"/>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06A5"/>
    <w:rsid w:val="008E5A56"/>
    <w:rsid w:val="008F0C2A"/>
    <w:rsid w:val="008F326F"/>
    <w:rsid w:val="008F37C0"/>
    <w:rsid w:val="008F3AA5"/>
    <w:rsid w:val="00903E17"/>
    <w:rsid w:val="009117F1"/>
    <w:rsid w:val="00913DC1"/>
    <w:rsid w:val="00920763"/>
    <w:rsid w:val="0092228E"/>
    <w:rsid w:val="009350B3"/>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E6162"/>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66C4C"/>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A1CDE"/>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8FA"/>
    <w:rsid w:val="00EC3E46"/>
    <w:rsid w:val="00EC3FA2"/>
    <w:rsid w:val="00EC657E"/>
    <w:rsid w:val="00ED3485"/>
    <w:rsid w:val="00ED6CED"/>
    <w:rsid w:val="00EE0394"/>
    <w:rsid w:val="00EE11BF"/>
    <w:rsid w:val="00EE1602"/>
    <w:rsid w:val="00EE31A3"/>
    <w:rsid w:val="00EE51A1"/>
    <w:rsid w:val="00EE5A8F"/>
    <w:rsid w:val="00EF0861"/>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C66C4C"/>
    <w:rPr>
      <w:color w:val="800080" w:themeColor="followedHyperlink"/>
      <w:u w:val="single"/>
    </w:rPr>
  </w:style>
  <w:style w:type="paragraph" w:styleId="EndnoteText">
    <w:name w:val="endnote text"/>
    <w:link w:val="EndnoteTextChar"/>
    <w:uiPriority w:val="99"/>
    <w:semiHidden/>
    <w:unhideWhenUsed/>
    <w:rsid w:val="00C66C4C"/>
    <w:pPr>
      <w:spacing w:after="0" w:line="240" w:lineRule="auto"/>
    </w:pPr>
    <w:rPr>
      <w:rFonts w:ascii="Calibri" w:eastAsia="Calibri" w:hAnsi="Calibri" w:cs="Calibri"/>
      <w:sz w:val="20"/>
      <w:szCs w:val="20"/>
      <w:lang w:eastAsia="en-GB"/>
    </w:rPr>
  </w:style>
  <w:style w:type="character" w:customStyle="1" w:styleId="EndnoteTextChar">
    <w:name w:val="Endnote Text Char"/>
    <w:basedOn w:val="DefaultParagraphFont"/>
    <w:link w:val="EndnoteText"/>
    <w:uiPriority w:val="99"/>
    <w:semiHidden/>
    <w:rsid w:val="00C66C4C"/>
    <w:rPr>
      <w:rFonts w:ascii="Calibri" w:eastAsia="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s16g24@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customXml" Target="ink/ink1.xml"/><Relationship Id="rId39" Type="http://schemas.openxmlformats.org/officeDocument/2006/relationships/theme" Target="theme/theme1.xml"/><Relationship Id="rId21" Type="http://schemas.openxmlformats.org/officeDocument/2006/relationships/hyperlink" Target="https://www.susu.org/downloads/SUSU-Expect-Respect-Policy.pdf" TargetMode="External"/><Relationship Id="rId34"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mailto:Rs2g24@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diagramQuickStyle" Target="diagrams/quickStyle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s12g24@soton.ac.uk" TargetMode="External"/><Relationship Id="rId24" Type="http://schemas.openxmlformats.org/officeDocument/2006/relationships/hyperlink" Target="https://www.susu.org/groups/admin/howto/protectionaccident" TargetMode="External"/><Relationship Id="rId32" Type="http://schemas.openxmlformats.org/officeDocument/2006/relationships/diagramLayout" Target="diagrams/layout1.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accessable.co.uk/" TargetMode="External"/><Relationship Id="rId28" Type="http://schemas.openxmlformats.org/officeDocument/2006/relationships/customXml" Target="ink/ink2.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downloads/SUSU-Expect-Respect-Policy.pdf" TargetMode="External"/><Relationship Id="rId27" Type="http://schemas.openxmlformats.org/officeDocument/2006/relationships/image" Target="media/image1.png"/><Relationship Id="rId30" Type="http://schemas.openxmlformats.org/officeDocument/2006/relationships/image" Target="media/image3.jpeg"/><Relationship Id="rId35" Type="http://schemas.microsoft.com/office/2007/relationships/diagramDrawing" Target="diagrams/drawing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20:45:38.377"/>
    </inkml:context>
    <inkml:brush xml:id="br0">
      <inkml:brushProperty name="width" value="0.035" units="cm"/>
      <inkml:brushProperty name="height" value="0.035" units="cm"/>
    </inkml:brush>
  </inkml:definitions>
  <inkml:trace contextRef="#ctx0" brushRef="#br0">1957 2688 24575,'0'-15'0,"0"-19"0,0 4 0,0-24 0,0 14 0,0-25 0,0-29 0,0 13-793,0 20 0,0-1 793,0-34 0,-1 33 0,2-3 0,1 8 0,2-5 0,4-21 0,3-12 0,-1 11 0,-1 16 0,0 1 128,2-8 0,1-6 0,-1 12-128,5-20 0,-1 33 0,0-5 0,-2 35 0,-8 7 0,1 8 0,-5 1 1202,2 4-1202,-3-1 0,3 4 0,-2-2 0,5 5 0,-2-2 0,3 6 0,-3 9 0,3 6 0,-6 13 0,7 14 0,-7 8 0,9 13 0,-3 15 0,16 3-503,-10-30 0,1 1 503,5 0 0,1 1 0,0 3 0,0 1 0,-1 0 0,1 0 0,3-1 0,0 1 0,-3 0 0,1-1 0,5-2 0,-1-3-262,2 33 262,12-1 0,-21-31 0,9 10 0,-8-20 0,-3-2 0,-4-15 992,-3-6-992,-2-11 276,-3-4-276,-1 0 0,-3 0 0,0 0 0,-6-3 0,-7-2 0,-7-2 0,-6 0 0,-5 0 0,-14-14 0,-9 5 0,-19-17 0,-10 2-625,-9-2 625,0-9 0,16 11 0,-3-10-136,18 11 136,-12-9 0,14 9 0,7-2 0,14 6 0,7 1 621,9 5-621,2 1 140,8 4-140,1 0 0,4 1 0,3 0 0,0 0 0,10 3 0,7 1 0,7 3 0,6 0 0,0 4 0,5 1 0,2 4 0,4 0 0,1-3 0,0 2 0,5-7 0,2 3 0,6-4 0,0 0 0,0 0 0,0 0 0,-6 0 0,4 0 0,-10 0 0,11 0 0,-11 0 0,4 4 0,-5-3 0,0 4 0,-6-2 0,-5-2 0,-7 3 0,-4-4 0,-4 0 0,-1 0 0,-7-6 0,-5 2 0,-6-10 0,-2 6 0,-2-3 0,7 3 0,-2 1 0,2 3 0,0 4 0,1 7 0,3 5 0,0 0 0,0 10 0,0-12 0,0 7 0,0-9 0,0-1 0,3-3 0,0-1 0,4-3 0,0 0 0,0 0 0,0 0 0,0 0 0,0 0 0,0 3 0,4-2 0,5 6 0,1-3 0,3 4 0,-4-3 0,0 2 0,0-6 0,-1 6 0,-3-6 0,-1 2 0,-4-3 0,0 0 0,1 0 0,-1 0 0,0 0 0,0 0 0,0 0 0,0 0 0,0 0 0,0 0 0,0 0 0,0 0 0,4 0 0,-3 0 0,7 0 0,-3 0 0,3 0 0,-3-3 0,3 2 0,-7-2 0,3 3 0,-4 0 0,0 0 0,0 0 0,-3-3 0,-3 10 0,-2-1 0,-2 12 0,-1 2 0,3 1 0,-7 5 0,7 12 0,-3-14 0,4 8 0,0-17 0,0-3 0,0-1 0,0-16 0,0-5 0,0-14 0,4-2 0,1 0 0,4 0 0,0-5 0,-1 4 0,1-5 0,0 6 0,0-5 0,0 4 0,3-4 0,2 5 0,3 0 0,-3 0 0,1 4 0,-2 2 0,-1 8 0,-1 1 0,-4 4 0,4 3 0,-3 0 0,3 4 0,-4 0 0,0 0 0,-3 3 0,2 5 0,-5 8 0,2 6 0,-3-1 0,0 4 0,0-4 0,0 1 0,4 2 0,-3-7 0,3 0 0,0-3 0,-4-6 0,7 3 0,-6 0 0,2-3 0,0 3 0,1-3 0,3-5 0,0 1 0,0-4 0,0 0 0,-1-3 0,-2-1 0,3-7 0,-6-1 0,6-9 0,-6 4 0,6-3 0,-2 4 0,-1-4 0,3 3 0,-3-3 0,4 4 0,4 0 0,-3-5 0,6 8 0,-3-7 0,4 8 0,-4-4 0,3 4 0,-3-3 0,0 6 0,3 2 0,-7 0 0,3 6 0,-4-2 0,0 3 0,0 0 0,0 3 0,-3 1 0,-1 7 0,-3 0 0,0 5 0,0 4 0,0-3 0,0 8 0,0-4 0,0 1 0,0 3 0,0-4 0,0 0 0,0 0 0,0-6 0,0 1 0,0 0 0,0-4 0,0-1 0,0 0 0,0-3 0,0 3 0,0-4 0,0 0 0,0 0 0,0 0 0,3 0 0,1 0 0,3 1 0,0-5 0,0 1 0,0-4 0,0 0 0,0 0 0,0 0 0,0 0 0,0 0 0,0 0 0,1-4 0,-5 0 0,4-7 0,-3 3 0,4-7 0,0 3 0,-1-4 0,1 4 0,0-3 0,-1 3 0,1-3 0,0-1 0,0 0 0,0 0 0,0 0 0,3 0 0,1 0 0,4 1 0,0-1 0,-1 0 0,1 0 0,0 4 0,-4 1 0,3 3 0,-7 4 0,3-3 0,-4 6 0,-3 1 0,-1 4 0,-3 2 0,0 1 0,-11 23 0,1-14 0,-6 23 0,4-18 0,3 1 0,1 3 0,-1-4 0,1 0 0,0 0 0,3-6 0,2 1 0,-1-4 0,4 3 0,-4-7 0,4 3 0,0-4 0,0 0 0,0 0 0,0 0 0,3-3 0,1-1 0,3-3 0,0 0 0,0 0 0,0 0 0,0 0 0,0 0 0,-3-3 0,2-1 0,-1-7 0,-1 2 0,3-6 0,-7 3 0,7-3 0,-6-1 0,3 4 0,-1-3 0,-2 3 0,3-4 0,-4 4 0,0-3 0,0 3 0,0 0 0,0-3 0,0 3 0,0 0 0,0-3 0,0 7 0,0-3 0,0 4 0,0-1 0,0 1 0,0 0 0,3 4 0,0 3 0,1 4 0,2 2 0,-5 2 0,2 2 0,0-1 0,-2 1 0,5 1 0,-5-3 0,6 7 0,-6-7 0,6 3 0,-6-4 0,5 1 0,-2-1 0,0 0 0,2 0 0,-2-3 0,3 2 0,0-5 0,0 2 0,4 1 0,-2-3 0,1 2 0,-2-3 0,3 0 0,-3 0 0,3 0 0,-4 0 0,0 0 0,0 0 0,0 0 0,0-3 0,-3-1 0,-1-3 0,0 0 0,-2 0 0,2-1 0,-3-3 0,0 3 0,0-7 0,3 3 0,-2 0 0,3-3 0,-1 3 0,-2-4 0,6 1 0,-2-1 0,2 0 0,1 4 0,0-3 0,3 3 0,-3 0 0,3 1 0,-4 4 0,0 3 0,1-3 0,-1 6 0,0-5 0,0 5 0,-1-2 0,-2 6 0,-1 1 0,-3 6 0,0 2 0,0 4 0,0 0 0,0 4 0,0-3 0,0 8 0,0-9 0,0 5 0,0-1 0,0-3 0,0 3 0,0-8 0,0 3 0,0-7 0,0 3 0,0-4 0,0 0 0,0 0 0,0 0 0,0 0 0,0 0 0,3-4 0,0 0 0,4-3 0,-4-3 0,4-1 0,-3-7 0,0-1 0,3 0 0,-7-3 0,7 3 0,-6 0 0,6-3 0,-6 7 0,2-7 0,0 7 0,-2-3 0,6 0 0,-6 3 0,2-3 0,0 3 0,-2 1 0,2 0 0,-3 0 0,3 0 0,-2 0 0,2 0 0,-3 0 0,0 0 0,0 0 0,3 1 0,1 2 0,2 1 0,1 3 0,-1 0 0,1 3 0,0 1 0,-3 3 0,2 0 0,-5 0 0,5 0 0,-5 4 0,5-3 0,-5 3 0,2-4 0,0 0 0,-2 0 0,2 0 0,1 1 0,-4 3 0,3-3 0,1 3 0,0-4 0,0 0 0,2 0 0,-5 0 0,5 0 0,-2 0 0,0 0 0,2-3 0,-2 0 0,3-1 0,0-3 0,0 3 0,0-3 0,0 0 0,0 0 0,0 0 0,-3-3 0,2-1 0,-2-3 0,3-4 0,1 3 0,-1-4 0,1 1 0,-1 3 0,1-7 0,-1 7 0,0-7 0,1 7 0,-1-7 0,1 7 0,-4-7 0,2 7 0,-5-7 0,6 3 0,-6 0 0,6-3 0,-7 3 0,4 0 0,-1-3 0,-2 7 0,3-7 0,-4 7 0,0-3 0,3 4 0,-2-4 0,2 3 0,-3-3 0,0 4 0,3 3 0,-3 3 0,3 5 0,-3 3 0,0 0 0,0 0 0,0 4 0,0-3 0,0 10 0,0-5 0,0 2 0,0-4 0,0 0 0,0-3 0,0 7 0,0-7 0,0 6 0,0-6 0,0 3 0,0-3 0,0-1 0,0 0 0,0 0 0,0 0 0,3 0 0,1-4 0,3 0 0,0-3 0,0 0 0,-1 0 0,2 0 0,-2 0 0,2 0 0,-1 0 0,0 0 0,0 0 0,0 0 0,0 0 0,0 0 0,0 4 0,0-4 0,0 3 0,0-3 0,0 0 0,1 0 0,-2 0 0,1 0 0,0 0 0,0 0 0,0 0 0,0 0 0,0 0 0,-1 0 0,1 0 0,0 0 0,-1 0 0,1 0 0,0 0 0,3 0 0,-2 0 0,2 0 0,-3 0 0,-1 0 0,-2-2 0,-1-2 0,-7-7 0,-8 2 0,6 1 0,-6 5 0</inkml:trace>
  <inkml:trace contextRef="#ctx0" brushRef="#br0" timeOffset="759">4686 1819 14445,'-3'-4'0,"0"1"0</inkml:trace>
  <inkml:trace contextRef="#ctx0" brushRef="#br0" timeOffset="2787">4864 2181 24575,'27'0'0,"-2"0"0,39-11 0,9-5 0,7-1 0,0-7 0,-2-4 0,0-9 0,-15 2 0,-3-8 0,-11-2 0,6-1 0,-9-13 0,-5 11 0,-10-10 0,-4 6 0,-6-12 0,-1 11 0,-8-11 0,3-11 0,-8 18 0,-2-36 0,-5 29 0,0-27 0,0 17 0,-16-7 0,-8 12 0,-31-9-576,23 37 1,-6 1 575,-24-8 0,-7 2-1402,-1-3 1,-10 0 1401,13 16 0,-8-1 0,-2 1 0,3 4 0,1-1 0,2 4 0,-12-1 0,12 7 0,-11-1 0,-6-1 0,-4 0 0,0 2 0,3 1 0,8 3-1095,-3 1 0,6 3 0,2 1 1,-3 1-1,-6-1 1095,1-1 0,-6-1 0,-4 0 0,0 0 0,-1 1 0,4 1 0,4 3 0,-8 0 0,3 3 0,2 1 0,3 1 0,-1 0-630,6 0 0,0 0 1,2 1-1,0 1 1,0 1 629,-20 1 0,-1 2 0,2 2 0,3 4-374,12 1 1,2 2 0,1 3 0,1 2 373,-1 1 0,0 3 0,2 2 0,3 3 0,-14 13 0,4 4 0,2 3-16,3 2 0,2 3 0,5 0 16,17-7 0,4-1 0,1 3 0,-3 6 0,2 3 0,3-1 0,-6 14 0,3 1 0,-8 8 0,3 2 0,5 1 0,6 2 1069,10-4 0,6 1-1069,3 4 0,3 0 0,6-5 0,3-3 1475,7-15 1,2-3-1476,-1 2 0,3-4 3482,5 22-3482,0 6 2664,0-23-2664,7-19 2101,12-14-2101,21-9 746,13-2-746,28-5 0,-22-8 0,5-1-1283,8-2 0,5 0 1283,-7 0 0,5 0 0,3 0-1360,6 0 1,2 0 0,4 0 1359,-14 0 0,3 1 0,1 0 0,2-3-1056,11-3 0,2-2 0,2-1 1,0-1 1055,-18 1 0,2 0 0,-1-1 0,2-1 0,-1-1 0,6-2 0,0-2 0,1-1 0,-1 0 0,0-2 0,-3 0 0,0-1 0,0 0 0,0-1 0,-1 1 0,1 2 0,0 0 0,-1 0 0,0-1 0,-1 0 0,13-7 0,-2 0 0,-1-1 0,-4 2-572,10-1 1,-3 1 0,-1-1 571,2-2 0,0 0 0,-4-1 0,-17 3 0,-2 0 0,0 1 0,8 0 0,1 0 0,-1 1 0,-4 0 0,-2 0 0,-1 1 39,21-6 1,-3 2-40,-4 3 0,-2 1 0,-9 3 0,-1 0 0,0 1 0,-2 1 686,-8 6 0,-1 1-686,0-4 0,-1 2 1592,-8 4 1,-2 1-1593,-2-2 0,-3 0 0,27-3 0,-23 6 0,-1 0 2354,2 0-2354,42-1 0,-43 7 0,7 0 1990,-9 0-1990,-13 0 1764,-11 0-1764,-7 0 1373,-8 0-1373,-1 0 499,-4 0-499,-6 0 0,-5 0 0,-8 0 0,-4 0 0,7 0 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20:45:45.103"/>
    </inkml:context>
    <inkml:brush xml:id="br0">
      <inkml:brushProperty name="width" value="0.035" units="cm"/>
      <inkml:brushProperty name="height" value="0.035" units="cm"/>
    </inkml:brush>
  </inkml:definitions>
  <inkml:trace contextRef="#ctx0" brushRef="#br0">15 116 19538,'3'-6'0,"0"1"2341,-3-5-2341,0 3 857,0 0-857,0 0 443,0 0-443,-3 3 1396,2-2-1396,-5 3 0,2-4 0,0 0 0,2 0 0,2 1 0,0-1 0,0 0 0,0 1 0,2 2 0,2 1 0,3 3 0,0 0 0,0 0 0,0 0 0,-1 0 0,-2 3 0,-1 1 0,-3 2 0,0 1 0,0 0 0,0 0 0,0-1 0,0 1 0,0 0 0,0 0 0,0 0 0,3-4 0,0 0 0,4-3 0,-1 0 0,0 0 0,1 0 0,-3-3 0,2 2 0,-3-2 0,4 3 0,-3-3 0,2 2 0,-2-2 0,3 3 0,-1 0 0,-2-3 0,2 2 0,-2-2 0,0 6 0,-5-2 0,1 5 0,-4-3 0,1 1 0,3 2 0,-3-2 0,-1 0 0,4 2 0,-4-2 0,1-1 0,3 3 0,-7-5 0,7 5 0,-7-6 0,3 3 0,0 0 0,-2-2 0,3 5 0,-4-5 0,3 5 0,-2-5 0,2 2 0,-2-3 0,-1 0 0,0 0 0,3 3 0,-2-2 0,2 2 0,-3-3 0,0 0 0,1 0 0,-1 0 0,3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28</Pages>
  <Words>4962</Words>
  <Characters>28285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Amani Sharif (ahs1g25)</cp:lastModifiedBy>
  <cp:revision>5</cp:revision>
  <cp:lastPrinted>2016-04-18T12:10:00Z</cp:lastPrinted>
  <dcterms:created xsi:type="dcterms:W3CDTF">2026-10-18T20:36:00Z</dcterms:created>
  <dcterms:modified xsi:type="dcterms:W3CDTF">2026-10-18T23:34:00Z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