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826.0"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4f81bd" w:space="0" w:sz="8" w:val="single"/>
        </w:tblBorders>
        <w:tblLayout w:type="fixed"/>
        <w:tblLook w:val="04A0"/>
      </w:tblPr>
      <w:tblGrid>
        <w:gridCol w:w="14826"/>
        <w:tblGridChange w:id="0">
          <w:tblGrid>
            <w:gridCol w:w="14826"/>
          </w:tblGrid>
        </w:tblGridChange>
      </w:tblGrid>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rPr>
                <w:rFonts w:ascii="Arial" w:cs="Arial" w:eastAsia="Arial" w:hAnsi="Arial"/>
                <w:sz w:val="32"/>
                <w:szCs w:val="32"/>
              </w:rPr>
            </w:pPr>
            <w:r w:rsidDel="00000000" w:rsidR="00000000" w:rsidRPr="00000000">
              <w:rPr>
                <w:rFonts w:ascii="Arial" w:cs="Arial" w:eastAsia="Arial" w:hAnsi="Arial"/>
                <w:sz w:val="32"/>
                <w:szCs w:val="32"/>
                <w:rtl w:val="0"/>
              </w:rPr>
              <w:t xml:space="preserve">Work/Activity: Southampton University Archery Club</w:t>
            </w:r>
          </w:p>
        </w:tc>
      </w:tr>
      <w:tr>
        <w:trPr>
          <w:cantSplit w:val="0"/>
          <w:trHeight w:val="19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rPr>
                <w:rFonts w:ascii="Arial" w:cs="Arial" w:eastAsia="Arial" w:hAnsi="Arial"/>
                <w:b w:val="0"/>
              </w:rPr>
            </w:pPr>
            <w:r w:rsidDel="00000000" w:rsidR="00000000" w:rsidRPr="00000000">
              <w:rPr>
                <w:rFonts w:ascii="Arial" w:cs="Arial" w:eastAsia="Arial" w:hAnsi="Arial"/>
                <w:b w:val="0"/>
                <w:rtl w:val="0"/>
              </w:rPr>
              <w:t xml:space="preserve">Southampton University Archery Club general risk assessment, including: </w:t>
            </w:r>
          </w:p>
          <w:p w:rsidR="00000000" w:rsidDel="00000000" w:rsidP="00000000" w:rsidRDefault="00000000" w:rsidRPr="00000000" w14:paraId="00000004">
            <w:pPr>
              <w:rPr>
                <w:rFonts w:ascii="Arial" w:cs="Arial" w:eastAsia="Arial" w:hAnsi="Arial"/>
                <w:b w:val="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Shooting (applies to indoor and outdoor archery)</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Outdoor</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Target Archery</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Clout Archery</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Indoor (Rifle Range)</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Indoor (SUSU Old Sports Hall)</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Covid-19 protocols</w:t>
            </w:r>
          </w:p>
          <w:p w:rsidR="00000000" w:rsidDel="00000000" w:rsidP="00000000" w:rsidRDefault="00000000" w:rsidRPr="00000000" w14:paraId="0000000C">
            <w:pPr>
              <w:ind w:left="360" w:firstLine="0"/>
              <w:rPr>
                <w:rFonts w:ascii="Arial" w:cs="Arial" w:eastAsia="Arial" w:hAnsi="Arial"/>
                <w:b w:val="0"/>
              </w:rPr>
            </w:pPr>
            <w:r w:rsidDel="00000000" w:rsidR="00000000" w:rsidRPr="00000000">
              <w:rPr>
                <w:rtl w:val="0"/>
              </w:rPr>
            </w:r>
          </w:p>
          <w:p w:rsidR="00000000" w:rsidDel="00000000" w:rsidP="00000000" w:rsidRDefault="00000000" w:rsidRPr="00000000" w14:paraId="0000000D">
            <w:pPr>
              <w:ind w:left="360" w:firstLine="0"/>
              <w:rPr>
                <w:rFonts w:ascii="Arial" w:cs="Arial" w:eastAsia="Arial" w:hAnsi="Arial"/>
                <w:b w:val="0"/>
              </w:rPr>
            </w:pPr>
            <w:r w:rsidDel="00000000" w:rsidR="00000000" w:rsidRPr="00000000">
              <w:rPr>
                <w:rtl w:val="0"/>
              </w:rPr>
            </w:r>
          </w:p>
        </w:tc>
      </w:tr>
      <w:tr>
        <w:trPr>
          <w:cantSplit w:val="0"/>
          <w:trHeight w:val="328" w:hRule="atLeast"/>
          <w:tblHeader w:val="0"/>
        </w:trPr>
        <w:tc>
          <w:tcPr>
            <w:tcBorders>
              <w:top w:color="000000" w:space="0" w:sz="4" w:val="single"/>
              <w:left w:color="000000" w:space="0" w:sz="4" w:val="single"/>
              <w:bottom w:color="000000" w:space="0" w:sz="4" w:val="single"/>
              <w:right w:color="000000" w:space="0" w:sz="4" w:val="single"/>
            </w:tcBorders>
            <w:shd w:fill="548dd4" w:val="clear"/>
          </w:tcPr>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color w:val="ffffff"/>
                <w:rtl w:val="0"/>
              </w:rPr>
              <w:t xml:space="preserve">Guidance/standards/Reference documents  </w:t>
            </w:r>
            <w:r w:rsidDel="00000000" w:rsidR="00000000" w:rsidRPr="00000000">
              <w:rPr>
                <w:rtl w:val="0"/>
              </w:rPr>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shd w:fill="b8cce4"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rPr>
                <w:rFonts w:ascii="Arial" w:cs="Arial" w:eastAsia="Arial" w:hAnsi="Arial"/>
                <w:color w:val="002060"/>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2060"/>
              </w:rPr>
            </w:pPr>
            <w:hyperlink r:id="rId7">
              <w:r w:rsidDel="00000000" w:rsidR="00000000" w:rsidRPr="00000000">
                <w:rPr>
                  <w:rFonts w:ascii="Arial" w:cs="Arial" w:eastAsia="Arial" w:hAnsi="Arial"/>
                  <w:color w:val="0000ff"/>
                  <w:u w:val="single"/>
                  <w:rtl w:val="0"/>
                </w:rPr>
                <w:t xml:space="preserve">http://www.hse.gov.uk/Risk/faq.htm</w:t>
              </w:r>
            </w:hyperlink>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2060"/>
              </w:rPr>
            </w:pPr>
            <w:r w:rsidDel="00000000" w:rsidR="00000000" w:rsidRPr="00000000">
              <w:rPr>
                <w:rFonts w:ascii="Arial" w:cs="Arial" w:eastAsia="Arial" w:hAnsi="Arial"/>
                <w:b w:val="0"/>
                <w:rtl w:val="0"/>
              </w:rPr>
              <w:t xml:space="preserve">Archery GB Rules of Shooting </w:t>
            </w:r>
            <w:hyperlink r:id="rId8">
              <w:r w:rsidDel="00000000" w:rsidR="00000000" w:rsidRPr="00000000">
                <w:rPr>
                  <w:rFonts w:ascii="Arial" w:cs="Arial" w:eastAsia="Arial" w:hAnsi="Arial"/>
                  <w:color w:val="0000ff"/>
                  <w:u w:val="single"/>
                  <w:rtl w:val="0"/>
                </w:rPr>
                <w:t xml:space="preserve">https://www.archerygb.org/about-us-structure-safeguard/about-us/the-rules-of-shooting/</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ind w:left="360" w:firstLine="0"/>
              <w:rPr>
                <w:rFonts w:ascii="Arial" w:cs="Arial" w:eastAsia="Arial" w:hAnsi="Arial"/>
                <w:color w:val="002060"/>
              </w:rPr>
            </w:pPr>
            <w:r w:rsidDel="00000000" w:rsidR="00000000" w:rsidRPr="00000000">
              <w:rPr>
                <w:rtl w:val="0"/>
              </w:rPr>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shd w:fill="548dd4"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Arial" w:cs="Arial" w:eastAsia="Arial" w:hAnsi="Arial"/>
                <w:b w:val="0"/>
                <w:color w:val="ffffff"/>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b w:val="0"/>
                <w:color w:val="ffffff"/>
              </w:rPr>
            </w:pPr>
            <w:r w:rsidDel="00000000" w:rsidR="00000000" w:rsidRPr="00000000">
              <w:rPr>
                <w:rFonts w:ascii="Arial" w:cs="Arial" w:eastAsia="Arial" w:hAnsi="Arial"/>
                <w:color w:val="ffffff"/>
                <w:rtl w:val="0"/>
              </w:rPr>
              <w:t xml:space="preserve">Assessor(s): Sophie Brown       Contact: sophiebrown2001@gmail.com</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color w:val="ffffff"/>
              </w:rPr>
            </w:pPr>
            <w:r w:rsidDel="00000000" w:rsidR="00000000" w:rsidRPr="00000000">
              <w:rPr>
                <w:rtl w:val="0"/>
              </w:rPr>
            </w:r>
          </w:p>
        </w:tc>
      </w:tr>
    </w:tbl>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2"/>
        <w:tblW w:w="144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53"/>
        <w:gridCol w:w="10558"/>
        <w:tblGridChange w:id="0">
          <w:tblGrid>
            <w:gridCol w:w="3853"/>
            <w:gridCol w:w="10558"/>
          </w:tblGrid>
        </w:tblGridChange>
      </w:tblGrid>
      <w:tr>
        <w:trPr>
          <w:cantSplit w:val="0"/>
          <w:trHeight w:val="486" w:hRule="atLeast"/>
          <w:tblHeader w:val="0"/>
        </w:trPr>
        <w:tc>
          <w:tcPr>
            <w:gridSpan w:val="2"/>
            <w:tcBorders>
              <w:top w:color="000000" w:space="0" w:sz="4" w:val="single"/>
              <w:left w:color="000000" w:space="0" w:sz="4" w:val="single"/>
              <w:bottom w:color="000000" w:space="0" w:sz="4" w:val="single"/>
              <w:right w:color="000000" w:space="0" w:sz="4" w:val="single"/>
            </w:tcBorders>
            <w:shd w:fill="548dd4" w:val="clear"/>
            <w:vAlign w:val="center"/>
          </w:tcPr>
          <w:p w:rsidR="00000000" w:rsidDel="00000000" w:rsidP="00000000" w:rsidRDefault="00000000" w:rsidRPr="00000000" w14:paraId="00000018">
            <w:pPr>
              <w:jc w:val="center"/>
              <w:rPr>
                <w:b w:val="1"/>
                <w:color w:val="ffffff"/>
                <w:sz w:val="28"/>
                <w:szCs w:val="28"/>
              </w:rPr>
            </w:pPr>
            <w:r w:rsidDel="00000000" w:rsidR="00000000" w:rsidRPr="00000000">
              <w:rPr>
                <w:b w:val="1"/>
                <w:color w:val="ffffff"/>
                <w:sz w:val="28"/>
                <w:szCs w:val="28"/>
                <w:rtl w:val="0"/>
              </w:rPr>
              <w:t xml:space="preserve">Competence Requirements and Roles</w:t>
            </w:r>
          </w:p>
        </w:tc>
      </w:tr>
      <w:tr>
        <w:trPr>
          <w:cantSplit w:val="0"/>
          <w:trHeight w:val="486" w:hRule="atLeast"/>
          <w:tblHeader w:val="0"/>
        </w:trPr>
        <w:tc>
          <w:tcPr>
            <w:tcBorders>
              <w:top w:color="000000" w:space="0" w:sz="4" w:val="single"/>
              <w:left w:color="000000" w:space="0" w:sz="4" w:val="single"/>
              <w:bottom w:color="000000" w:space="0" w:sz="4" w:val="single"/>
              <w:right w:color="000000" w:space="0" w:sz="4" w:val="single"/>
            </w:tcBorders>
            <w:shd w:fill="548dd4" w:val="clear"/>
            <w:vAlign w:val="center"/>
          </w:tcPr>
          <w:p w:rsidR="00000000" w:rsidDel="00000000" w:rsidP="00000000" w:rsidRDefault="00000000" w:rsidRPr="00000000" w14:paraId="0000001A">
            <w:pPr>
              <w:jc w:val="center"/>
              <w:rPr>
                <w:b w:val="1"/>
                <w:color w:val="ffffff"/>
                <w:sz w:val="28"/>
                <w:szCs w:val="28"/>
              </w:rPr>
            </w:pPr>
            <w:r w:rsidDel="00000000" w:rsidR="00000000" w:rsidRPr="00000000">
              <w:rPr>
                <w:b w:val="1"/>
                <w:color w:val="ffffff"/>
                <w:sz w:val="28"/>
                <w:szCs w:val="28"/>
                <w:rtl w:val="0"/>
              </w:rPr>
              <w:t xml:space="preserve">Role</w:t>
            </w:r>
          </w:p>
        </w:tc>
        <w:tc>
          <w:tcPr>
            <w:tcBorders>
              <w:top w:color="000000" w:space="0" w:sz="4" w:val="single"/>
              <w:left w:color="000000" w:space="0" w:sz="4" w:val="single"/>
              <w:bottom w:color="000000" w:space="0" w:sz="4" w:val="single"/>
              <w:right w:color="000000" w:space="0" w:sz="4" w:val="single"/>
            </w:tcBorders>
            <w:shd w:fill="548dd4" w:val="clear"/>
            <w:vAlign w:val="center"/>
          </w:tcPr>
          <w:p w:rsidR="00000000" w:rsidDel="00000000" w:rsidP="00000000" w:rsidRDefault="00000000" w:rsidRPr="00000000" w14:paraId="0000001B">
            <w:pPr>
              <w:jc w:val="center"/>
              <w:rPr>
                <w:b w:val="1"/>
                <w:color w:val="ffffff"/>
                <w:sz w:val="28"/>
                <w:szCs w:val="28"/>
              </w:rPr>
            </w:pPr>
            <w:r w:rsidDel="00000000" w:rsidR="00000000" w:rsidRPr="00000000">
              <w:rPr>
                <w:b w:val="1"/>
                <w:color w:val="ffffff"/>
                <w:sz w:val="28"/>
                <w:szCs w:val="28"/>
                <w:rtl w:val="0"/>
              </w:rPr>
              <w:t xml:space="preserve">Skills, experience and Qualifications</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c6d9f1" w:val="clear"/>
            <w:vAlign w:val="center"/>
          </w:tcPr>
          <w:p w:rsidR="00000000" w:rsidDel="00000000" w:rsidP="00000000" w:rsidRDefault="00000000" w:rsidRPr="00000000" w14:paraId="0000001C">
            <w:pPr>
              <w:rPr>
                <w:sz w:val="28"/>
                <w:szCs w:val="28"/>
              </w:rPr>
            </w:pPr>
            <w:r w:rsidDel="00000000" w:rsidR="00000000" w:rsidRPr="00000000">
              <w:rPr>
                <w:sz w:val="28"/>
                <w:szCs w:val="28"/>
                <w:rtl w:val="0"/>
              </w:rPr>
              <w:t xml:space="preserve">Keyholder</w:t>
            </w:r>
          </w:p>
        </w:tc>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Chosen by committee as responsible members of the club. They must read and understand this risk assessment before becoming a keyholder, and sign a document confirming they have done so.</w:t>
            </w:r>
          </w:p>
        </w:tc>
      </w:tr>
      <w:tr>
        <w:trPr>
          <w:cantSplit w:val="0"/>
          <w:trHeight w:val="126" w:hRule="atLeast"/>
          <w:tblHeader w:val="0"/>
        </w:trPr>
        <w:tc>
          <w:tcPr>
            <w:tcBorders>
              <w:top w:color="000000" w:space="0" w:sz="4" w:val="single"/>
              <w:left w:color="000000" w:space="0" w:sz="4" w:val="single"/>
              <w:bottom w:color="000000" w:space="0" w:sz="4" w:val="single"/>
              <w:right w:color="000000" w:space="0" w:sz="4" w:val="single"/>
            </w:tcBorders>
            <w:shd w:fill="c6d9f1" w:val="clear"/>
            <w:vAlign w:val="center"/>
          </w:tcPr>
          <w:p w:rsidR="00000000" w:rsidDel="00000000" w:rsidP="00000000" w:rsidRDefault="00000000" w:rsidRPr="00000000" w14:paraId="0000001E">
            <w:pPr>
              <w:rPr>
                <w:sz w:val="28"/>
                <w:szCs w:val="28"/>
              </w:rPr>
            </w:pPr>
            <w:r w:rsidDel="00000000" w:rsidR="00000000" w:rsidRPr="00000000">
              <w:rPr>
                <w:sz w:val="28"/>
                <w:szCs w:val="28"/>
                <w:rtl w:val="0"/>
              </w:rPr>
              <w:t xml:space="preserve">Equipment Officer</w:t>
            </w:r>
          </w:p>
        </w:tc>
        <w:tc>
          <w:tcPr>
            <w:tcBorders>
              <w:top w:color="000000" w:space="0" w:sz="4" w:val="single"/>
              <w:left w:color="000000" w:space="0" w:sz="4" w:val="single"/>
              <w:bottom w:color="000000" w:space="0" w:sz="4" w:val="single"/>
              <w:right w:color="000000" w:space="0" w:sz="4" w:val="single"/>
            </w:tcBorders>
            <w:shd w:fill="c6d9f1" w:val="clear"/>
            <w:vAlign w:val="center"/>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2 positions on committee that are voted in by members. They receive training by previous Equipment Officers on how to succeed in their role.</w:t>
            </w:r>
          </w:p>
        </w:tc>
      </w:tr>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shd w:fill="c6d9f1" w:val="clear"/>
            <w:vAlign w:val="center"/>
          </w:tcPr>
          <w:p w:rsidR="00000000" w:rsidDel="00000000" w:rsidP="00000000" w:rsidRDefault="00000000" w:rsidRPr="00000000" w14:paraId="00000020">
            <w:pPr>
              <w:rPr>
                <w:sz w:val="28"/>
                <w:szCs w:val="28"/>
              </w:rPr>
            </w:pPr>
            <w:r w:rsidDel="00000000" w:rsidR="00000000" w:rsidRPr="00000000">
              <w:rPr>
                <w:sz w:val="28"/>
                <w:szCs w:val="28"/>
                <w:rtl w:val="0"/>
              </w:rPr>
              <w:t xml:space="preserve">Coach</w:t>
            </w:r>
          </w:p>
        </w:tc>
        <w:tc>
          <w:tcPr>
            <w:tcBorders>
              <w:top w:color="000000" w:space="0" w:sz="4" w:val="single"/>
              <w:left w:color="000000" w:space="0" w:sz="4" w:val="single"/>
              <w:bottom w:color="000000" w:space="0" w:sz="4" w:val="single"/>
              <w:right w:color="000000" w:space="0" w:sz="4" w:val="single"/>
            </w:tcBorders>
            <w:shd w:fill="c6d9f1" w:val="clear"/>
            <w:vAlign w:val="center"/>
          </w:tcPr>
          <w:p w:rsidR="00000000" w:rsidDel="00000000" w:rsidP="00000000" w:rsidRDefault="00000000" w:rsidRPr="00000000" w14:paraId="00000021">
            <w:pPr>
              <w:rPr/>
            </w:pPr>
            <w:r w:rsidDel="00000000" w:rsidR="00000000" w:rsidRPr="00000000">
              <w:rPr>
                <w:rFonts w:ascii="Arial" w:cs="Arial" w:eastAsia="Arial" w:hAnsi="Arial"/>
                <w:rtl w:val="0"/>
              </w:rPr>
              <w:t xml:space="preserve">Trained coaches through the Archery GB Coaching qualifications.</w:t>
            </w:r>
            <w:r w:rsidDel="00000000" w:rsidR="00000000" w:rsidRPr="00000000">
              <w:rPr>
                <w:rtl w:val="0"/>
              </w:rPr>
            </w:r>
          </w:p>
        </w:tc>
      </w:tr>
    </w:tbl>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tl w:val="0"/>
        </w:rPr>
      </w:r>
    </w:p>
    <w:tbl>
      <w:tblPr>
        <w:tblStyle w:val="Table3"/>
        <w:tblW w:w="15750.0" w:type="dxa"/>
        <w:jc w:val="left"/>
        <w:tblInd w:w="-9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0"/>
        <w:gridCol w:w="1394"/>
        <w:gridCol w:w="2410"/>
        <w:gridCol w:w="2271"/>
        <w:gridCol w:w="3420"/>
        <w:gridCol w:w="1113"/>
        <w:gridCol w:w="1647"/>
        <w:gridCol w:w="1455"/>
        <w:gridCol w:w="1380"/>
        <w:tblGridChange w:id="0">
          <w:tblGrid>
            <w:gridCol w:w="660"/>
            <w:gridCol w:w="1394"/>
            <w:gridCol w:w="2410"/>
            <w:gridCol w:w="2271"/>
            <w:gridCol w:w="3420"/>
            <w:gridCol w:w="1113"/>
            <w:gridCol w:w="1647"/>
            <w:gridCol w:w="1455"/>
            <w:gridCol w:w="1380"/>
          </w:tblGrid>
        </w:tblGridChange>
      </w:tblGrid>
      <w:tr>
        <w:trPr>
          <w:cantSplit w:val="0"/>
          <w:trHeight w:val="640" w:hRule="atLeast"/>
          <w:tblHeader w:val="0"/>
        </w:trPr>
        <w:tc>
          <w:tcPr>
            <w:tcBorders>
              <w:top w:color="000000" w:space="0" w:sz="8" w:val="single"/>
              <w:left w:color="000000" w:space="0" w:sz="8" w:val="single"/>
              <w:bottom w:color="000000" w:space="0" w:sz="4" w:val="single"/>
              <w:right w:color="000000" w:space="0" w:sz="8" w:val="single"/>
            </w:tcBorders>
            <w:shd w:fill="538dd5" w:val="clear"/>
            <w:vAlign w:val="center"/>
          </w:tcPr>
          <w:p w:rsidR="00000000" w:rsidDel="00000000" w:rsidP="00000000" w:rsidRDefault="00000000" w:rsidRPr="00000000" w14:paraId="00000026">
            <w:pPr>
              <w:spacing w:after="0" w:line="240" w:lineRule="auto"/>
              <w:jc w:val="center"/>
              <w:rPr>
                <w:rFonts w:ascii="Arial" w:cs="Arial" w:eastAsia="Arial" w:hAnsi="Arial"/>
                <w:color w:val="ffffff"/>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538dd5" w:val="clear"/>
            <w:vAlign w:val="center"/>
          </w:tcPr>
          <w:p w:rsidR="00000000" w:rsidDel="00000000" w:rsidP="00000000" w:rsidRDefault="00000000" w:rsidRPr="00000000" w14:paraId="00000027">
            <w:pPr>
              <w:spacing w:after="0" w:line="240" w:lineRule="auto"/>
              <w:jc w:val="center"/>
              <w:rPr>
                <w:rFonts w:ascii="Arial" w:cs="Arial" w:eastAsia="Arial" w:hAnsi="Arial"/>
                <w:color w:val="ffffff"/>
              </w:rPr>
            </w:pPr>
            <w:r w:rsidDel="00000000" w:rsidR="00000000" w:rsidRPr="00000000">
              <w:rPr>
                <w:rFonts w:ascii="Arial" w:cs="Arial" w:eastAsia="Arial" w:hAnsi="Arial"/>
                <w:color w:val="ffffff"/>
                <w:rtl w:val="0"/>
              </w:rPr>
              <w:t xml:space="preserve">Task</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28">
            <w:pPr>
              <w:spacing w:after="0" w:line="240" w:lineRule="auto"/>
              <w:jc w:val="center"/>
              <w:rPr>
                <w:rFonts w:ascii="Arial" w:cs="Arial" w:eastAsia="Arial" w:hAnsi="Arial"/>
                <w:color w:val="ffffff"/>
              </w:rPr>
            </w:pPr>
            <w:r w:rsidDel="00000000" w:rsidR="00000000" w:rsidRPr="00000000">
              <w:rPr>
                <w:rFonts w:ascii="Arial" w:cs="Arial" w:eastAsia="Arial" w:hAnsi="Arial"/>
                <w:color w:val="ffffff"/>
                <w:rtl w:val="0"/>
              </w:rPr>
              <w:t xml:space="preserve">Hazards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29">
            <w:pPr>
              <w:spacing w:after="0" w:line="240" w:lineRule="auto"/>
              <w:jc w:val="center"/>
              <w:rPr>
                <w:rFonts w:ascii="Arial" w:cs="Arial" w:eastAsia="Arial" w:hAnsi="Arial"/>
                <w:color w:val="ffffff"/>
              </w:rPr>
            </w:pPr>
            <w:r w:rsidDel="00000000" w:rsidR="00000000" w:rsidRPr="00000000">
              <w:rPr>
                <w:rFonts w:ascii="Arial" w:cs="Arial" w:eastAsia="Arial" w:hAnsi="Arial"/>
                <w:color w:val="ffffff"/>
                <w:rtl w:val="0"/>
              </w:rPr>
              <w:t xml:space="preserve">Who might be harmed and how</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2A">
            <w:pPr>
              <w:spacing w:after="0" w:line="240" w:lineRule="auto"/>
              <w:jc w:val="center"/>
              <w:rPr>
                <w:rFonts w:ascii="Arial" w:cs="Arial" w:eastAsia="Arial" w:hAnsi="Arial"/>
                <w:color w:val="ffffff"/>
              </w:rPr>
            </w:pPr>
            <w:r w:rsidDel="00000000" w:rsidR="00000000" w:rsidRPr="00000000">
              <w:rPr>
                <w:rFonts w:ascii="Arial" w:cs="Arial" w:eastAsia="Arial" w:hAnsi="Arial"/>
                <w:color w:val="ffffff"/>
                <w:rtl w:val="0"/>
              </w:rPr>
              <w:t xml:space="preserve">Current control measures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2B">
            <w:pPr>
              <w:spacing w:after="0" w:line="240" w:lineRule="auto"/>
              <w:jc w:val="center"/>
              <w:rPr>
                <w:rFonts w:ascii="Arial" w:cs="Arial" w:eastAsia="Arial" w:hAnsi="Arial"/>
                <w:color w:val="ffffff"/>
              </w:rPr>
            </w:pPr>
            <w:r w:rsidDel="00000000" w:rsidR="00000000" w:rsidRPr="00000000">
              <w:rPr>
                <w:rFonts w:ascii="Arial" w:cs="Arial" w:eastAsia="Arial" w:hAnsi="Arial"/>
                <w:color w:val="ffffff"/>
                <w:rtl w:val="0"/>
              </w:rPr>
              <w:t xml:space="preserve">Current risk /9</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2C">
            <w:pPr>
              <w:spacing w:after="0" w:line="240" w:lineRule="auto"/>
              <w:jc w:val="center"/>
              <w:rPr>
                <w:rFonts w:ascii="Arial" w:cs="Arial" w:eastAsia="Arial" w:hAnsi="Arial"/>
                <w:color w:val="ffffff"/>
              </w:rPr>
            </w:pPr>
            <w:r w:rsidDel="00000000" w:rsidR="00000000" w:rsidRPr="00000000">
              <w:rPr>
                <w:rFonts w:ascii="Arial" w:cs="Arial" w:eastAsia="Arial" w:hAnsi="Arial"/>
                <w:color w:val="ffffff"/>
                <w:rtl w:val="0"/>
              </w:rPr>
              <w:t xml:space="preserve">Additional control measures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2D">
            <w:pPr>
              <w:spacing w:after="0" w:line="240" w:lineRule="auto"/>
              <w:jc w:val="center"/>
              <w:rPr>
                <w:rFonts w:ascii="Arial" w:cs="Arial" w:eastAsia="Arial" w:hAnsi="Arial"/>
                <w:color w:val="ffffff"/>
              </w:rPr>
            </w:pPr>
            <w:r w:rsidDel="00000000" w:rsidR="00000000" w:rsidRPr="00000000">
              <w:rPr>
                <w:rFonts w:ascii="Arial" w:cs="Arial" w:eastAsia="Arial" w:hAnsi="Arial"/>
                <w:color w:val="ffffff"/>
                <w:rtl w:val="0"/>
              </w:rPr>
              <w:t xml:space="preserve">Action by whom?</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2E">
            <w:pPr>
              <w:spacing w:after="0" w:line="240" w:lineRule="auto"/>
              <w:jc w:val="center"/>
              <w:rPr>
                <w:rFonts w:ascii="Arial" w:cs="Arial" w:eastAsia="Arial" w:hAnsi="Arial"/>
                <w:color w:val="ffffff"/>
              </w:rPr>
            </w:pPr>
            <w:r w:rsidDel="00000000" w:rsidR="00000000" w:rsidRPr="00000000">
              <w:rPr>
                <w:rFonts w:ascii="Arial" w:cs="Arial" w:eastAsia="Arial" w:hAnsi="Arial"/>
                <w:color w:val="ffffff"/>
                <w:rtl w:val="0"/>
              </w:rPr>
              <w:t xml:space="preserve">Residual risk</w:t>
            </w:r>
          </w:p>
          <w:p w:rsidR="00000000" w:rsidDel="00000000" w:rsidP="00000000" w:rsidRDefault="00000000" w:rsidRPr="00000000" w14:paraId="0000002F">
            <w:pPr>
              <w:spacing w:after="0" w:line="240" w:lineRule="auto"/>
              <w:jc w:val="center"/>
              <w:rPr>
                <w:rFonts w:ascii="Arial" w:cs="Arial" w:eastAsia="Arial" w:hAnsi="Arial"/>
                <w:color w:val="ffffff"/>
              </w:rPr>
            </w:pPr>
            <w:r w:rsidDel="00000000" w:rsidR="00000000" w:rsidRPr="00000000">
              <w:rPr>
                <w:rFonts w:ascii="Arial" w:cs="Arial" w:eastAsia="Arial" w:hAnsi="Arial"/>
                <w:color w:val="ffffff"/>
                <w:rtl w:val="0"/>
              </w:rPr>
              <w:t xml:space="preserve">/9</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2">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Archers under the influence of drugs, alcohol or suffering from a lack of sleep.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3">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Any archer or spectator. Archer is not in control of themselves and could injure others through poor technique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4">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No archer shall be allowed to shoot when under the influence of drugs, alcohol or suffering from a lack of sleep.  Archers are not permitted in the range under these conditions and shall be allowed to remain in the back room only if failure to do so would present further risk to the individual.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35">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6">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38">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A">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B">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Injury caused by exposure to cold over duration of shoot.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C">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Archer. Could get frostbite and hyperthermia.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D">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Members are advised to wear warm clothing when shooting in inclement weather.  The indoor range can become cold and members should dress appropriately.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3E">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p w:rsidR="00000000" w:rsidDel="00000000" w:rsidP="00000000" w:rsidRDefault="00000000" w:rsidRPr="00000000" w14:paraId="0000003F">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0">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Archer may be turned away if clothing is inappropriate for weather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42">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4">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5">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Injury caused by heat exposure over duration of shooting.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6">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Archer. Could get dehydration, heat stroke or sunburn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7">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Members are advised at the beginning of the year and again at the beginning of the outdoor season to bring water to all sessions, especially when it is warm. At the beginning of the outdoor season sun cream will be advised for every session.</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48">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9">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A">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4B">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Muscle injuries.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F">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Archer. Could get injured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0">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All members are instructed in correct warm up technique.  Coaches are able to give further advise on recommended warm ups as 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5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2">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3">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Coach</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54">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7">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Unknown existing medical conditions cause illness which requires immediate treatment, due to possible isolated locations and shooting late at night with no Sport and Wellbeing first aid staff on site.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8">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Archer with medical condition. Poor treatment may cause injury.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All members receive a questionnaire asking about existing medical conditions, all first aiders briefed about serious medical conditions and the treatment of them.</w:t>
            </w:r>
          </w:p>
          <w:p w:rsidR="00000000" w:rsidDel="00000000" w:rsidP="00000000" w:rsidRDefault="00000000" w:rsidRPr="00000000" w14:paraId="0000005A">
            <w:pPr>
              <w:jc w:val="center"/>
              <w:rPr>
                <w:rFonts w:ascii="Arial" w:cs="Arial" w:eastAsia="Arial" w:hAnsi="Arial"/>
              </w:rPr>
            </w:pPr>
            <w:r w:rsidDel="00000000" w:rsidR="00000000" w:rsidRPr="00000000">
              <w:rPr>
                <w:rFonts w:ascii="Arial" w:cs="Arial" w:eastAsia="Arial" w:hAnsi="Arial"/>
                <w:rtl w:val="0"/>
              </w:rPr>
              <w:t xml:space="preserve">There is a defibrillator at the water sports centre which can be used in an emergency (when indoors) and reception at Wide Lane have one as well (for outdoors).</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5B">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D">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5E">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0">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1">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Tripping, slipping, falling and sharp edges.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2">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Everyone. Could cause injury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No running allowed in the range.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64">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5">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6">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6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9">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A">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Lack of experience causes injury through poor technique.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B">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Archer. Could cause injury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C">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Coaches are available to improve technique, all members complete or have previously completed a beginners 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6D">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E">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F">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Coach</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70">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2">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3">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Injury through lack of training, returning at too high a draw weight after a break.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4">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Archer. Could cause injury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Members are provided with many opportunities to train; those who have been unable to train are reminded to ease back into the sport by reducing the number of arrows shot per session, increasing number of sessions slowly or reducing draw weight of bow.</w:t>
            </w:r>
          </w:p>
          <w:p w:rsidR="00000000" w:rsidDel="00000000" w:rsidP="00000000" w:rsidRDefault="00000000" w:rsidRPr="00000000" w14:paraId="00000076">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Where possible the club will allow members to use club limbs to reduce draw weight although not at the detriment of new members using equipment.</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7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8">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9">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Coach</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7A">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C">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D">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Mobile phones on shooting line cause distraction.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E">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Distraction could cause injury to archer and others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F">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People are advised not to have mobile phones when shooting, those wishing to have mobile phones must keep them on silent and only use them when behind the waiting line, people should use mobile phones considerately and not distract other archers.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80">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1">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2">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83">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5">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6">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Misuse of equipment.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Misuse of equipment could cause injury to archer and others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8">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All members have undergone a beginner’s course, and any misuse of equipment during any club shooting sessions is to be dealt with severely. The club retains the right to expel members who misuse club equipment.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89">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A">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B">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8C">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E">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F">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Vehicle incident during travel to/from competitions.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0">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Driver and passenger in car. Incidents may cause injuries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1">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All minibus drivers will be registered with SUSU and all SUSU guidelines adhered to, when travelling in personal cars drivers are to check their cars thoroughly and only drive if they have the correct insurance to do 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92">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3">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4">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Driver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95">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8">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Inadequately managed shooting range.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9">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Anybody in the range. If an incident occurs injuries may occur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A">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Shooting line will have an experienced archer present at all times, archers will be deemed competent to manage the range by the Captain, a Keyholder will open and close the range and be present at all times although may be in the back room if another experienced archer is present in the range.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9B">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C">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D">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9E">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0">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1">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Person being hit by arrow in flight.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Person hit by arrow would suffer injuries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3">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All shooting will be controlled under Archery GB rules of shooting with the exception that denim may be worn during training.  Experienced archers are reminded that arrows are to be left in the injury whenever possible until qualified medical staff arrives.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A4">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5">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6">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A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9">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A">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Interference at the shooting line causing arrow to be shot at something other than target.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B">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Arrow could hit someone or could rebound and then hit someone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C">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Only those shooting or coaching allowed in front of the waiting line.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AD">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E">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F">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B0">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2">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3">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Minor equipment failure.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4">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Archer. Equipment failure may cause injury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5">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All club equipment is regularly checked by the Equipment Officers. Good maintenance practice is encouraged for all members but not enforced. Any suspected faults are to be reported to a Keyholder who will de-string the bow and pass it to the equipment Officers.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B6">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7">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8">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Equipment Officer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B9">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B">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C">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Major equipment failure.  Failure of limbs, arrows or riser causing potentially serious injury.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D">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Everyone. Equipment failure may cause injury due to flying parts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E">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All club equipment is regularly checked by the Equipment Officers. Good maintenance practice is encouraged to all members but not enforced.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BF">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0">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Equipment Officer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C2">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4">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5">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Muscle injury from too heavy a draw weight.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6">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Archer. Could cause injury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7">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All beginners will start at a maximum of 18lb draw weight and only progress once they are comfortable with the weight; beginners may reduce draw weight at any time and are encouraged to report discomfort.  All members can request lower poundage limbs from the Equipment officer who must provide them if they are available.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C8">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9">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A">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Coach</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CB">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D">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E">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Aggravation of old/existing injuries.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F">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Archer. Could cause injury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0">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Members are expected to discuss old/existing injuries with coaches to discuss management.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D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2">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3">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Coach</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D4">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6">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7">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Use of personal music players during shooting, making archers unaware of safety calls.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8">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If an emergency occurs then archer may not be aware and could hurt themselves or others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9">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Personal music players are not permitted on the shooting line and if used behind the waiting line must be kept at a volume where safety calls and whistles can be heard.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DA">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B">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C">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DD">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F">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0">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Bow string hitting arm.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Archer. May cause bruising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2">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Members are instructed in good technique which reduces the likelihood of them hitting there arm.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E3">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4">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5">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Coach</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E6">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8">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9">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Back stress &amp; injury from manual handling.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A">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Person lifting, may cause injury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B">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When working with heavy objects members must not lift more than would be deemed sensible.  Proper lifting practice should be followed.  Using a straight back.</w:t>
              <w:br w:type="textWrapping"/>
              <w:t xml:space="preserve">Never lift heavy objects alone.  Work with others.  Trolley is provided for moving targets long distances outdoors.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EC">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D">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E">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EF">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2">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Falling onto an arrow.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3">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Anyone. Could cause injury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4">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Members instructed in a safe manner to carry arrows, advised to approach the target from the side although this can be difficult in the limited space available, there is no running permitted in the range, indoors or outdoors.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F5">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6">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F8">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A">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B">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Arrow coming off end of bow from being over drawn.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C">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Archer. Could cause archer to shoot hand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D">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All beginners are given arrows at least 2 inches longer than their draw length (which will be measured on their first session), members are to inform each other if a change in draw length is noticed, experienced archers are responsible for checking this during the beginners 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0FE">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F">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0">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Coach</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0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3">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4">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Jewellery, items in pockets, long hair, tags/ribbons on clothes caught by bow string.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5">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Archer. Could cause injury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6">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Members are advised that only stud earrings are to be worn, all other piercings should be removed. Sensible clothing is to be worn at all times while shooting and hair should be tied back.</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0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8">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9">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Archer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0A">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C">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D">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Single archers receive injury and are unable to get help.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E">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Archer. Could cause severe injury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F">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There must always be 2 adults present one of whom must be an experienced archer.  There must always be a first aider present who may be one of the 2 adults.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10">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1">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2">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13">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5">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General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6">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Injury caused through incorrect set up of the bow, including string not on properly, or bow limbs coming out of their sockets when drawing the bow.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Everyone. Could cause injury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8">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All members are shown how to set up a bow and Keyholders are responsible for helping new members.  Stringers must be used when setting up any bow.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19">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A">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B">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Archer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1C">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E">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Specialist Equipment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F">
            <w:pPr>
              <w:spacing w:after="0" w:line="240" w:lineRule="auto"/>
              <w:rPr>
                <w:rFonts w:ascii="Arial" w:cs="Arial" w:eastAsia="Arial" w:hAnsi="Arial"/>
              </w:rPr>
            </w:pPr>
            <w:r w:rsidDel="00000000" w:rsidR="00000000" w:rsidRPr="00000000">
              <w:rPr>
                <w:rFonts w:ascii="Arial" w:cs="Arial" w:eastAsia="Arial" w:hAnsi="Arial"/>
                <w:rtl w:val="0"/>
              </w:rPr>
              <w:t xml:space="preserve">Injury from improper use of specialist equipment (such as arrow cutter) such as minor cuts or grazes and dust from cutting arrows.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0">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Individual using the equipment and others nearby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1">
            <w:pPr>
              <w:spacing w:after="0" w:line="240" w:lineRule="auto"/>
              <w:rPr>
                <w:rFonts w:ascii="Arial" w:cs="Arial" w:eastAsia="Arial" w:hAnsi="Arial"/>
              </w:rPr>
            </w:pPr>
            <w:r w:rsidDel="00000000" w:rsidR="00000000" w:rsidRPr="00000000">
              <w:rPr>
                <w:rFonts w:ascii="Arial" w:cs="Arial" w:eastAsia="Arial" w:hAnsi="Arial"/>
                <w:rtl w:val="0"/>
              </w:rPr>
              <w:t xml:space="preserve">Members wishing to use this type of equipment are taught by other members of the club who have experience using it, and can only use it when training has been given and the captain or equipment officers are satisfied that they are using it safely. Safety manuals must be read, masks will be provided for when cutting multiple carbon arrows for individuals to use to prevent inhalation of dust or shards of carbon. No member will use specialist equipment alone and will be supervised by another member of the club. </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22">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3">
            <w:pPr>
              <w:spacing w:after="0" w:line="240" w:lineRule="auto"/>
              <w:rPr>
                <w:rFonts w:ascii="Arial" w:cs="Arial" w:eastAsia="Arial" w:hAnsi="Arial"/>
              </w:rPr>
            </w:pPr>
            <w:r w:rsidDel="00000000" w:rsidR="00000000" w:rsidRPr="00000000">
              <w:rPr>
                <w:rFonts w:ascii="Arial" w:cs="Arial" w:eastAsia="Arial" w:hAnsi="Arial"/>
                <w:rtl w:val="0"/>
              </w:rPr>
              <w:t xml:space="preserve">Equipment will be stored safely in a box/packaging and in a locked cupboard and use will be supervised by another club member.</w:t>
            </w:r>
          </w:p>
          <w:p w:rsidR="00000000" w:rsidDel="00000000" w:rsidP="00000000" w:rsidRDefault="00000000" w:rsidRPr="00000000" w14:paraId="00000124">
            <w:pPr>
              <w:spacing w:after="0" w:line="240" w:lineRule="auto"/>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5">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Equipment Officer/Captain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26">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8">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Outdoor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9">
            <w:pPr>
              <w:spacing w:after="0" w:line="240" w:lineRule="auto"/>
              <w:rPr>
                <w:rFonts w:ascii="Arial" w:cs="Arial" w:eastAsia="Arial" w:hAnsi="Arial"/>
              </w:rPr>
            </w:pPr>
            <w:r w:rsidDel="00000000" w:rsidR="00000000" w:rsidRPr="00000000">
              <w:rPr>
                <w:rFonts w:ascii="Arial" w:cs="Arial" w:eastAsia="Arial" w:hAnsi="Arial"/>
                <w:rtl w:val="0"/>
              </w:rPr>
              <w:t xml:space="preserve">Carbon arrows lost in the ground, non-responsive to metal detector.  Cause injury to other facility users.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A">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Any user of Wide Lane could hurt themselves on a lost arrow</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B">
            <w:pPr>
              <w:spacing w:after="0" w:line="240" w:lineRule="auto"/>
              <w:rPr>
                <w:rFonts w:ascii="Arial" w:cs="Arial" w:eastAsia="Arial" w:hAnsi="Arial"/>
              </w:rPr>
            </w:pPr>
            <w:r w:rsidDel="00000000" w:rsidR="00000000" w:rsidRPr="00000000">
              <w:rPr>
                <w:rFonts w:ascii="Arial" w:cs="Arial" w:eastAsia="Arial" w:hAnsi="Arial"/>
                <w:rtl w:val="0"/>
              </w:rPr>
              <w:t xml:space="preserve">No full carbon arrows are permitted for outdoor shooting.  Only wooden, aluminium and carbon aluminium are allowed without express permission from the Captain.</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2C">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D">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E">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2F">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Outdoor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2">
            <w:pPr>
              <w:spacing w:after="0" w:line="240" w:lineRule="auto"/>
              <w:rPr>
                <w:rFonts w:ascii="Arial" w:cs="Arial" w:eastAsia="Arial" w:hAnsi="Arial"/>
              </w:rPr>
            </w:pPr>
            <w:r w:rsidDel="00000000" w:rsidR="00000000" w:rsidRPr="00000000">
              <w:rPr>
                <w:rFonts w:ascii="Arial" w:cs="Arial" w:eastAsia="Arial" w:hAnsi="Arial"/>
                <w:rtl w:val="0"/>
              </w:rPr>
              <w:t xml:space="preserve">People collecting arrows at different times mean that people will be in front of the shooting line when others are still shooting, risk of being hit by an arrow.</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3">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Anyone collecting could be hurt by a stray arrow</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4">
            <w:pPr>
              <w:spacing w:after="0" w:line="240" w:lineRule="auto"/>
              <w:rPr>
                <w:rFonts w:ascii="Arial" w:cs="Arial" w:eastAsia="Arial" w:hAnsi="Arial"/>
              </w:rPr>
            </w:pPr>
            <w:r w:rsidDel="00000000" w:rsidR="00000000" w:rsidRPr="00000000">
              <w:rPr>
                <w:rFonts w:ascii="Arial" w:cs="Arial" w:eastAsia="Arial" w:hAnsi="Arial"/>
                <w:rtl w:val="0"/>
              </w:rPr>
              <w:t xml:space="preserve">In line with ArcheryGB guidelines a minimum of 25m will be kept between independent shooting lines.</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35">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6">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38">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A">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Outdoor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B">
            <w:pPr>
              <w:spacing w:after="0" w:line="240" w:lineRule="auto"/>
              <w:rPr>
                <w:rFonts w:ascii="Arial" w:cs="Arial" w:eastAsia="Arial" w:hAnsi="Arial"/>
              </w:rPr>
            </w:pPr>
            <w:r w:rsidDel="00000000" w:rsidR="00000000" w:rsidRPr="00000000">
              <w:rPr>
                <w:rFonts w:ascii="Arial" w:cs="Arial" w:eastAsia="Arial" w:hAnsi="Arial"/>
                <w:rtl w:val="0"/>
              </w:rPr>
              <w:t xml:space="preserve">Wind blows an arrow off course causing it to hit someone.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C">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Getting hit by an arrow causes injury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D">
            <w:pPr>
              <w:spacing w:after="0" w:line="240" w:lineRule="auto"/>
              <w:rPr>
                <w:rFonts w:ascii="Arial" w:cs="Arial" w:eastAsia="Arial" w:hAnsi="Arial"/>
              </w:rPr>
            </w:pPr>
            <w:r w:rsidDel="00000000" w:rsidR="00000000" w:rsidRPr="00000000">
              <w:rPr>
                <w:rFonts w:ascii="Arial" w:cs="Arial" w:eastAsia="Arial" w:hAnsi="Arial"/>
                <w:rtl w:val="0"/>
              </w:rPr>
              <w:t xml:space="preserve">Shooting is conducted in an open field, safety margins to the side of the shoot shall be in accordance with ArcheryGB.</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3E">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F">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0">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4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3">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Outdoor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4">
            <w:pPr>
              <w:spacing w:after="0" w:line="240" w:lineRule="auto"/>
              <w:rPr>
                <w:rFonts w:ascii="Arial" w:cs="Arial" w:eastAsia="Arial" w:hAnsi="Arial"/>
              </w:rPr>
            </w:pPr>
            <w:r w:rsidDel="00000000" w:rsidR="00000000" w:rsidRPr="00000000">
              <w:rPr>
                <w:rFonts w:ascii="Arial" w:cs="Arial" w:eastAsia="Arial" w:hAnsi="Arial"/>
                <w:rtl w:val="0"/>
              </w:rPr>
              <w:t xml:space="preserve">Urgent first aid is required and Sport and Wellbeing staff are not present.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5">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The person requiring first aid could suffer whilst waiting for first aid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6">
            <w:pPr>
              <w:spacing w:after="0" w:line="240" w:lineRule="auto"/>
              <w:rPr>
                <w:rFonts w:ascii="Arial" w:cs="Arial" w:eastAsia="Arial" w:hAnsi="Arial"/>
              </w:rPr>
            </w:pPr>
            <w:r w:rsidDel="00000000" w:rsidR="00000000" w:rsidRPr="00000000">
              <w:rPr>
                <w:rFonts w:ascii="Arial" w:cs="Arial" w:eastAsia="Arial" w:hAnsi="Arial"/>
                <w:rtl w:val="0"/>
              </w:rPr>
              <w:t xml:space="preserve">At least one archer must carry a mobile phone, the number for security can be found inside the container (and on the reverse of university ID cards).</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4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8">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9">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4A">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C">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Outdoor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D">
            <w:pPr>
              <w:spacing w:after="0" w:line="240" w:lineRule="auto"/>
              <w:rPr>
                <w:rFonts w:ascii="Arial" w:cs="Arial" w:eastAsia="Arial" w:hAnsi="Arial"/>
              </w:rPr>
            </w:pPr>
            <w:r w:rsidDel="00000000" w:rsidR="00000000" w:rsidRPr="00000000">
              <w:rPr>
                <w:rFonts w:ascii="Arial" w:cs="Arial" w:eastAsia="Arial" w:hAnsi="Arial"/>
                <w:rtl w:val="0"/>
              </w:rPr>
              <w:t xml:space="preserve">Bow or archer hit by lightning while shooting in a storm.</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E">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Archer hurt by lightning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F">
            <w:pPr>
              <w:spacing w:after="0" w:line="240" w:lineRule="auto"/>
              <w:rPr>
                <w:rFonts w:ascii="Arial" w:cs="Arial" w:eastAsia="Arial" w:hAnsi="Arial"/>
              </w:rPr>
            </w:pPr>
            <w:r w:rsidDel="00000000" w:rsidR="00000000" w:rsidRPr="00000000">
              <w:rPr>
                <w:rFonts w:ascii="Arial" w:cs="Arial" w:eastAsia="Arial" w:hAnsi="Arial"/>
                <w:rtl w:val="0"/>
              </w:rPr>
              <w:t xml:space="preserve">No archery will take place during lightning storms, the Keyholder will make the determination of safe shooting conditions.</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50">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1">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2">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53">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5">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Outdoor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6">
            <w:pPr>
              <w:spacing w:after="0" w:line="240" w:lineRule="auto"/>
              <w:rPr>
                <w:rFonts w:ascii="Arial" w:cs="Arial" w:eastAsia="Arial" w:hAnsi="Arial"/>
              </w:rPr>
            </w:pPr>
            <w:r w:rsidDel="00000000" w:rsidR="00000000" w:rsidRPr="00000000">
              <w:rPr>
                <w:rFonts w:ascii="Arial" w:cs="Arial" w:eastAsia="Arial" w:hAnsi="Arial"/>
                <w:rtl w:val="0"/>
              </w:rPr>
              <w:t xml:space="preserve">Other sports user injured by uncollected arrows in field.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Other sports users could get hurt by an arrow</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8">
            <w:pPr>
              <w:spacing w:after="0" w:line="240" w:lineRule="auto"/>
              <w:rPr>
                <w:rFonts w:ascii="Arial" w:cs="Arial" w:eastAsia="Arial" w:hAnsi="Arial"/>
              </w:rPr>
            </w:pPr>
            <w:r w:rsidDel="00000000" w:rsidR="00000000" w:rsidRPr="00000000">
              <w:rPr>
                <w:rFonts w:ascii="Arial" w:cs="Arial" w:eastAsia="Arial" w:hAnsi="Arial"/>
                <w:rtl w:val="0"/>
              </w:rPr>
              <w:t xml:space="preserve">Every effort should be made to recover all arrows, metal detectors are provided by the club in order to aid detection of arrows, and arrows lost at the end of the session should be reported to the captain immediately.</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59">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A">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B">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5C">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E">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Outdoor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F">
            <w:pPr>
              <w:spacing w:after="0" w:line="240" w:lineRule="auto"/>
              <w:rPr>
                <w:rFonts w:ascii="Arial" w:cs="Arial" w:eastAsia="Arial" w:hAnsi="Arial"/>
              </w:rPr>
            </w:pPr>
            <w:r w:rsidDel="00000000" w:rsidR="00000000" w:rsidRPr="00000000">
              <w:rPr>
                <w:rFonts w:ascii="Arial" w:cs="Arial" w:eastAsia="Arial" w:hAnsi="Arial"/>
                <w:rtl w:val="0"/>
              </w:rPr>
              <w:t xml:space="preserve">Poor lighting causing dangerous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0">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Archers could not see a hazard and hurt someone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1">
            <w:pPr>
              <w:spacing w:after="0" w:line="240" w:lineRule="auto"/>
              <w:rPr>
                <w:rFonts w:ascii="Arial" w:cs="Arial" w:eastAsia="Arial" w:hAnsi="Arial"/>
              </w:rPr>
            </w:pPr>
            <w:r w:rsidDel="00000000" w:rsidR="00000000" w:rsidRPr="00000000">
              <w:rPr>
                <w:rFonts w:ascii="Arial" w:cs="Arial" w:eastAsia="Arial" w:hAnsi="Arial"/>
                <w:rtl w:val="0"/>
              </w:rPr>
              <w:t xml:space="preserve">Shooting should only take place in good lighting, outdoors this means that shooting should finish before dusk with all equipment packed away during daylight hours.</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62">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3">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4">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65">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Outdoor Shooting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8">
            <w:pPr>
              <w:spacing w:after="0" w:line="240" w:lineRule="auto"/>
              <w:rPr>
                <w:rFonts w:ascii="Arial" w:cs="Arial" w:eastAsia="Arial" w:hAnsi="Arial"/>
              </w:rPr>
            </w:pPr>
            <w:r w:rsidDel="00000000" w:rsidR="00000000" w:rsidRPr="00000000">
              <w:rPr>
                <w:rFonts w:ascii="Arial" w:cs="Arial" w:eastAsia="Arial" w:hAnsi="Arial"/>
                <w:rtl w:val="0"/>
              </w:rPr>
              <w:t xml:space="preserve">Injury to feet from hidden arrows.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9">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Somebody could hurt their feet on an arrow in the ground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A">
            <w:pPr>
              <w:spacing w:after="0" w:line="24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In accordance with ArcheryGB rules no open shoes are to be worn by any person on the archery field of shooting, this does not include spectators but this precludes spectators walking in front of the shooting line at any time.</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6B">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C">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D">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6E">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0">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Target Archery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Rebounding arrows striking archers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2">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Arrow could hit someone and cause injury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3">
            <w:pPr>
              <w:spacing w:after="0" w:line="240" w:lineRule="auto"/>
              <w:rPr>
                <w:rFonts w:ascii="Arial" w:cs="Arial" w:eastAsia="Arial" w:hAnsi="Arial"/>
              </w:rPr>
            </w:pPr>
            <w:r w:rsidDel="00000000" w:rsidR="00000000" w:rsidRPr="00000000">
              <w:rPr>
                <w:rFonts w:ascii="Arial" w:cs="Arial" w:eastAsia="Arial" w:hAnsi="Arial"/>
                <w:rtl w:val="0"/>
              </w:rPr>
              <w:t xml:space="preserve">Rebounding arrows are normally low velocity, recurrence of this event requires investigation to ascertain the cause, only danage and layered foam with paper targets faces shall be shot at without further risk assessment.</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74">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5">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6">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7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9">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Target Archery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A">
            <w:pPr>
              <w:spacing w:after="0" w:line="240" w:lineRule="auto"/>
              <w:rPr>
                <w:rFonts w:ascii="Arial" w:cs="Arial" w:eastAsia="Arial" w:hAnsi="Arial"/>
              </w:rPr>
            </w:pPr>
            <w:r w:rsidDel="00000000" w:rsidR="00000000" w:rsidRPr="00000000">
              <w:rPr>
                <w:rFonts w:ascii="Arial" w:cs="Arial" w:eastAsia="Arial" w:hAnsi="Arial"/>
                <w:rtl w:val="0"/>
              </w:rPr>
              <w:t xml:space="preserve">Hit by falling target.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B">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Person pulling arrows could pull the target over and hurt themselves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C">
            <w:pPr>
              <w:spacing w:after="0" w:line="240" w:lineRule="auto"/>
              <w:rPr>
                <w:rFonts w:ascii="Arial" w:cs="Arial" w:eastAsia="Arial" w:hAnsi="Arial"/>
              </w:rPr>
            </w:pPr>
            <w:r w:rsidDel="00000000" w:rsidR="00000000" w:rsidRPr="00000000">
              <w:rPr>
                <w:rFonts w:ascii="Arial" w:cs="Arial" w:eastAsia="Arial" w:hAnsi="Arial"/>
                <w:rtl w:val="0"/>
              </w:rPr>
              <w:t xml:space="preserve">Correct removal of arrows demonstrated putting weight onto the target, indoors the targets have blocks of wood to stop the legs closing and making them unstable, outdoors targets are pegged down and secured with rope.</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E">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F">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80">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2">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Target Archery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3">
            <w:pPr>
              <w:spacing w:after="0" w:line="240" w:lineRule="auto"/>
              <w:rPr>
                <w:rFonts w:ascii="Arial" w:cs="Arial" w:eastAsia="Arial" w:hAnsi="Arial"/>
              </w:rPr>
            </w:pPr>
            <w:r w:rsidDel="00000000" w:rsidR="00000000" w:rsidRPr="00000000">
              <w:rPr>
                <w:rFonts w:ascii="Arial" w:cs="Arial" w:eastAsia="Arial" w:hAnsi="Arial"/>
                <w:rtl w:val="0"/>
              </w:rPr>
              <w:t xml:space="preserve">Injury sustained from being hit from the rear end of an arrow when it is pulled from the target.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4">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Could cause bleeding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5">
            <w:pPr>
              <w:spacing w:after="0" w:line="240" w:lineRule="auto"/>
              <w:rPr>
                <w:rFonts w:ascii="Arial" w:cs="Arial" w:eastAsia="Arial" w:hAnsi="Arial"/>
              </w:rPr>
            </w:pPr>
            <w:r w:rsidDel="00000000" w:rsidR="00000000" w:rsidRPr="00000000">
              <w:rPr>
                <w:rFonts w:ascii="Arial" w:cs="Arial" w:eastAsia="Arial" w:hAnsi="Arial"/>
                <w:rtl w:val="0"/>
              </w:rPr>
              <w:t xml:space="preserve">All members have undergone a beginner’s course, either with the club or prior to joining, including safe instruction of pulling arrows.</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86">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7">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8">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89">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39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B">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8C">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Clout</w:t>
            </w:r>
          </w:p>
          <w:p w:rsidR="00000000" w:rsidDel="00000000" w:rsidP="00000000" w:rsidRDefault="00000000" w:rsidRPr="00000000" w14:paraId="0000018D">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Archery</w:t>
            </w:r>
          </w:p>
          <w:p w:rsidR="00000000" w:rsidDel="00000000" w:rsidP="00000000" w:rsidRDefault="00000000" w:rsidRPr="00000000" w14:paraId="0000018E">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F">
            <w:pPr>
              <w:spacing w:after="0" w:line="240" w:lineRule="auto"/>
              <w:rPr>
                <w:rFonts w:ascii="Arial" w:cs="Arial" w:eastAsia="Arial" w:hAnsi="Arial"/>
              </w:rPr>
            </w:pPr>
            <w:r w:rsidDel="00000000" w:rsidR="00000000" w:rsidRPr="00000000">
              <w:rPr>
                <w:rFonts w:ascii="Arial" w:cs="Arial" w:eastAsia="Arial" w:hAnsi="Arial"/>
                <w:rtl w:val="0"/>
              </w:rPr>
              <w:t xml:space="preserve">Longer distance required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0">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Could conflict with other activities on the field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1">
            <w:pPr>
              <w:spacing w:after="0" w:line="240" w:lineRule="auto"/>
              <w:rPr>
                <w:rFonts w:ascii="Arial" w:cs="Arial" w:eastAsia="Arial" w:hAnsi="Arial"/>
              </w:rPr>
            </w:pPr>
            <w:r w:rsidDel="00000000" w:rsidR="00000000" w:rsidRPr="00000000">
              <w:rPr>
                <w:rFonts w:ascii="Arial" w:cs="Arial" w:eastAsia="Arial" w:hAnsi="Arial"/>
                <w:rtl w:val="0"/>
              </w:rPr>
              <w:t xml:space="preserve">A clout shoot may only be conducted if no other shooting is taking place that session, and it has been prearranged as a club event. The whole field must be booked for use of the archery club, and in order to ensure safety of all those present, the shoot will take place diagonally (across the field) rather than on the usual target archer range, The Archery GB Rules of Shooting will be followed at all times.</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92">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3">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4">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95">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6">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40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Clout Archery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8">
            <w:pPr>
              <w:spacing w:after="0" w:line="240" w:lineRule="auto"/>
              <w:rPr>
                <w:rFonts w:ascii="Arial" w:cs="Arial" w:eastAsia="Arial" w:hAnsi="Arial"/>
              </w:rPr>
            </w:pPr>
            <w:r w:rsidDel="00000000" w:rsidR="00000000" w:rsidRPr="00000000">
              <w:rPr>
                <w:rFonts w:ascii="Arial" w:cs="Arial" w:eastAsia="Arial" w:hAnsi="Arial"/>
                <w:rtl w:val="0"/>
              </w:rPr>
              <w:t xml:space="preserve">Different style of archery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9">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Could cause injury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A">
            <w:pPr>
              <w:spacing w:after="0" w:line="240" w:lineRule="auto"/>
              <w:rPr>
                <w:rFonts w:ascii="Arial" w:cs="Arial" w:eastAsia="Arial" w:hAnsi="Arial"/>
              </w:rPr>
            </w:pPr>
            <w:r w:rsidDel="00000000" w:rsidR="00000000" w:rsidRPr="00000000">
              <w:rPr>
                <w:rFonts w:ascii="Arial" w:cs="Arial" w:eastAsia="Arial" w:hAnsi="Arial"/>
                <w:rtl w:val="0"/>
              </w:rPr>
              <w:t xml:space="preserve">Archers taking part in a clout shoot will be briefed on the different techniques required, in advance of the shoot taking place. In particular, this should include a safety briefing and a discussion of appropriate aiming points and bow elevation. The Archery GB Rules of Shooting will be followed at all times.</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9B">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C">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D">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 coach</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9E">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F">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41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0">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Rifle Range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1">
            <w:pPr>
              <w:spacing w:after="0" w:line="240" w:lineRule="auto"/>
              <w:rPr>
                <w:rFonts w:ascii="Arial" w:cs="Arial" w:eastAsia="Arial" w:hAnsi="Arial"/>
              </w:rPr>
            </w:pPr>
            <w:r w:rsidDel="00000000" w:rsidR="00000000" w:rsidRPr="00000000">
              <w:rPr>
                <w:rFonts w:ascii="Arial" w:cs="Arial" w:eastAsia="Arial" w:hAnsi="Arial"/>
                <w:rtl w:val="0"/>
              </w:rPr>
              <w:t xml:space="preserve">Road safety.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2">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Someone could get run over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3">
            <w:pPr>
              <w:spacing w:after="0" w:line="240" w:lineRule="auto"/>
              <w:rPr>
                <w:rFonts w:ascii="Arial" w:cs="Arial" w:eastAsia="Arial" w:hAnsi="Arial"/>
              </w:rPr>
            </w:pPr>
            <w:r w:rsidDel="00000000" w:rsidR="00000000" w:rsidRPr="00000000">
              <w:rPr>
                <w:rFonts w:ascii="Arial" w:cs="Arial" w:eastAsia="Arial" w:hAnsi="Arial"/>
                <w:rtl w:val="0"/>
              </w:rPr>
              <w:t xml:space="preserve">Clearly marked roads.  Speed limits of 5mph at Centre entrance.  Speed bumps and an area designated for cars to drive in 'a yellow line'.  Members advised to be wary of cars and drivers warned of heavy pedestrian presence.</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A4">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5">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6">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Archer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A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8">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9">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Rifle Range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A">
            <w:pPr>
              <w:spacing w:after="0" w:line="240" w:lineRule="auto"/>
              <w:rPr>
                <w:rFonts w:ascii="Arial" w:cs="Arial" w:eastAsia="Arial" w:hAnsi="Arial"/>
              </w:rPr>
            </w:pPr>
            <w:r w:rsidDel="00000000" w:rsidR="00000000" w:rsidRPr="00000000">
              <w:rPr>
                <w:rFonts w:ascii="Arial" w:cs="Arial" w:eastAsia="Arial" w:hAnsi="Arial"/>
                <w:rtl w:val="0"/>
              </w:rPr>
              <w:t xml:space="preserve">Fire.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B">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Could cause anyone in the range burns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C">
            <w:pPr>
              <w:spacing w:after="0" w:line="240" w:lineRule="auto"/>
              <w:rPr>
                <w:rFonts w:ascii="Arial" w:cs="Arial" w:eastAsia="Arial" w:hAnsi="Arial"/>
              </w:rPr>
            </w:pPr>
            <w:r w:rsidDel="00000000" w:rsidR="00000000" w:rsidRPr="00000000">
              <w:rPr>
                <w:rFonts w:ascii="Arial" w:cs="Arial" w:eastAsia="Arial" w:hAnsi="Arial"/>
                <w:rtl w:val="0"/>
              </w:rPr>
              <w:t xml:space="preserve">Range is fitted with fire and smoke detectors.  Fire extinguishers located in front room.  Evacuation through main doors only, assembly point by residential area at entrance to water sports centre.</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AD">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E">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F">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B0">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4</w:t>
            </w:r>
            <w:r w:rsidDel="00000000" w:rsidR="00000000" w:rsidRPr="00000000">
              <w:rPr>
                <w:rFonts w:ascii="Arial" w:cs="Arial" w:eastAsia="Arial" w:hAnsi="Arial"/>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2">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Rifle Range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3">
            <w:pPr>
              <w:spacing w:after="0" w:line="240" w:lineRule="auto"/>
              <w:rPr>
                <w:rFonts w:ascii="Arial" w:cs="Arial" w:eastAsia="Arial" w:hAnsi="Arial"/>
              </w:rPr>
            </w:pPr>
            <w:r w:rsidDel="00000000" w:rsidR="00000000" w:rsidRPr="00000000">
              <w:rPr>
                <w:rFonts w:ascii="Arial" w:cs="Arial" w:eastAsia="Arial" w:hAnsi="Arial"/>
                <w:rtl w:val="0"/>
              </w:rPr>
              <w:t xml:space="preserve">Rifle rounds not correctly secured.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4">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Someone could illegally obtain rifle rounds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5">
            <w:pPr>
              <w:spacing w:after="0" w:line="240" w:lineRule="auto"/>
              <w:rPr>
                <w:rFonts w:ascii="Arial" w:cs="Arial" w:eastAsia="Arial" w:hAnsi="Arial"/>
              </w:rPr>
            </w:pPr>
            <w:r w:rsidDel="00000000" w:rsidR="00000000" w:rsidRPr="00000000">
              <w:rPr>
                <w:rFonts w:ascii="Arial" w:cs="Arial" w:eastAsia="Arial" w:hAnsi="Arial"/>
                <w:rtl w:val="0"/>
              </w:rPr>
              <w:t xml:space="preserve">Rounds are to be immediately locked in the archery senior cupboard and the captain of the rifle club contacted to come and secure, failing to contact the rifle club the watersports site manager is to be contacted.  Failing both of these the police are to be called to secure the rounds.</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B6">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7">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8">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B9">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A">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4</w:t>
            </w:r>
            <w:r w:rsidDel="00000000" w:rsidR="00000000" w:rsidRPr="00000000">
              <w:rPr>
                <w:rFonts w:ascii="Arial" w:cs="Arial" w:eastAsia="Arial" w:hAnsi="Arial"/>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B">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Rifle Range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C">
            <w:pPr>
              <w:spacing w:after="0" w:line="240" w:lineRule="auto"/>
              <w:rPr>
                <w:rFonts w:ascii="Arial" w:cs="Arial" w:eastAsia="Arial" w:hAnsi="Arial"/>
              </w:rPr>
            </w:pPr>
            <w:r w:rsidDel="00000000" w:rsidR="00000000" w:rsidRPr="00000000">
              <w:rPr>
                <w:rFonts w:ascii="Arial" w:cs="Arial" w:eastAsia="Arial" w:hAnsi="Arial"/>
                <w:rtl w:val="0"/>
              </w:rPr>
              <w:t xml:space="preserve">Rifle bolts not correctly secured.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D">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Someone could illegally obtain rifle bolts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E">
            <w:pPr>
              <w:spacing w:after="0" w:line="240" w:lineRule="auto"/>
              <w:rPr>
                <w:rFonts w:ascii="Arial" w:cs="Arial" w:eastAsia="Arial" w:hAnsi="Arial"/>
              </w:rPr>
            </w:pPr>
            <w:r w:rsidDel="00000000" w:rsidR="00000000" w:rsidRPr="00000000">
              <w:rPr>
                <w:rFonts w:ascii="Arial" w:cs="Arial" w:eastAsia="Arial" w:hAnsi="Arial"/>
                <w:rtl w:val="0"/>
              </w:rPr>
              <w:t xml:space="preserve">Bolts to be stored in the archery senior cupboard until they can be returned to the rifle club, if available they are to be further locked in the cashbox or lockbox.</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BF">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0">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C2">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3">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4</w:t>
            </w:r>
            <w:r w:rsidDel="00000000" w:rsidR="00000000" w:rsidRPr="00000000">
              <w:rPr>
                <w:rFonts w:ascii="Arial" w:cs="Arial" w:eastAsia="Arial" w:hAnsi="Arial"/>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4">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Rifle Range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5">
            <w:pPr>
              <w:spacing w:after="0" w:line="240" w:lineRule="auto"/>
              <w:rPr>
                <w:rFonts w:ascii="Arial" w:cs="Arial" w:eastAsia="Arial" w:hAnsi="Arial"/>
              </w:rPr>
            </w:pPr>
            <w:r w:rsidDel="00000000" w:rsidR="00000000" w:rsidRPr="00000000">
              <w:rPr>
                <w:rFonts w:ascii="Arial" w:cs="Arial" w:eastAsia="Arial" w:hAnsi="Arial"/>
                <w:rtl w:val="0"/>
              </w:rPr>
              <w:t xml:space="preserve">Encroachment of non-participants into shooting or safety areas.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6">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Someone could be shot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7">
            <w:pPr>
              <w:spacing w:after="0" w:line="240" w:lineRule="auto"/>
              <w:rPr>
                <w:rFonts w:ascii="Arial" w:cs="Arial" w:eastAsia="Arial" w:hAnsi="Arial"/>
              </w:rPr>
            </w:pPr>
            <w:r w:rsidDel="00000000" w:rsidR="00000000" w:rsidRPr="00000000">
              <w:rPr>
                <w:rFonts w:ascii="Arial" w:cs="Arial" w:eastAsia="Arial" w:hAnsi="Arial"/>
                <w:rtl w:val="0"/>
              </w:rPr>
              <w:t xml:space="preserve">There is only one entrance to the range.  This can be easily monitored while shooting.</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C8">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9">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A">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CB">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C">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4</w:t>
            </w:r>
            <w:r w:rsidDel="00000000" w:rsidR="00000000" w:rsidRPr="00000000">
              <w:rPr>
                <w:rFonts w:ascii="Arial" w:cs="Arial" w:eastAsia="Arial" w:hAnsi="Arial"/>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D">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Rifle Range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E">
            <w:pPr>
              <w:spacing w:after="0" w:line="240" w:lineRule="auto"/>
              <w:rPr>
                <w:rFonts w:ascii="Arial" w:cs="Arial" w:eastAsia="Arial" w:hAnsi="Arial"/>
              </w:rPr>
            </w:pPr>
            <w:r w:rsidDel="00000000" w:rsidR="00000000" w:rsidRPr="00000000">
              <w:rPr>
                <w:rFonts w:ascii="Arial" w:cs="Arial" w:eastAsia="Arial" w:hAnsi="Arial"/>
                <w:rtl w:val="0"/>
              </w:rPr>
              <w:t xml:space="preserve">Shooting resumes while people are collecting things from behind curtain.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F">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Someone could be shot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0">
            <w:pPr>
              <w:spacing w:after="0" w:line="240" w:lineRule="auto"/>
              <w:rPr>
                <w:rFonts w:ascii="Arial" w:cs="Arial" w:eastAsia="Arial" w:hAnsi="Arial"/>
              </w:rPr>
            </w:pPr>
            <w:r w:rsidDel="00000000" w:rsidR="00000000" w:rsidRPr="00000000">
              <w:rPr>
                <w:rFonts w:ascii="Arial" w:cs="Arial" w:eastAsia="Arial" w:hAnsi="Arial"/>
                <w:rtl w:val="0"/>
              </w:rPr>
              <w:t xml:space="preserve">When collecting things from behind the curtain a second person is to remain standing in front of the targets until the item is retrieved from behind the curtain to stop people resuming shooting while someone is in front of the shooting line.</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D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2">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3">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D4">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5">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4</w:t>
            </w:r>
            <w:r w:rsidDel="00000000" w:rsidR="00000000" w:rsidRPr="00000000">
              <w:rPr>
                <w:rFonts w:ascii="Arial" w:cs="Arial" w:eastAsia="Arial" w:hAnsi="Arial"/>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6">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SUSU Old Sports Hall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7">
            <w:pPr>
              <w:spacing w:after="0" w:line="240" w:lineRule="auto"/>
              <w:rPr>
                <w:rFonts w:ascii="Arial" w:cs="Arial" w:eastAsia="Arial" w:hAnsi="Arial"/>
              </w:rPr>
            </w:pPr>
            <w:r w:rsidDel="00000000" w:rsidR="00000000" w:rsidRPr="00000000">
              <w:rPr>
                <w:rFonts w:ascii="Arial" w:cs="Arial" w:eastAsia="Arial" w:hAnsi="Arial"/>
                <w:rtl w:val="0"/>
              </w:rPr>
              <w:t xml:space="preserve">Things falling into shooting area from balcony causing distraction or causing arrow to rebound from object.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8">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Rebound arrow could hurt someone. Falling objects could hurt someone. Distraction could cause an incident and injury.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9">
            <w:pPr>
              <w:spacing w:after="0" w:line="240" w:lineRule="auto"/>
              <w:rPr>
                <w:rFonts w:ascii="Arial" w:cs="Arial" w:eastAsia="Arial" w:hAnsi="Arial"/>
              </w:rPr>
            </w:pPr>
            <w:r w:rsidDel="00000000" w:rsidR="00000000" w:rsidRPr="00000000">
              <w:rPr>
                <w:rFonts w:ascii="Arial" w:cs="Arial" w:eastAsia="Arial" w:hAnsi="Arial"/>
                <w:rtl w:val="0"/>
              </w:rPr>
              <w:t xml:space="preserve">If non archers are spectating from the balcony then an experienced archer will be present to supervise.  No-one may hold anything over the balcony at any time.</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DA">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B">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C">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DD">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E">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4</w:t>
            </w:r>
            <w:r w:rsidDel="00000000" w:rsidR="00000000" w:rsidRPr="00000000">
              <w:rPr>
                <w:rFonts w:ascii="Arial" w:cs="Arial" w:eastAsia="Arial" w:hAnsi="Arial"/>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F">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SUSU Old Sports Hall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0">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Fire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Could cause anyone in the range burns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2">
            <w:pPr>
              <w:spacing w:after="0" w:line="240" w:lineRule="auto"/>
              <w:rPr>
                <w:rFonts w:ascii="Arial" w:cs="Arial" w:eastAsia="Arial" w:hAnsi="Arial"/>
              </w:rPr>
            </w:pPr>
            <w:r w:rsidDel="00000000" w:rsidR="00000000" w:rsidRPr="00000000">
              <w:rPr>
                <w:rFonts w:ascii="Arial" w:cs="Arial" w:eastAsia="Arial" w:hAnsi="Arial"/>
                <w:rtl w:val="0"/>
              </w:rPr>
              <w:t xml:space="preserve">Hall is fitted with fire and smoke detectors. Fire extinguishers located in hallway immediately outside hall. Evacuation through designated fire exits, assembly point grassy area at bottom of stairs outside SUSU.</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E3">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4">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5">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E6">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4</w:t>
            </w:r>
            <w:r w:rsidDel="00000000" w:rsidR="00000000" w:rsidRPr="00000000">
              <w:rPr>
                <w:rFonts w:ascii="Arial" w:cs="Arial" w:eastAsia="Arial" w:hAnsi="Arial"/>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8">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SUSU Old Sports Hall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9">
            <w:pPr>
              <w:spacing w:after="0" w:line="240" w:lineRule="auto"/>
              <w:rPr>
                <w:rFonts w:ascii="Arial" w:cs="Arial" w:eastAsia="Arial" w:hAnsi="Arial"/>
              </w:rPr>
            </w:pPr>
            <w:r w:rsidDel="00000000" w:rsidR="00000000" w:rsidRPr="00000000">
              <w:rPr>
                <w:rFonts w:ascii="Arial" w:cs="Arial" w:eastAsia="Arial" w:hAnsi="Arial"/>
                <w:rtl w:val="0"/>
              </w:rPr>
              <w:t xml:space="preserve">Encroachment of non-participants into shooting or safety areas.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A">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Someone could be shot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B">
            <w:pPr>
              <w:spacing w:after="0" w:line="240" w:lineRule="auto"/>
              <w:rPr>
                <w:rFonts w:ascii="Arial" w:cs="Arial" w:eastAsia="Arial" w:hAnsi="Arial"/>
              </w:rPr>
            </w:pPr>
            <w:r w:rsidDel="00000000" w:rsidR="00000000" w:rsidRPr="00000000">
              <w:rPr>
                <w:rFonts w:ascii="Arial" w:cs="Arial" w:eastAsia="Arial" w:hAnsi="Arial"/>
                <w:rtl w:val="0"/>
              </w:rPr>
              <w:t xml:space="preserve">There is an entrance in front of the shooting line from the fire exit at the rear of the hall.  This should remain closed at all times to prevent people coming in from the outside.</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EC">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D">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E">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EF">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0">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1">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Equipment Check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2">
            <w:pPr>
              <w:spacing w:after="0" w:line="240" w:lineRule="auto"/>
              <w:rPr>
                <w:rFonts w:ascii="Arial" w:cs="Arial" w:eastAsia="Arial" w:hAnsi="Arial"/>
              </w:rPr>
            </w:pPr>
            <w:r w:rsidDel="00000000" w:rsidR="00000000" w:rsidRPr="00000000">
              <w:rPr>
                <w:rFonts w:ascii="Arial" w:cs="Arial" w:eastAsia="Arial" w:hAnsi="Arial"/>
                <w:rtl w:val="0"/>
              </w:rPr>
              <w:t xml:space="preserve">Incorrect draw length resulting in arrows which are not on the rest, strings in poor condition, loose screws, unsuitable lbs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3">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Archer/those around the archer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4">
            <w:pPr>
              <w:spacing w:after="0" w:line="240" w:lineRule="auto"/>
              <w:rPr>
                <w:rFonts w:ascii="Arial" w:cs="Arial" w:eastAsia="Arial" w:hAnsi="Arial"/>
              </w:rPr>
            </w:pPr>
            <w:r w:rsidDel="00000000" w:rsidR="00000000" w:rsidRPr="00000000">
              <w:rPr>
                <w:rFonts w:ascii="Arial" w:cs="Arial" w:eastAsia="Arial" w:hAnsi="Arial"/>
                <w:rtl w:val="0"/>
              </w:rPr>
              <w:t xml:space="preserve">When seniors join who have their own kit an equipment check must be undertaken to ensure that it is suitable.</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F5">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6">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7">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Keyholder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F8">
            <w:pPr>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1</w:t>
            </w: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9">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51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A">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Covid-19 Protocols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B">
            <w:pPr>
              <w:spacing w:after="0" w:line="240" w:lineRule="auto"/>
              <w:rPr>
                <w:rFonts w:ascii="Arial" w:cs="Arial" w:eastAsia="Arial" w:hAnsi="Arial"/>
              </w:rPr>
            </w:pPr>
            <w:r w:rsidDel="00000000" w:rsidR="00000000" w:rsidRPr="00000000">
              <w:rPr>
                <w:rFonts w:ascii="Arial" w:cs="Arial" w:eastAsia="Arial" w:hAnsi="Arial"/>
                <w:rtl w:val="0"/>
              </w:rPr>
              <w:t xml:space="preserve">Spread of covid-19 through shared use of equipment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C">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Those using equipment could be infected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D">
            <w:pPr>
              <w:spacing w:after="0" w:line="240" w:lineRule="auto"/>
              <w:rPr>
                <w:rFonts w:ascii="Arial" w:cs="Arial" w:eastAsia="Arial" w:hAnsi="Arial"/>
              </w:rPr>
            </w:pPr>
            <w:r w:rsidDel="00000000" w:rsidR="00000000" w:rsidRPr="00000000">
              <w:rPr>
                <w:rFonts w:ascii="Arial" w:cs="Arial" w:eastAsia="Arial" w:hAnsi="Arial"/>
                <w:rtl w:val="0"/>
              </w:rPr>
              <w:t xml:space="preserve">Shared club equipment should be sanitised between uses if used by more than one archer in a given shooting session.</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FE">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F">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0">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201">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2</w:t>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2">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52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3">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Covid-19 Protocols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4">
            <w:pPr>
              <w:spacing w:after="0" w:line="240" w:lineRule="auto"/>
              <w:rPr>
                <w:rFonts w:ascii="Arial" w:cs="Arial" w:eastAsia="Arial" w:hAnsi="Arial"/>
              </w:rPr>
            </w:pPr>
            <w:r w:rsidDel="00000000" w:rsidR="00000000" w:rsidRPr="00000000">
              <w:rPr>
                <w:rFonts w:ascii="Arial" w:cs="Arial" w:eastAsia="Arial" w:hAnsi="Arial"/>
                <w:rtl w:val="0"/>
              </w:rPr>
              <w:t xml:space="preserve">Spread of covid-19 because of insufficient airflow/ventilation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All those present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6">
            <w:pPr>
              <w:spacing w:after="0" w:line="240" w:lineRule="auto"/>
              <w:rPr>
                <w:rFonts w:ascii="Arial" w:cs="Arial" w:eastAsia="Arial" w:hAnsi="Arial"/>
              </w:rPr>
            </w:pPr>
            <w:r w:rsidDel="00000000" w:rsidR="00000000" w:rsidRPr="00000000">
              <w:rPr>
                <w:rFonts w:ascii="Arial" w:cs="Arial" w:eastAsia="Arial" w:hAnsi="Arial"/>
                <w:rtl w:val="0"/>
              </w:rPr>
              <w:t xml:space="preserve">When appropriate, the door to the indoor range should be left open to increase ventilation </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0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8">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9">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20A">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2</w:t>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B">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53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C">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Covid-19 Protocols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D">
            <w:pPr>
              <w:spacing w:after="0" w:line="240" w:lineRule="auto"/>
              <w:rPr>
                <w:rFonts w:ascii="Arial" w:cs="Arial" w:eastAsia="Arial" w:hAnsi="Arial"/>
              </w:rPr>
            </w:pPr>
            <w:r w:rsidDel="00000000" w:rsidR="00000000" w:rsidRPr="00000000">
              <w:rPr>
                <w:rFonts w:ascii="Arial" w:cs="Arial" w:eastAsia="Arial" w:hAnsi="Arial"/>
                <w:rtl w:val="0"/>
              </w:rPr>
              <w:t xml:space="preserve">Spread of covid-19 through common touchpoints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E">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All those present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F">
            <w:pPr>
              <w:spacing w:after="0" w:line="240" w:lineRule="auto"/>
              <w:rPr>
                <w:rFonts w:ascii="Arial" w:cs="Arial" w:eastAsia="Arial" w:hAnsi="Arial"/>
              </w:rPr>
            </w:pPr>
            <w:r w:rsidDel="00000000" w:rsidR="00000000" w:rsidRPr="00000000">
              <w:rPr>
                <w:rFonts w:ascii="Arial" w:cs="Arial" w:eastAsia="Arial" w:hAnsi="Arial"/>
                <w:rtl w:val="0"/>
              </w:rPr>
              <w:t xml:space="preserve">All those present should use hand sanitiser.</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10">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1">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2">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213">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2</w:t>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4">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54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Covid-19 Protocols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6">
            <w:pPr>
              <w:spacing w:after="0" w:line="240" w:lineRule="auto"/>
              <w:rPr>
                <w:rFonts w:ascii="Arial" w:cs="Arial" w:eastAsia="Arial" w:hAnsi="Arial"/>
              </w:rPr>
            </w:pPr>
            <w:r w:rsidDel="00000000" w:rsidR="00000000" w:rsidRPr="00000000">
              <w:rPr>
                <w:rFonts w:ascii="Arial" w:cs="Arial" w:eastAsia="Arial" w:hAnsi="Arial"/>
                <w:rtl w:val="0"/>
              </w:rPr>
              <w:t xml:space="preserve">Spread of covid-19 because of a lack of personal protective equipment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7">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All those present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8">
            <w:pPr>
              <w:spacing w:after="0" w:line="240" w:lineRule="auto"/>
              <w:rPr>
                <w:rFonts w:ascii="Arial" w:cs="Arial" w:eastAsia="Arial" w:hAnsi="Arial"/>
              </w:rPr>
            </w:pPr>
            <w:r w:rsidDel="00000000" w:rsidR="00000000" w:rsidRPr="00000000">
              <w:rPr>
                <w:rFonts w:ascii="Arial" w:cs="Arial" w:eastAsia="Arial" w:hAnsi="Arial"/>
                <w:rtl w:val="0"/>
              </w:rPr>
              <w:t xml:space="preserve">All those present should wear a face covering when indoors, if they are able to do so.</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19">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A">
            <w:pPr>
              <w:spacing w:after="0" w:line="240" w:lineRule="auto"/>
              <w:jc w:val="cente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B">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Keyholder</w:t>
            </w:r>
          </w:p>
        </w:tc>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21C">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2</w:t>
            </w:r>
          </w:p>
        </w:tc>
      </w:tr>
    </w:tbl>
    <w:p w:rsidR="00000000" w:rsidDel="00000000" w:rsidP="00000000" w:rsidRDefault="00000000" w:rsidRPr="00000000" w14:paraId="0000021D">
      <w:pPr>
        <w:rPr>
          <w:rFonts w:ascii="Arial" w:cs="Arial" w:eastAsia="Arial" w:hAnsi="Arial"/>
        </w:rPr>
      </w:pPr>
      <w:r w:rsidDel="00000000" w:rsidR="00000000" w:rsidRPr="00000000">
        <w:rPr>
          <w:rtl w:val="0"/>
        </w:rPr>
      </w:r>
    </w:p>
    <w:p w:rsidR="00000000" w:rsidDel="00000000" w:rsidP="00000000" w:rsidRDefault="00000000" w:rsidRPr="00000000" w14:paraId="0000021E">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1F">
      <w:pPr>
        <w:rPr>
          <w:rFonts w:ascii="Arial" w:cs="Arial" w:eastAsia="Arial" w:hAnsi="Arial"/>
        </w:rPr>
      </w:pPr>
      <w:r w:rsidDel="00000000" w:rsidR="00000000" w:rsidRPr="00000000">
        <w:rPr>
          <w:rtl w:val="0"/>
        </w:rPr>
      </w:r>
    </w:p>
    <w:tbl>
      <w:tblPr>
        <w:tblStyle w:val="Table4"/>
        <w:tblW w:w="1416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3964"/>
        <w:gridCol w:w="3118"/>
        <w:gridCol w:w="7081"/>
        <w:tblGridChange w:id="0">
          <w:tblGrid>
            <w:gridCol w:w="3964"/>
            <w:gridCol w:w="3118"/>
            <w:gridCol w:w="7081"/>
          </w:tblGrid>
        </w:tblGridChange>
      </w:tblGrid>
      <w:tr>
        <w:trPr>
          <w:cantSplit w:val="0"/>
          <w:trHeight w:val="240" w:hRule="atLeast"/>
          <w:tblHeader w:val="0"/>
        </w:trPr>
        <w:tc>
          <w:tcPr>
            <w:gridSpan w:val="2"/>
          </w:tcPr>
          <w:p w:rsidR="00000000" w:rsidDel="00000000" w:rsidP="00000000" w:rsidRDefault="00000000" w:rsidRPr="00000000" w14:paraId="0000022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22">
            <w:pPr>
              <w:rPr>
                <w:rFonts w:ascii="Arial" w:cs="Arial" w:eastAsia="Arial" w:hAnsi="Arial"/>
                <w:sz w:val="20"/>
                <w:szCs w:val="20"/>
              </w:rPr>
            </w:pPr>
            <w:r w:rsidDel="00000000" w:rsidR="00000000" w:rsidRPr="00000000">
              <w:rPr>
                <w:rFonts w:ascii="Arial" w:cs="Arial" w:eastAsia="Arial" w:hAnsi="Arial"/>
                <w:sz w:val="20"/>
                <w:szCs w:val="20"/>
                <w:rtl w:val="0"/>
              </w:rPr>
              <w:t xml:space="preserve">Comments</w:t>
            </w:r>
          </w:p>
        </w:tc>
      </w:tr>
      <w:tr>
        <w:trPr>
          <w:cantSplit w:val="0"/>
          <w:trHeight w:val="480"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223">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Reviewed by: </w:t>
            </w:r>
          </w:p>
        </w:tc>
        <w:tc>
          <w:tcPr>
            <w:tcBorders>
              <w:top w:color="000000" w:space="0" w:sz="0" w:val="nil"/>
              <w:bottom w:color="000000" w:space="0" w:sz="0" w:val="nil"/>
            </w:tcBorders>
          </w:tcPr>
          <w:p w:rsidR="00000000" w:rsidDel="00000000" w:rsidP="00000000" w:rsidRDefault="00000000" w:rsidRPr="00000000" w14:paraId="00000224">
            <w:pPr>
              <w:rPr>
                <w:rFonts w:ascii="Arial" w:cs="Arial" w:eastAsia="Arial" w:hAnsi="Arial"/>
                <w:sz w:val="20"/>
                <w:szCs w:val="20"/>
              </w:rPr>
            </w:pPr>
            <w:r w:rsidDel="00000000" w:rsidR="00000000" w:rsidRPr="00000000">
              <w:rPr>
                <w:rFonts w:ascii="Arial" w:cs="Arial" w:eastAsia="Arial" w:hAnsi="Arial"/>
                <w:sz w:val="20"/>
                <w:szCs w:val="20"/>
                <w:rtl w:val="0"/>
              </w:rPr>
              <w:t xml:space="preserve">Date: </w:t>
            </w:r>
          </w:p>
        </w:tc>
        <w:tc>
          <w:tcPr>
            <w:tcBorders>
              <w:top w:color="000000" w:space="0" w:sz="0" w:val="nil"/>
              <w:bottom w:color="000000" w:space="0" w:sz="0" w:val="nil"/>
              <w:right w:color="000000" w:space="0" w:sz="0" w:val="nil"/>
            </w:tcBorders>
          </w:tcPr>
          <w:p w:rsidR="00000000" w:rsidDel="00000000" w:rsidP="00000000" w:rsidRDefault="00000000" w:rsidRPr="00000000" w14:paraId="00000225">
            <w:pPr>
              <w:rPr>
                <w:rFonts w:ascii="Arial" w:cs="Arial" w:eastAsia="Arial" w:hAnsi="Arial"/>
                <w:sz w:val="20"/>
                <w:szCs w:val="20"/>
              </w:rPr>
            </w:pPr>
            <w:r w:rsidDel="00000000" w:rsidR="00000000" w:rsidRPr="00000000">
              <w:rPr>
                <w:rtl w:val="0"/>
              </w:rPr>
            </w:r>
          </w:p>
        </w:tc>
      </w:tr>
      <w:tr>
        <w:trPr>
          <w:cantSplit w:val="0"/>
          <w:trHeight w:val="587" w:hRule="atLeast"/>
          <w:tblHeader w:val="0"/>
        </w:trPr>
        <w:tc>
          <w:tcPr/>
          <w:p w:rsidR="00000000" w:rsidDel="00000000" w:rsidP="00000000" w:rsidRDefault="00000000" w:rsidRPr="00000000" w14:paraId="00000226">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SUSU H&amp;S manager (where applicable):</w:t>
            </w:r>
          </w:p>
        </w:tc>
        <w:tc>
          <w:tcPr/>
          <w:p w:rsidR="00000000" w:rsidDel="00000000" w:rsidP="00000000" w:rsidRDefault="00000000" w:rsidRPr="00000000" w14:paraId="00000227">
            <w:pP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c>
          <w:tcPr/>
          <w:p w:rsidR="00000000" w:rsidDel="00000000" w:rsidP="00000000" w:rsidRDefault="00000000" w:rsidRPr="00000000" w14:paraId="00000228">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bl>
      <w:tblPr>
        <w:tblStyle w:val="Table5"/>
        <w:tblW w:w="4823.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418"/>
        <w:gridCol w:w="3405"/>
        <w:tblGridChange w:id="0">
          <w:tblGrid>
            <w:gridCol w:w="1418"/>
            <w:gridCol w:w="3405"/>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22A">
            <w:pPr>
              <w:jc w:val="center"/>
              <w:rPr>
                <w:rFonts w:ascii="Arial" w:cs="Arial" w:eastAsia="Arial" w:hAnsi="Arial"/>
                <w:color w:val="ffffff"/>
                <w:sz w:val="19"/>
                <w:szCs w:val="19"/>
              </w:rPr>
            </w:pPr>
            <w:r w:rsidDel="00000000" w:rsidR="00000000" w:rsidRPr="00000000">
              <w:rPr>
                <w:rFonts w:ascii="Arial" w:cs="Arial" w:eastAsia="Arial" w:hAnsi="Arial"/>
                <w:color w:val="ffffff"/>
                <w:sz w:val="19"/>
                <w:szCs w:val="19"/>
                <w:rtl w:val="0"/>
              </w:rPr>
              <w:t xml:space="preserve">Impact Level</w:t>
            </w:r>
          </w:p>
        </w:tc>
        <w:tc>
          <w:tcPr>
            <w:tcBorders>
              <w:top w:color="000000" w:space="0" w:sz="8" w:val="single"/>
              <w:left w:color="000000" w:space="0" w:sz="8" w:val="single"/>
              <w:bottom w:color="000000" w:space="0" w:sz="8" w:val="single"/>
              <w:right w:color="000000" w:space="0" w:sz="8" w:val="single"/>
            </w:tcBorders>
            <w:shd w:fill="dbe5f1" w:val="clear"/>
          </w:tcPr>
          <w:p w:rsidR="00000000" w:rsidDel="00000000" w:rsidP="00000000" w:rsidRDefault="00000000" w:rsidRPr="00000000" w14:paraId="0000022B">
            <w:pPr>
              <w:jc w:val="center"/>
              <w:rPr>
                <w:rFonts w:ascii="Arial" w:cs="Arial" w:eastAsia="Arial" w:hAnsi="Arial"/>
                <w:b w:val="0"/>
                <w:sz w:val="19"/>
                <w:szCs w:val="19"/>
              </w:rPr>
            </w:pPr>
            <w:r w:rsidDel="00000000" w:rsidR="00000000" w:rsidRPr="00000000">
              <w:rPr>
                <w:rFonts w:ascii="Arial" w:cs="Arial" w:eastAsia="Arial" w:hAnsi="Arial"/>
                <w:sz w:val="19"/>
                <w:szCs w:val="19"/>
                <w:rtl w:val="0"/>
              </w:rPr>
              <w:t xml:space="preserve">Description</w:t>
            </w:r>
            <w:r w:rsidDel="00000000" w:rsidR="00000000" w:rsidRPr="00000000">
              <w:rPr>
                <w:rtl w:val="0"/>
              </w:rPr>
            </w:r>
          </w:p>
        </w:tc>
      </w:tr>
      <w:tr>
        <w:trPr>
          <w:cantSplit w:val="0"/>
          <w:trHeight w:val="1088" w:hRule="atLeast"/>
          <w:tblHeader w:val="0"/>
        </w:trPr>
        <w:tc>
          <w:tcPr>
            <w:tcBorders>
              <w:top w:color="000000" w:space="0" w:sz="8" w:val="single"/>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22C">
            <w:pPr>
              <w:rPr>
                <w:rFonts w:ascii="Arial" w:cs="Arial" w:eastAsia="Arial" w:hAnsi="Arial"/>
                <w:color w:val="ffffff"/>
                <w:sz w:val="19"/>
                <w:szCs w:val="19"/>
              </w:rPr>
            </w:pPr>
            <w:r w:rsidDel="00000000" w:rsidR="00000000" w:rsidRPr="00000000">
              <w:rPr>
                <w:rFonts w:ascii="Arial" w:cs="Arial" w:eastAsia="Arial" w:hAnsi="Arial"/>
                <w:color w:val="ffffff"/>
                <w:sz w:val="19"/>
                <w:szCs w:val="19"/>
                <w:rtl w:val="0"/>
              </w:rPr>
              <w:t xml:space="preserve">High (3) </w:t>
            </w:r>
          </w:p>
        </w:tc>
        <w:tc>
          <w:tcPr>
            <w:tcBorders>
              <w:top w:color="000000" w:space="0" w:sz="8" w:val="single"/>
              <w:left w:color="000000" w:space="0" w:sz="8" w:val="single"/>
              <w:bottom w:color="000000" w:space="0" w:sz="8" w:val="single"/>
              <w:right w:color="000000" w:space="0" w:sz="8" w:val="single"/>
            </w:tcBorders>
            <w:shd w:fill="dbe5f1" w:val="clear"/>
          </w:tcPr>
          <w:p w:rsidR="00000000" w:rsidDel="00000000" w:rsidP="00000000" w:rsidRDefault="00000000" w:rsidRPr="00000000" w14:paraId="0000022D">
            <w:pPr>
              <w:rPr>
                <w:rFonts w:ascii="Arial" w:cs="Arial" w:eastAsia="Arial" w:hAnsi="Arial"/>
                <w:sz w:val="19"/>
                <w:szCs w:val="19"/>
              </w:rPr>
            </w:pPr>
            <w:r w:rsidDel="00000000" w:rsidR="00000000" w:rsidRPr="00000000">
              <w:rPr>
                <w:rFonts w:ascii="Arial" w:cs="Arial" w:eastAsia="Arial" w:hAnsi="Arial"/>
                <w:sz w:val="19"/>
                <w:szCs w:val="19"/>
                <w:rtl w:val="0"/>
              </w:rPr>
              <w:t xml:space="preserve">Major Injury or Death; Loss of limb or life-threatening conditions. In hospital for more than 3 days, and/or subject to extensive prolonged course of medical treatment and support. </w:t>
            </w:r>
          </w:p>
          <w:p w:rsidR="00000000" w:rsidDel="00000000" w:rsidP="00000000" w:rsidRDefault="00000000" w:rsidRPr="00000000" w14:paraId="0000022E">
            <w:pPr>
              <w:rPr>
                <w:rFonts w:ascii="Arial" w:cs="Arial" w:eastAsia="Arial" w:hAnsi="Arial"/>
                <w:sz w:val="19"/>
                <w:szCs w:val="19"/>
              </w:rPr>
            </w:pPr>
            <w:r w:rsidDel="00000000" w:rsidR="00000000" w:rsidRPr="00000000">
              <w:rPr>
                <w:rtl w:val="0"/>
              </w:rPr>
            </w:r>
          </w:p>
        </w:tc>
      </w:tr>
      <w:tr>
        <w:trPr>
          <w:cantSplit w:val="0"/>
          <w:trHeight w:val="774" w:hRule="atLeast"/>
          <w:tblHeader w:val="0"/>
        </w:trPr>
        <w:tc>
          <w:tcPr>
            <w:tcBorders>
              <w:top w:color="000000" w:space="0" w:sz="8" w:val="single"/>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22F">
            <w:pPr>
              <w:rPr>
                <w:rFonts w:ascii="Arial" w:cs="Arial" w:eastAsia="Arial" w:hAnsi="Arial"/>
                <w:color w:val="ffffff"/>
                <w:sz w:val="19"/>
                <w:szCs w:val="19"/>
              </w:rPr>
            </w:pPr>
            <w:r w:rsidDel="00000000" w:rsidR="00000000" w:rsidRPr="00000000">
              <w:rPr>
                <w:rFonts w:ascii="Arial" w:cs="Arial" w:eastAsia="Arial" w:hAnsi="Arial"/>
                <w:color w:val="ffffff"/>
                <w:sz w:val="19"/>
                <w:szCs w:val="19"/>
                <w:rtl w:val="0"/>
              </w:rPr>
              <w:t xml:space="preserve">Medium (2)</w:t>
            </w:r>
          </w:p>
        </w:tc>
        <w:tc>
          <w:tcPr>
            <w:tcBorders>
              <w:top w:color="000000" w:space="0" w:sz="8" w:val="single"/>
              <w:left w:color="000000" w:space="0" w:sz="8" w:val="single"/>
              <w:bottom w:color="000000" w:space="0" w:sz="8" w:val="single"/>
              <w:right w:color="000000" w:space="0" w:sz="8" w:val="single"/>
            </w:tcBorders>
            <w:shd w:fill="dbe5f1" w:val="clear"/>
          </w:tcPr>
          <w:p w:rsidR="00000000" w:rsidDel="00000000" w:rsidP="00000000" w:rsidRDefault="00000000" w:rsidRPr="00000000" w14:paraId="00000230">
            <w:pPr>
              <w:rPr>
                <w:rFonts w:ascii="Arial" w:cs="Arial" w:eastAsia="Arial" w:hAnsi="Arial"/>
                <w:sz w:val="19"/>
                <w:szCs w:val="19"/>
              </w:rPr>
            </w:pPr>
            <w:r w:rsidDel="00000000" w:rsidR="00000000" w:rsidRPr="00000000">
              <w:rPr>
                <w:rFonts w:ascii="Arial" w:cs="Arial" w:eastAsia="Arial" w:hAnsi="Arial"/>
                <w:sz w:val="19"/>
                <w:szCs w:val="19"/>
                <w:rtl w:val="0"/>
              </w:rPr>
              <w:t xml:space="preserve">Serious injury causing hospitalisation, less than 3 days. Rehabilitation could last for several months.</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231">
            <w:pPr>
              <w:rPr>
                <w:rFonts w:ascii="Arial" w:cs="Arial" w:eastAsia="Arial" w:hAnsi="Arial"/>
                <w:color w:val="ffffff"/>
                <w:sz w:val="19"/>
                <w:szCs w:val="19"/>
              </w:rPr>
            </w:pPr>
            <w:r w:rsidDel="00000000" w:rsidR="00000000" w:rsidRPr="00000000">
              <w:rPr>
                <w:rFonts w:ascii="Arial" w:cs="Arial" w:eastAsia="Arial" w:hAnsi="Arial"/>
                <w:color w:val="ffffff"/>
                <w:sz w:val="19"/>
                <w:szCs w:val="19"/>
                <w:rtl w:val="0"/>
              </w:rPr>
              <w:t xml:space="preserve">Low (1)</w:t>
            </w:r>
          </w:p>
        </w:tc>
        <w:tc>
          <w:tcPr>
            <w:tcBorders>
              <w:top w:color="000000" w:space="0" w:sz="8" w:val="single"/>
              <w:left w:color="000000" w:space="0" w:sz="8" w:val="single"/>
              <w:bottom w:color="000000" w:space="0" w:sz="8" w:val="single"/>
              <w:right w:color="000000" w:space="0" w:sz="8" w:val="single"/>
            </w:tcBorders>
            <w:shd w:fill="dbe5f1" w:val="clear"/>
          </w:tcPr>
          <w:p w:rsidR="00000000" w:rsidDel="00000000" w:rsidP="00000000" w:rsidRDefault="00000000" w:rsidRPr="00000000" w14:paraId="00000232">
            <w:pPr>
              <w:rPr>
                <w:rFonts w:ascii="Arial" w:cs="Arial" w:eastAsia="Arial" w:hAnsi="Arial"/>
                <w:sz w:val="19"/>
                <w:szCs w:val="19"/>
              </w:rPr>
            </w:pPr>
            <w:r w:rsidDel="00000000" w:rsidR="00000000" w:rsidRPr="00000000">
              <w:rPr>
                <w:rFonts w:ascii="Arial" w:cs="Arial" w:eastAsia="Arial" w:hAnsi="Arial"/>
                <w:sz w:val="19"/>
                <w:szCs w:val="19"/>
                <w:rtl w:val="0"/>
              </w:rPr>
              <w:t xml:space="preserve">Minor/superficial injuries. Local first aid treatment or absence from work for less than 3 days.</w:t>
            </w:r>
          </w:p>
        </w:tc>
      </w:tr>
    </w:tbl>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pacing w:after="0" w:lineRule="auto"/>
        <w:rPr>
          <w:rFonts w:ascii="Arial" w:cs="Arial" w:eastAsia="Arial" w:hAnsi="Arial"/>
          <w:sz w:val="20"/>
          <w:szCs w:val="20"/>
        </w:rPr>
      </w:pPr>
      <w:r w:rsidDel="00000000" w:rsidR="00000000" w:rsidRPr="00000000">
        <w:rPr>
          <w:rtl w:val="0"/>
        </w:rPr>
      </w:r>
    </w:p>
    <w:tbl>
      <w:tblPr>
        <w:tblStyle w:val="Table6"/>
        <w:tblW w:w="764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911"/>
        <w:gridCol w:w="1912"/>
        <w:gridCol w:w="1912"/>
        <w:gridCol w:w="1914"/>
        <w:tblGridChange w:id="0">
          <w:tblGrid>
            <w:gridCol w:w="1911"/>
            <w:gridCol w:w="1912"/>
            <w:gridCol w:w="1912"/>
            <w:gridCol w:w="1914"/>
          </w:tblGrid>
        </w:tblGridChange>
      </w:tblGrid>
      <w:tr>
        <w:trPr>
          <w:cantSplit w:val="0"/>
          <w:trHeight w:val="780" w:hRule="atLeast"/>
          <w:tblHeader w:val="0"/>
        </w:trPr>
        <w:tc>
          <w:tcPr>
            <w:gridSpan w:val="4"/>
            <w:vAlign w:val="center"/>
          </w:tcPr>
          <w:p w:rsidR="00000000" w:rsidDel="00000000" w:rsidP="00000000" w:rsidRDefault="00000000" w:rsidRPr="00000000" w14:paraId="0000023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Likelihood level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292100</wp:posOffset>
                      </wp:positionV>
                      <wp:extent cx="3280263" cy="34925"/>
                      <wp:effectExtent b="0" l="0" r="0" t="0"/>
                      <wp:wrapNone/>
                      <wp:docPr id="15" name=""/>
                      <a:graphic>
                        <a:graphicData uri="http://schemas.microsoft.com/office/word/2010/wordprocessingShape">
                          <wps:wsp>
                            <wps:cNvCnPr/>
                            <wps:spPr>
                              <a:xfrm>
                                <a:off x="3710631" y="3780000"/>
                                <a:ext cx="3270738" cy="0"/>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292100</wp:posOffset>
                      </wp:positionV>
                      <wp:extent cx="3280263" cy="34925"/>
                      <wp:effectExtent b="0" l="0" r="0" t="0"/>
                      <wp:wrapNone/>
                      <wp:docPr id="15"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280263" cy="34925"/>
                              </a:xfrm>
                              <a:prstGeom prst="rect"/>
                              <a:ln/>
                            </pic:spPr>
                          </pic:pic>
                        </a:graphicData>
                      </a:graphic>
                    </wp:anchor>
                  </w:drawing>
                </mc:Fallback>
              </mc:AlternateContent>
            </w:r>
          </w:p>
        </w:tc>
      </w:tr>
      <w:tr>
        <w:trPr>
          <w:cantSplit w:val="0"/>
          <w:trHeight w:val="780" w:hRule="atLeast"/>
          <w:tblHeader w:val="0"/>
        </w:trPr>
        <w:tc>
          <w:tcPr>
            <w:vMerge w:val="restart"/>
            <w:vAlign w:val="center"/>
          </w:tcPr>
          <w:p w:rsidR="00000000" w:rsidDel="00000000" w:rsidP="00000000" w:rsidRDefault="00000000" w:rsidRPr="00000000" w14:paraId="00000238">
            <w:pPr>
              <w:jc w:val="center"/>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34925" cy="1189989"/>
                      <wp:effectExtent b="0" l="0" r="0" t="0"/>
                      <wp:wrapNone/>
                      <wp:docPr id="14" name=""/>
                      <a:graphic>
                        <a:graphicData uri="http://schemas.microsoft.com/office/word/2010/wordprocessingShape">
                          <wps:wsp>
                            <wps:cNvCnPr/>
                            <wps:spPr>
                              <a:xfrm rot="10800000">
                                <a:off x="5346000" y="3189768"/>
                                <a:ext cx="0" cy="1180465"/>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34925" cy="1189989"/>
                      <wp:effectExtent b="0" l="0" r="0" t="0"/>
                      <wp:wrapNone/>
                      <wp:docPr id="14"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4925" cy="1189989"/>
                              </a:xfrm>
                              <a:prstGeom prst="rect"/>
                              <a:ln/>
                            </pic:spPr>
                          </pic:pic>
                        </a:graphicData>
                      </a:graphic>
                    </wp:anchor>
                  </w:drawing>
                </mc:Fallback>
              </mc:AlternateContent>
            </w:r>
          </w:p>
          <w:p w:rsidR="00000000" w:rsidDel="00000000" w:rsidP="00000000" w:rsidRDefault="00000000" w:rsidRPr="00000000" w14:paraId="00000239">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Impact level</w:t>
            </w:r>
          </w:p>
        </w:tc>
        <w:tc>
          <w:tcPr>
            <w:shd w:fill="ffc000" w:val="clear"/>
            <w:vAlign w:val="center"/>
          </w:tcPr>
          <w:p w:rsidR="00000000" w:rsidDel="00000000" w:rsidP="00000000" w:rsidRDefault="00000000" w:rsidRPr="00000000" w14:paraId="0000023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shd w:fill="ff0000" w:val="clear"/>
            <w:vAlign w:val="center"/>
          </w:tcPr>
          <w:p w:rsidR="00000000" w:rsidDel="00000000" w:rsidP="00000000" w:rsidRDefault="00000000" w:rsidRPr="00000000" w14:paraId="0000023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shd w:fill="ff0000" w:val="clear"/>
            <w:vAlign w:val="center"/>
          </w:tcPr>
          <w:p w:rsidR="00000000" w:rsidDel="00000000" w:rsidP="00000000" w:rsidRDefault="00000000" w:rsidRPr="00000000" w14:paraId="0000023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r>
      <w:tr>
        <w:trPr>
          <w:cantSplit w:val="0"/>
          <w:trHeight w:val="780" w:hRule="atLeast"/>
          <w:tblHeader w:val="0"/>
        </w:trPr>
        <w:tc>
          <w:tcPr>
            <w:vMerge w:val="continue"/>
            <w:vAlign w:val="center"/>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00b050" w:val="clear"/>
            <w:vAlign w:val="center"/>
          </w:tcPr>
          <w:p w:rsidR="00000000" w:rsidDel="00000000" w:rsidP="00000000" w:rsidRDefault="00000000" w:rsidRPr="00000000" w14:paraId="0000023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ffc000" w:val="clear"/>
            <w:vAlign w:val="center"/>
          </w:tcPr>
          <w:p w:rsidR="00000000" w:rsidDel="00000000" w:rsidP="00000000" w:rsidRDefault="00000000" w:rsidRPr="00000000" w14:paraId="0000024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shd w:fill="ff0000" w:val="clear"/>
            <w:vAlign w:val="center"/>
          </w:tcPr>
          <w:p w:rsidR="00000000" w:rsidDel="00000000" w:rsidP="00000000" w:rsidRDefault="00000000" w:rsidRPr="00000000" w14:paraId="0000024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cantSplit w:val="0"/>
          <w:trHeight w:val="780" w:hRule="atLeast"/>
          <w:tblHeader w:val="0"/>
        </w:trPr>
        <w:tc>
          <w:tcPr>
            <w:vMerge w:val="continue"/>
            <w:vAlign w:val="center"/>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00b050" w:val="clear"/>
            <w:vAlign w:val="center"/>
          </w:tcPr>
          <w:p w:rsidR="00000000" w:rsidDel="00000000" w:rsidP="00000000" w:rsidRDefault="00000000" w:rsidRPr="00000000" w14:paraId="0000024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00b050" w:val="clear"/>
            <w:vAlign w:val="center"/>
          </w:tcPr>
          <w:p w:rsidR="00000000" w:rsidDel="00000000" w:rsidP="00000000" w:rsidRDefault="00000000" w:rsidRPr="00000000" w14:paraId="0000024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ffc000" w:val="clear"/>
            <w:vAlign w:val="center"/>
          </w:tcPr>
          <w:p w:rsidR="00000000" w:rsidDel="00000000" w:rsidP="00000000" w:rsidRDefault="00000000" w:rsidRPr="00000000" w14:paraId="0000024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bl>
    <w:p w:rsidR="00000000" w:rsidDel="00000000" w:rsidP="00000000" w:rsidRDefault="00000000" w:rsidRPr="00000000" w14:paraId="00000246">
      <w:pPr>
        <w:rPr>
          <w:rFonts w:ascii="Arial" w:cs="Arial" w:eastAsia="Arial" w:hAnsi="Arial"/>
          <w:sz w:val="20"/>
          <w:szCs w:val="20"/>
        </w:rPr>
      </w:pPr>
      <w:r w:rsidDel="00000000" w:rsidR="00000000" w:rsidRPr="00000000">
        <w:rPr>
          <w:rtl w:val="0"/>
        </w:rPr>
      </w:r>
    </w:p>
    <w:tbl>
      <w:tblPr>
        <w:tblStyle w:val="Table7"/>
        <w:tblW w:w="7875.0" w:type="dxa"/>
        <w:jc w:val="left"/>
        <w:tblInd w:w="263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848"/>
        <w:gridCol w:w="6027"/>
        <w:tblGridChange w:id="0">
          <w:tblGrid>
            <w:gridCol w:w="1848"/>
            <w:gridCol w:w="6027"/>
          </w:tblGrid>
        </w:tblGridChange>
      </w:tblGrid>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247">
            <w:pPr>
              <w:jc w:val="center"/>
              <w:rPr>
                <w:rFonts w:ascii="Arial" w:cs="Arial" w:eastAsia="Arial" w:hAnsi="Arial"/>
                <w:color w:val="ffffff"/>
                <w:sz w:val="19"/>
                <w:szCs w:val="19"/>
              </w:rPr>
            </w:pPr>
            <w:r w:rsidDel="00000000" w:rsidR="00000000" w:rsidRPr="00000000">
              <w:rPr>
                <w:rFonts w:ascii="Arial" w:cs="Arial" w:eastAsia="Arial" w:hAnsi="Arial"/>
                <w:color w:val="ffffff"/>
                <w:sz w:val="19"/>
                <w:szCs w:val="19"/>
                <w:rtl w:val="0"/>
              </w:rPr>
              <w:t xml:space="preserve">Likelihood Level</w:t>
            </w:r>
          </w:p>
        </w:tc>
        <w:tc>
          <w:tcPr>
            <w:tcBorders>
              <w:top w:color="000000" w:space="0" w:sz="8" w:val="single"/>
              <w:left w:color="000000" w:space="0" w:sz="8" w:val="single"/>
              <w:bottom w:color="000000" w:space="0" w:sz="8" w:val="single"/>
              <w:right w:color="000000" w:space="0" w:sz="8" w:val="single"/>
            </w:tcBorders>
            <w:shd w:fill="dbe5f1" w:val="clear"/>
          </w:tcPr>
          <w:p w:rsidR="00000000" w:rsidDel="00000000" w:rsidP="00000000" w:rsidRDefault="00000000" w:rsidRPr="00000000" w14:paraId="00000248">
            <w:pPr>
              <w:jc w:val="center"/>
              <w:rPr>
                <w:rFonts w:ascii="Arial" w:cs="Arial" w:eastAsia="Arial" w:hAnsi="Arial"/>
                <w:b w:val="0"/>
                <w:sz w:val="19"/>
                <w:szCs w:val="19"/>
              </w:rPr>
            </w:pPr>
            <w:r w:rsidDel="00000000" w:rsidR="00000000" w:rsidRPr="00000000">
              <w:rPr>
                <w:rFonts w:ascii="Arial" w:cs="Arial" w:eastAsia="Arial" w:hAnsi="Arial"/>
                <w:sz w:val="19"/>
                <w:szCs w:val="19"/>
                <w:rtl w:val="0"/>
              </w:rPr>
              <w:t xml:space="preserve">Description</w:t>
            </w: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249">
            <w:pPr>
              <w:rPr>
                <w:rFonts w:ascii="Arial" w:cs="Arial" w:eastAsia="Arial" w:hAnsi="Arial"/>
                <w:color w:val="ffffff"/>
                <w:sz w:val="19"/>
                <w:szCs w:val="19"/>
              </w:rPr>
            </w:pPr>
            <w:r w:rsidDel="00000000" w:rsidR="00000000" w:rsidRPr="00000000">
              <w:rPr>
                <w:rFonts w:ascii="Arial" w:cs="Arial" w:eastAsia="Arial" w:hAnsi="Arial"/>
                <w:color w:val="ffffff"/>
                <w:sz w:val="19"/>
                <w:szCs w:val="19"/>
                <w:rtl w:val="0"/>
              </w:rPr>
              <w:t xml:space="preserve">High (3)</w:t>
            </w:r>
          </w:p>
        </w:tc>
        <w:tc>
          <w:tcPr>
            <w:tcBorders>
              <w:top w:color="000000" w:space="0" w:sz="8" w:val="single"/>
              <w:left w:color="000000" w:space="0" w:sz="8" w:val="single"/>
              <w:bottom w:color="000000" w:space="0" w:sz="8" w:val="single"/>
              <w:right w:color="000000" w:space="0" w:sz="8" w:val="single"/>
            </w:tcBorders>
            <w:shd w:fill="dbe5f1" w:val="clear"/>
          </w:tcPr>
          <w:p w:rsidR="00000000" w:rsidDel="00000000" w:rsidP="00000000" w:rsidRDefault="00000000" w:rsidRPr="00000000" w14:paraId="0000024A">
            <w:pPr>
              <w:rPr>
                <w:rFonts w:ascii="Arial" w:cs="Arial" w:eastAsia="Arial" w:hAnsi="Arial"/>
                <w:sz w:val="19"/>
                <w:szCs w:val="19"/>
              </w:rPr>
            </w:pPr>
            <w:r w:rsidDel="00000000" w:rsidR="00000000" w:rsidRPr="00000000">
              <w:rPr>
                <w:rFonts w:ascii="Arial" w:cs="Arial" w:eastAsia="Arial" w:hAnsi="Arial"/>
                <w:sz w:val="19"/>
                <w:szCs w:val="19"/>
                <w:rtl w:val="0"/>
              </w:rPr>
              <w:t xml:space="preserve">Will probably occur in most circumstances</w:t>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24B">
            <w:pPr>
              <w:rPr>
                <w:rFonts w:ascii="Arial" w:cs="Arial" w:eastAsia="Arial" w:hAnsi="Arial"/>
                <w:color w:val="ffffff"/>
                <w:sz w:val="19"/>
                <w:szCs w:val="19"/>
              </w:rPr>
            </w:pPr>
            <w:r w:rsidDel="00000000" w:rsidR="00000000" w:rsidRPr="00000000">
              <w:rPr>
                <w:rFonts w:ascii="Arial" w:cs="Arial" w:eastAsia="Arial" w:hAnsi="Arial"/>
                <w:color w:val="ffffff"/>
                <w:sz w:val="19"/>
                <w:szCs w:val="19"/>
                <w:rtl w:val="0"/>
              </w:rPr>
              <w:t xml:space="preserve">Medium (2)</w:t>
            </w:r>
          </w:p>
        </w:tc>
        <w:tc>
          <w:tcPr>
            <w:tcBorders>
              <w:top w:color="000000" w:space="0" w:sz="8" w:val="single"/>
              <w:left w:color="000000" w:space="0" w:sz="8" w:val="single"/>
              <w:bottom w:color="000000" w:space="0" w:sz="8" w:val="single"/>
              <w:right w:color="000000" w:space="0" w:sz="8" w:val="single"/>
            </w:tcBorders>
            <w:shd w:fill="dbe5f1" w:val="clear"/>
          </w:tcPr>
          <w:p w:rsidR="00000000" w:rsidDel="00000000" w:rsidP="00000000" w:rsidRDefault="00000000" w:rsidRPr="00000000" w14:paraId="0000024C">
            <w:pPr>
              <w:rPr>
                <w:rFonts w:ascii="Arial" w:cs="Arial" w:eastAsia="Arial" w:hAnsi="Arial"/>
                <w:sz w:val="19"/>
                <w:szCs w:val="19"/>
              </w:rPr>
            </w:pPr>
            <w:r w:rsidDel="00000000" w:rsidR="00000000" w:rsidRPr="00000000">
              <w:rPr>
                <w:rFonts w:ascii="Arial" w:cs="Arial" w:eastAsia="Arial" w:hAnsi="Arial"/>
                <w:sz w:val="19"/>
                <w:szCs w:val="19"/>
                <w:rtl w:val="0"/>
              </w:rPr>
              <w:t xml:space="preserve">Might occur at some time</w:t>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24D">
            <w:pPr>
              <w:rPr>
                <w:rFonts w:ascii="Arial" w:cs="Arial" w:eastAsia="Arial" w:hAnsi="Arial"/>
                <w:color w:val="ffffff"/>
                <w:sz w:val="19"/>
                <w:szCs w:val="19"/>
              </w:rPr>
            </w:pPr>
            <w:r w:rsidDel="00000000" w:rsidR="00000000" w:rsidRPr="00000000">
              <w:rPr>
                <w:rFonts w:ascii="Arial" w:cs="Arial" w:eastAsia="Arial" w:hAnsi="Arial"/>
                <w:color w:val="ffffff"/>
                <w:sz w:val="19"/>
                <w:szCs w:val="19"/>
                <w:rtl w:val="0"/>
              </w:rPr>
              <w:t xml:space="preserve">Low (1)</w:t>
            </w:r>
          </w:p>
        </w:tc>
        <w:tc>
          <w:tcPr>
            <w:tcBorders>
              <w:top w:color="000000" w:space="0" w:sz="8" w:val="single"/>
              <w:left w:color="000000" w:space="0" w:sz="8" w:val="single"/>
              <w:bottom w:color="000000" w:space="0" w:sz="8" w:val="single"/>
              <w:right w:color="000000" w:space="0" w:sz="8" w:val="single"/>
            </w:tcBorders>
            <w:shd w:fill="dbe5f1" w:val="clear"/>
          </w:tcPr>
          <w:p w:rsidR="00000000" w:rsidDel="00000000" w:rsidP="00000000" w:rsidRDefault="00000000" w:rsidRPr="00000000" w14:paraId="0000024E">
            <w:pPr>
              <w:rPr>
                <w:rFonts w:ascii="Arial" w:cs="Arial" w:eastAsia="Arial" w:hAnsi="Arial"/>
                <w:sz w:val="19"/>
                <w:szCs w:val="19"/>
              </w:rPr>
            </w:pPr>
            <w:r w:rsidDel="00000000" w:rsidR="00000000" w:rsidRPr="00000000">
              <w:rPr>
                <w:rFonts w:ascii="Arial" w:cs="Arial" w:eastAsia="Arial" w:hAnsi="Arial"/>
                <w:sz w:val="19"/>
                <w:szCs w:val="19"/>
                <w:rtl w:val="0"/>
              </w:rPr>
              <w:t xml:space="preserve">May occur only in exceptional circumstances</w:t>
            </w:r>
          </w:p>
        </w:tc>
      </w:tr>
    </w:tbl>
    <w:p w:rsidR="00000000" w:rsidDel="00000000" w:rsidP="00000000" w:rsidRDefault="00000000" w:rsidRPr="00000000" w14:paraId="000002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0">
      <w:pPr>
        <w:rPr>
          <w:rFonts w:ascii="Arial" w:cs="Arial" w:eastAsia="Arial" w:hAnsi="Arial"/>
          <w:sz w:val="20"/>
          <w:szCs w:val="20"/>
        </w:rPr>
      </w:pPr>
      <w:r w:rsidDel="00000000" w:rsidR="00000000" w:rsidRPr="00000000">
        <w:rPr>
          <w:rtl w:val="0"/>
        </w:rPr>
      </w:r>
    </w:p>
    <w:tbl>
      <w:tblPr>
        <w:tblStyle w:val="Table8"/>
        <w:tblW w:w="144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53"/>
        <w:gridCol w:w="3634"/>
        <w:gridCol w:w="3978"/>
        <w:gridCol w:w="2946"/>
        <w:tblGridChange w:id="0">
          <w:tblGrid>
            <w:gridCol w:w="3853"/>
            <w:gridCol w:w="3634"/>
            <w:gridCol w:w="3978"/>
            <w:gridCol w:w="2946"/>
          </w:tblGrid>
        </w:tblGridChange>
      </w:tblGrid>
      <w:tr>
        <w:trPr>
          <w:cantSplit w:val="0"/>
          <w:trHeight w:val="486" w:hRule="atLeast"/>
          <w:tblHeader w:val="0"/>
        </w:trPr>
        <w:tc>
          <w:tcPr>
            <w:gridSpan w:val="4"/>
            <w:tcBorders>
              <w:top w:color="000000" w:space="0" w:sz="4" w:val="single"/>
              <w:left w:color="000000" w:space="0" w:sz="4" w:val="single"/>
              <w:bottom w:color="000000" w:space="0" w:sz="4" w:val="single"/>
              <w:right w:color="000000" w:space="0" w:sz="4" w:val="single"/>
            </w:tcBorders>
            <w:shd w:fill="548dd4" w:val="clear"/>
            <w:vAlign w:val="center"/>
          </w:tcPr>
          <w:p w:rsidR="00000000" w:rsidDel="00000000" w:rsidP="00000000" w:rsidRDefault="00000000" w:rsidRPr="00000000" w14:paraId="00000251">
            <w:pPr>
              <w:jc w:val="center"/>
              <w:rPr>
                <w:b w:val="1"/>
                <w:color w:val="ffffff"/>
                <w:sz w:val="28"/>
                <w:szCs w:val="28"/>
              </w:rPr>
            </w:pPr>
            <w:r w:rsidDel="00000000" w:rsidR="00000000" w:rsidRPr="00000000">
              <w:rPr>
                <w:b w:val="1"/>
                <w:color w:val="ffffff"/>
                <w:sz w:val="28"/>
                <w:szCs w:val="28"/>
                <w:rtl w:val="0"/>
              </w:rPr>
              <w:t xml:space="preserve">Signatures of Responsible Individuals</w:t>
            </w:r>
          </w:p>
        </w:tc>
      </w:tr>
      <w:tr>
        <w:trPr>
          <w:cantSplit w:val="0"/>
          <w:trHeight w:val="486" w:hRule="atLeast"/>
          <w:tblHeader w:val="0"/>
        </w:trPr>
        <w:tc>
          <w:tcPr>
            <w:tcBorders>
              <w:top w:color="000000" w:space="0" w:sz="4" w:val="single"/>
              <w:left w:color="000000" w:space="0" w:sz="4" w:val="single"/>
              <w:bottom w:color="000000" w:space="0" w:sz="4" w:val="single"/>
              <w:right w:color="000000" w:space="0" w:sz="4" w:val="single"/>
            </w:tcBorders>
            <w:shd w:fill="548dd4" w:val="clear"/>
            <w:vAlign w:val="center"/>
          </w:tcPr>
          <w:p w:rsidR="00000000" w:rsidDel="00000000" w:rsidP="00000000" w:rsidRDefault="00000000" w:rsidRPr="00000000" w14:paraId="00000255">
            <w:pPr>
              <w:jc w:val="center"/>
              <w:rPr>
                <w:b w:val="1"/>
                <w:color w:val="ffffff"/>
                <w:sz w:val="28"/>
                <w:szCs w:val="28"/>
              </w:rPr>
            </w:pPr>
            <w:r w:rsidDel="00000000" w:rsidR="00000000" w:rsidRPr="00000000">
              <w:rPr>
                <w:b w:val="1"/>
                <w:color w:val="ffffff"/>
                <w:sz w:val="28"/>
                <w:szCs w:val="28"/>
                <w:rtl w:val="0"/>
              </w:rPr>
              <w:t xml:space="preserve">Name</w:t>
            </w:r>
          </w:p>
        </w:tc>
        <w:tc>
          <w:tcPr>
            <w:tcBorders>
              <w:top w:color="000000" w:space="0" w:sz="4" w:val="single"/>
              <w:left w:color="000000" w:space="0" w:sz="4" w:val="single"/>
              <w:bottom w:color="000000" w:space="0" w:sz="4" w:val="single"/>
              <w:right w:color="000000" w:space="0" w:sz="4" w:val="single"/>
            </w:tcBorders>
            <w:shd w:fill="548dd4" w:val="clear"/>
            <w:vAlign w:val="center"/>
          </w:tcPr>
          <w:p w:rsidR="00000000" w:rsidDel="00000000" w:rsidP="00000000" w:rsidRDefault="00000000" w:rsidRPr="00000000" w14:paraId="00000256">
            <w:pPr>
              <w:jc w:val="center"/>
              <w:rPr>
                <w:b w:val="1"/>
                <w:color w:val="ffffff"/>
                <w:sz w:val="28"/>
                <w:szCs w:val="28"/>
              </w:rPr>
            </w:pPr>
            <w:r w:rsidDel="00000000" w:rsidR="00000000" w:rsidRPr="00000000">
              <w:rPr>
                <w:b w:val="1"/>
                <w:color w:val="ffffff"/>
                <w:sz w:val="28"/>
                <w:szCs w:val="28"/>
                <w:rtl w:val="0"/>
              </w:rPr>
              <w:t xml:space="preserve">Role</w:t>
            </w:r>
          </w:p>
        </w:tc>
        <w:tc>
          <w:tcPr>
            <w:tcBorders>
              <w:top w:color="000000" w:space="0" w:sz="4" w:val="single"/>
              <w:left w:color="000000" w:space="0" w:sz="4" w:val="single"/>
              <w:bottom w:color="000000" w:space="0" w:sz="4" w:val="single"/>
              <w:right w:color="000000" w:space="0" w:sz="4" w:val="single"/>
            </w:tcBorders>
            <w:shd w:fill="548dd4" w:val="clear"/>
            <w:vAlign w:val="center"/>
          </w:tcPr>
          <w:p w:rsidR="00000000" w:rsidDel="00000000" w:rsidP="00000000" w:rsidRDefault="00000000" w:rsidRPr="00000000" w14:paraId="00000257">
            <w:pPr>
              <w:jc w:val="center"/>
              <w:rPr>
                <w:b w:val="1"/>
                <w:color w:val="ffffff"/>
                <w:sz w:val="28"/>
                <w:szCs w:val="28"/>
              </w:rPr>
            </w:pPr>
            <w:r w:rsidDel="00000000" w:rsidR="00000000" w:rsidRPr="00000000">
              <w:rPr>
                <w:b w:val="1"/>
                <w:color w:val="ffffff"/>
                <w:sz w:val="28"/>
                <w:szCs w:val="28"/>
                <w:rtl w:val="0"/>
              </w:rPr>
              <w:t xml:space="preserve">Signature</w:t>
            </w:r>
          </w:p>
        </w:tc>
        <w:tc>
          <w:tcPr>
            <w:tcBorders>
              <w:top w:color="000000" w:space="0" w:sz="4" w:val="single"/>
              <w:left w:color="000000" w:space="0" w:sz="4" w:val="single"/>
              <w:bottom w:color="000000" w:space="0" w:sz="4" w:val="single"/>
              <w:right w:color="000000" w:space="0" w:sz="4" w:val="single"/>
            </w:tcBorders>
            <w:shd w:fill="548dd4" w:val="clear"/>
            <w:vAlign w:val="center"/>
          </w:tcPr>
          <w:p w:rsidR="00000000" w:rsidDel="00000000" w:rsidP="00000000" w:rsidRDefault="00000000" w:rsidRPr="00000000" w14:paraId="00000258">
            <w:pPr>
              <w:jc w:val="center"/>
              <w:rPr>
                <w:b w:val="1"/>
                <w:color w:val="ffffff"/>
                <w:sz w:val="28"/>
                <w:szCs w:val="28"/>
              </w:rPr>
            </w:pPr>
            <w:r w:rsidDel="00000000" w:rsidR="00000000" w:rsidRPr="00000000">
              <w:rPr>
                <w:b w:val="1"/>
                <w:color w:val="ffffff"/>
                <w:sz w:val="28"/>
                <w:szCs w:val="28"/>
                <w:rtl w:val="0"/>
              </w:rPr>
              <w:t xml:space="preserve">Date</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c6d9f1" w:val="clear"/>
            <w:vAlign w:val="center"/>
          </w:tcPr>
          <w:p w:rsidR="00000000" w:rsidDel="00000000" w:rsidP="00000000" w:rsidRDefault="00000000" w:rsidRPr="00000000" w14:paraId="00000259">
            <w:pPr>
              <w:rPr>
                <w:sz w:val="28"/>
                <w:szCs w:val="28"/>
              </w:rPr>
            </w:pPr>
            <w:r w:rsidDel="00000000" w:rsidR="00000000" w:rsidRPr="00000000">
              <w:rPr>
                <w:sz w:val="28"/>
                <w:szCs w:val="28"/>
                <w:rtl w:val="0"/>
              </w:rPr>
              <w:t xml:space="preserve">Sophie Brown</w:t>
            </w:r>
          </w:p>
        </w:tc>
        <w:tc>
          <w:tcPr>
            <w:tcBorders>
              <w:top w:color="000000" w:space="0" w:sz="4" w:val="single"/>
              <w:left w:color="000000" w:space="0" w:sz="4" w:val="single"/>
              <w:bottom w:color="000000" w:space="0" w:sz="4" w:val="single"/>
              <w:right w:color="000000" w:space="0" w:sz="4" w:val="single"/>
            </w:tcBorders>
            <w:shd w:fill="c6d9f1" w:val="clear"/>
            <w:vAlign w:val="center"/>
          </w:tcPr>
          <w:p w:rsidR="00000000" w:rsidDel="00000000" w:rsidP="00000000" w:rsidRDefault="00000000" w:rsidRPr="00000000" w14:paraId="0000025A">
            <w:pPr>
              <w:jc w:val="center"/>
              <w:rPr>
                <w:sz w:val="28"/>
                <w:szCs w:val="28"/>
              </w:rPr>
            </w:pPr>
            <w:r w:rsidDel="00000000" w:rsidR="00000000" w:rsidRPr="00000000">
              <w:rPr>
                <w:sz w:val="28"/>
                <w:szCs w:val="28"/>
                <w:rtl w:val="0"/>
              </w:rPr>
              <w:t xml:space="preserve">Vice-Captain (2022-23)</w:t>
            </w:r>
          </w:p>
        </w:tc>
        <w:tc>
          <w:tcPr>
            <w:tcBorders>
              <w:top w:color="000000" w:space="0" w:sz="4" w:val="single"/>
              <w:left w:color="000000" w:space="0" w:sz="4" w:val="single"/>
              <w:bottom w:color="000000" w:space="0" w:sz="4" w:val="single"/>
              <w:right w:color="000000" w:space="0" w:sz="4" w:val="single"/>
            </w:tcBorders>
            <w:shd w:fill="c6d9f1" w:val="clear"/>
            <w:vAlign w:val="center"/>
          </w:tcPr>
          <w:p w:rsidR="00000000" w:rsidDel="00000000" w:rsidP="00000000" w:rsidRDefault="00000000" w:rsidRPr="00000000" w14:paraId="0000025B">
            <w:pPr>
              <w:jc w:val="center"/>
              <w:rPr>
                <w:sz w:val="28"/>
                <w:szCs w:val="28"/>
              </w:rPr>
            </w:pPr>
            <w:r w:rsidDel="00000000" w:rsidR="00000000" w:rsidRPr="00000000">
              <w:rPr>
                <w:sz w:val="28"/>
                <w:szCs w:val="28"/>
                <w:rtl w:val="0"/>
              </w:rPr>
              <w:t xml:space="preserve">SAB</w:t>
            </w:r>
          </w:p>
        </w:tc>
        <w:tc>
          <w:tcPr>
            <w:tcBorders>
              <w:top w:color="000000" w:space="0" w:sz="4" w:val="single"/>
              <w:left w:color="000000" w:space="0" w:sz="4" w:val="single"/>
              <w:bottom w:color="000000" w:space="0" w:sz="4" w:val="single"/>
              <w:right w:color="000000" w:space="0" w:sz="4" w:val="single"/>
            </w:tcBorders>
            <w:shd w:fill="c6d9f1" w:val="clear"/>
            <w:vAlign w:val="center"/>
          </w:tcPr>
          <w:p w:rsidR="00000000" w:rsidDel="00000000" w:rsidP="00000000" w:rsidRDefault="00000000" w:rsidRPr="00000000" w14:paraId="0000025C">
            <w:pPr>
              <w:jc w:val="center"/>
              <w:rPr>
                <w:sz w:val="28"/>
                <w:szCs w:val="28"/>
              </w:rPr>
            </w:pPr>
            <w:r w:rsidDel="00000000" w:rsidR="00000000" w:rsidRPr="00000000">
              <w:rPr>
                <w:sz w:val="28"/>
                <w:szCs w:val="28"/>
                <w:rtl w:val="0"/>
              </w:rPr>
              <w:t xml:space="preserve">18/07/2022</w:t>
            </w:r>
          </w:p>
        </w:tc>
      </w:tr>
      <w:tr>
        <w:trPr>
          <w:cantSplit w:val="0"/>
          <w:trHeight w:val="126" w:hRule="atLeast"/>
          <w:tblHeader w:val="0"/>
        </w:trPr>
        <w:tc>
          <w:tcPr>
            <w:tcBorders>
              <w:top w:color="000000" w:space="0" w:sz="4" w:val="single"/>
              <w:left w:color="000000" w:space="0" w:sz="4" w:val="single"/>
              <w:bottom w:color="000000" w:space="0" w:sz="4" w:val="single"/>
              <w:right w:color="000000" w:space="0" w:sz="4" w:val="single"/>
            </w:tcBorders>
            <w:shd w:fill="c6d9f1" w:val="clear"/>
            <w:vAlign w:val="center"/>
          </w:tcPr>
          <w:p w:rsidR="00000000" w:rsidDel="00000000" w:rsidP="00000000" w:rsidRDefault="00000000" w:rsidRPr="00000000" w14:paraId="0000025D">
            <w:pPr>
              <w:rPr>
                <w:sz w:val="28"/>
                <w:szCs w:val="28"/>
              </w:rPr>
            </w:pPr>
            <w:r w:rsidDel="00000000" w:rsidR="00000000" w:rsidRPr="00000000">
              <w:rPr>
                <w:sz w:val="28"/>
                <w:szCs w:val="28"/>
                <w:rtl w:val="0"/>
              </w:rPr>
              <w:t xml:space="preserve">Miguel Mendes Pena</w:t>
            </w:r>
          </w:p>
        </w:tc>
        <w:tc>
          <w:tcPr>
            <w:tcBorders>
              <w:top w:color="000000" w:space="0" w:sz="4" w:val="single"/>
              <w:left w:color="000000" w:space="0" w:sz="4" w:val="single"/>
              <w:bottom w:color="000000" w:space="0" w:sz="4" w:val="single"/>
              <w:right w:color="000000" w:space="0" w:sz="4" w:val="single"/>
            </w:tcBorders>
            <w:shd w:fill="c6d9f1" w:val="clear"/>
            <w:vAlign w:val="center"/>
          </w:tcPr>
          <w:p w:rsidR="00000000" w:rsidDel="00000000" w:rsidP="00000000" w:rsidRDefault="00000000" w:rsidRPr="00000000" w14:paraId="0000025E">
            <w:pPr>
              <w:jc w:val="center"/>
              <w:rPr>
                <w:sz w:val="28"/>
                <w:szCs w:val="28"/>
              </w:rPr>
            </w:pPr>
            <w:r w:rsidDel="00000000" w:rsidR="00000000" w:rsidRPr="00000000">
              <w:rPr>
                <w:sz w:val="28"/>
                <w:szCs w:val="28"/>
                <w:rtl w:val="0"/>
              </w:rPr>
              <w:t xml:space="preserve">Secretary (2022-23)</w:t>
            </w:r>
          </w:p>
        </w:tc>
        <w:tc>
          <w:tcPr>
            <w:tcBorders>
              <w:top w:color="000000" w:space="0" w:sz="4" w:val="single"/>
              <w:left w:color="000000" w:space="0" w:sz="4" w:val="single"/>
              <w:bottom w:color="000000" w:space="0" w:sz="4" w:val="single"/>
              <w:right w:color="000000" w:space="0" w:sz="4" w:val="single"/>
            </w:tcBorders>
            <w:shd w:fill="c6d9f1" w:val="clear"/>
            <w:vAlign w:val="center"/>
          </w:tcPr>
          <w:p w:rsidR="00000000" w:rsidDel="00000000" w:rsidP="00000000" w:rsidRDefault="00000000" w:rsidRPr="00000000" w14:paraId="0000025F">
            <w:pPr>
              <w:jc w:val="center"/>
              <w:rPr>
                <w:sz w:val="28"/>
                <w:szCs w:val="28"/>
              </w:rPr>
            </w:pPr>
            <w:r w:rsidDel="00000000" w:rsidR="00000000" w:rsidRPr="00000000">
              <w:rPr>
                <w:sz w:val="28"/>
                <w:szCs w:val="28"/>
                <w:rtl w:val="0"/>
              </w:rPr>
              <w:t xml:space="preserve">MMP</w:t>
            </w:r>
          </w:p>
        </w:tc>
        <w:tc>
          <w:tcPr>
            <w:tcBorders>
              <w:top w:color="000000" w:space="0" w:sz="4" w:val="single"/>
              <w:left w:color="000000" w:space="0" w:sz="4" w:val="single"/>
              <w:bottom w:color="000000" w:space="0" w:sz="4" w:val="single"/>
              <w:right w:color="000000" w:space="0" w:sz="4" w:val="single"/>
            </w:tcBorders>
            <w:shd w:fill="c6d9f1" w:val="clear"/>
            <w:vAlign w:val="center"/>
          </w:tcPr>
          <w:p w:rsidR="00000000" w:rsidDel="00000000" w:rsidP="00000000" w:rsidRDefault="00000000" w:rsidRPr="00000000" w14:paraId="00000260">
            <w:pPr>
              <w:jc w:val="center"/>
              <w:rPr>
                <w:sz w:val="28"/>
                <w:szCs w:val="28"/>
              </w:rPr>
            </w:pPr>
            <w:r w:rsidDel="00000000" w:rsidR="00000000" w:rsidRPr="00000000">
              <w:rPr>
                <w:sz w:val="28"/>
                <w:szCs w:val="28"/>
                <w:rtl w:val="0"/>
              </w:rPr>
              <w:t xml:space="preserve">19/07/2022</w:t>
            </w:r>
          </w:p>
        </w:tc>
      </w:tr>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shd w:fill="c6d9f1" w:val="clear"/>
            <w:vAlign w:val="center"/>
          </w:tcPr>
          <w:p w:rsidR="00000000" w:rsidDel="00000000" w:rsidP="00000000" w:rsidRDefault="00000000" w:rsidRPr="00000000" w14:paraId="00000261">
            <w:pPr>
              <w:rPr>
                <w:sz w:val="28"/>
                <w:szCs w:val="28"/>
              </w:rPr>
            </w:pPr>
            <w:r w:rsidDel="00000000" w:rsidR="00000000" w:rsidRPr="00000000">
              <w:rPr>
                <w:sz w:val="28"/>
                <w:szCs w:val="28"/>
                <w:rtl w:val="0"/>
              </w:rPr>
              <w:t xml:space="preserve">Gary Carr</w:t>
            </w:r>
          </w:p>
        </w:tc>
        <w:tc>
          <w:tcPr>
            <w:tcBorders>
              <w:top w:color="000000" w:space="0" w:sz="4" w:val="single"/>
              <w:left w:color="000000" w:space="0" w:sz="4" w:val="single"/>
              <w:bottom w:color="000000" w:space="0" w:sz="4" w:val="single"/>
              <w:right w:color="000000" w:space="0" w:sz="4" w:val="single"/>
            </w:tcBorders>
            <w:shd w:fill="c6d9f1" w:val="clear"/>
            <w:vAlign w:val="center"/>
          </w:tcPr>
          <w:p w:rsidR="00000000" w:rsidDel="00000000" w:rsidP="00000000" w:rsidRDefault="00000000" w:rsidRPr="00000000" w14:paraId="00000262">
            <w:pPr>
              <w:jc w:val="center"/>
              <w:rPr>
                <w:sz w:val="28"/>
                <w:szCs w:val="28"/>
              </w:rPr>
            </w:pPr>
            <w:r w:rsidDel="00000000" w:rsidR="00000000" w:rsidRPr="00000000">
              <w:rPr>
                <w:sz w:val="28"/>
                <w:szCs w:val="28"/>
                <w:rtl w:val="0"/>
              </w:rPr>
              <w:t xml:space="preserve">SUAC Head Coach</w:t>
            </w:r>
          </w:p>
        </w:tc>
        <w:tc>
          <w:tcPr>
            <w:tcBorders>
              <w:top w:color="000000" w:space="0" w:sz="4" w:val="single"/>
              <w:left w:color="000000" w:space="0" w:sz="4" w:val="single"/>
              <w:bottom w:color="000000" w:space="0" w:sz="4" w:val="single"/>
              <w:right w:color="000000" w:space="0" w:sz="4" w:val="single"/>
            </w:tcBorders>
            <w:shd w:fill="c6d9f1" w:val="clear"/>
            <w:vAlign w:val="center"/>
          </w:tcPr>
          <w:p w:rsidR="00000000" w:rsidDel="00000000" w:rsidP="00000000" w:rsidRDefault="00000000" w:rsidRPr="00000000" w14:paraId="00000263">
            <w:pPr>
              <w:jc w:val="center"/>
              <w:rPr>
                <w:sz w:val="28"/>
                <w:szCs w:val="28"/>
              </w:rPr>
            </w:pPr>
            <w:r w:rsidDel="00000000" w:rsidR="00000000" w:rsidRPr="00000000">
              <w:rPr>
                <w:sz w:val="28"/>
                <w:szCs w:val="28"/>
                <w:rtl w:val="0"/>
              </w:rPr>
              <w:t xml:space="preserve">GJC</w:t>
            </w:r>
          </w:p>
        </w:tc>
        <w:tc>
          <w:tcPr>
            <w:tcBorders>
              <w:top w:color="000000" w:space="0" w:sz="4" w:val="single"/>
              <w:left w:color="000000" w:space="0" w:sz="4" w:val="single"/>
              <w:bottom w:color="000000" w:space="0" w:sz="4" w:val="single"/>
              <w:right w:color="000000" w:space="0" w:sz="4" w:val="single"/>
            </w:tcBorders>
            <w:shd w:fill="c6d9f1" w:val="clear"/>
            <w:vAlign w:val="center"/>
          </w:tcPr>
          <w:p w:rsidR="00000000" w:rsidDel="00000000" w:rsidP="00000000" w:rsidRDefault="00000000" w:rsidRPr="00000000" w14:paraId="00000264">
            <w:pPr>
              <w:jc w:val="center"/>
              <w:rPr>
                <w:sz w:val="28"/>
                <w:szCs w:val="28"/>
              </w:rPr>
            </w:pPr>
            <w:r w:rsidDel="00000000" w:rsidR="00000000" w:rsidRPr="00000000">
              <w:rPr>
                <w:sz w:val="28"/>
                <w:szCs w:val="28"/>
                <w:rtl w:val="0"/>
              </w:rPr>
              <w:t xml:space="preserve">18/07/2022</w:t>
            </w:r>
          </w:p>
        </w:tc>
      </w:tr>
    </w:tbl>
    <w:p w:rsidR="00000000" w:rsidDel="00000000" w:rsidP="00000000" w:rsidRDefault="00000000" w:rsidRPr="00000000" w14:paraId="0000026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8">
      <w:pPr>
        <w:spacing w:after="0" w:line="240" w:lineRule="auto"/>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26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A">
      <w:pPr>
        <w:rPr>
          <w:rFonts w:ascii="Arial" w:cs="Arial" w:eastAsia="Arial" w:hAnsi="Arial"/>
          <w:sz w:val="20"/>
          <w:szCs w:val="20"/>
        </w:rPr>
      </w:pPr>
      <w:r w:rsidDel="00000000" w:rsidR="00000000" w:rsidRPr="00000000">
        <w:rPr>
          <w:rtl w:val="0"/>
        </w:rPr>
      </w:r>
    </w:p>
    <w:sectPr>
      <w:headerReference r:id="rId11" w:type="default"/>
      <w:footerReference r:id="rId12"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F">
    <w:pPr>
      <w:pBdr>
        <w:top w:color="d9d9d9" w:space="1" w:sz="4" w:val="single"/>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 </w:t>
    </w:r>
    <w:r w:rsidDel="00000000" w:rsidR="00000000" w:rsidRPr="00000000">
      <w:rPr>
        <w:color w:val="808080"/>
        <w:rtl w:val="0"/>
      </w:rPr>
      <w:t xml:space="preserve">Page</w:t>
    </w: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B">
    <w:pPr>
      <w:pBdr>
        <w:top w:space="0" w:sz="0" w:val="nil"/>
        <w:left w:space="0" w:sz="0" w:val="nil"/>
        <w:bottom w:space="0" w:sz="0" w:val="nil"/>
        <w:right w:space="0" w:sz="0" w:val="nil"/>
        <w:between w:space="0" w:sz="0" w:val="nil"/>
      </w:pBdr>
      <w:tabs>
        <w:tab w:val="left" w:pos="2580"/>
        <w:tab w:val="left" w:pos="2985"/>
        <w:tab w:val="left" w:pos="9065"/>
      </w:tabs>
      <w:spacing w:after="120" w:lineRule="auto"/>
      <w:rPr>
        <w:b w:val="1"/>
        <w:color w:val="1f497d"/>
        <w:sz w:val="48"/>
        <w:szCs w:val="48"/>
      </w:rPr>
    </w:pPr>
    <w:r w:rsidDel="00000000" w:rsidR="00000000" w:rsidRPr="00000000">
      <w:rPr>
        <w:b w:val="1"/>
        <w:color w:val="1f497d"/>
        <w:sz w:val="48"/>
        <w:szCs w:val="48"/>
        <w:rtl w:val="0"/>
      </w:rPr>
      <w:t xml:space="preserve">Southampton University Archery Club</w:t>
    </w:r>
    <w:r w:rsidDel="00000000" w:rsidR="00000000" w:rsidRPr="00000000">
      <w:drawing>
        <wp:anchor allowOverlap="1" behindDoc="0" distB="0" distT="0" distL="114300" distR="114300" hidden="0" layoutInCell="1" locked="0" relativeHeight="0" simplePos="0">
          <wp:simplePos x="0" y="0"/>
          <wp:positionH relativeFrom="column">
            <wp:posOffset>7955148</wp:posOffset>
          </wp:positionH>
          <wp:positionV relativeFrom="paragraph">
            <wp:posOffset>-98853</wp:posOffset>
          </wp:positionV>
          <wp:extent cx="1139825" cy="1139825"/>
          <wp:effectExtent b="0" l="0" r="0" t="0"/>
          <wp:wrapSquare wrapText="bothSides" distB="0" distT="0" distL="114300" distR="11430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9825" cy="11398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5887720</wp:posOffset>
          </wp:positionH>
          <wp:positionV relativeFrom="paragraph">
            <wp:posOffset>-50164</wp:posOffset>
          </wp:positionV>
          <wp:extent cx="1947545" cy="1061720"/>
          <wp:effectExtent b="0" l="0" r="0" t="0"/>
          <wp:wrapSquare wrapText="bothSides" distB="0" distT="0" distL="114300" distR="114300"/>
          <wp:docPr descr="University of Southampton Students' Union - Wikipedia" id="17" name="image2.png"/>
          <a:graphic>
            <a:graphicData uri="http://schemas.openxmlformats.org/drawingml/2006/picture">
              <pic:pic>
                <pic:nvPicPr>
                  <pic:cNvPr descr="University of Southampton Students' Union - Wikipedia" id="0" name="image2.png"/>
                  <pic:cNvPicPr preferRelativeResize="0"/>
                </pic:nvPicPr>
                <pic:blipFill>
                  <a:blip r:embed="rId2"/>
                  <a:srcRect b="0" l="0" r="0" t="0"/>
                  <a:stretch>
                    <a:fillRect/>
                  </a:stretch>
                </pic:blipFill>
                <pic:spPr>
                  <a:xfrm>
                    <a:off x="0" y="0"/>
                    <a:ext cx="1947545" cy="1061720"/>
                  </a:xfrm>
                  <a:prstGeom prst="rect"/>
                  <a:ln/>
                </pic:spPr>
              </pic:pic>
            </a:graphicData>
          </a:graphic>
        </wp:anchor>
      </w:drawing>
    </w:r>
  </w:p>
  <w:p w:rsidR="00000000" w:rsidDel="00000000" w:rsidP="00000000" w:rsidRDefault="00000000" w:rsidRPr="00000000" w14:paraId="0000026C">
    <w:pPr>
      <w:pBdr>
        <w:top w:space="0" w:sz="0" w:val="nil"/>
        <w:left w:space="0" w:sz="0" w:val="nil"/>
        <w:bottom w:space="0" w:sz="0" w:val="nil"/>
        <w:right w:space="0" w:sz="0" w:val="nil"/>
        <w:between w:space="0" w:sz="0" w:val="nil"/>
      </w:pBdr>
      <w:tabs>
        <w:tab w:val="left" w:pos="2580"/>
        <w:tab w:val="left" w:pos="2985"/>
        <w:tab w:val="left" w:pos="9065"/>
      </w:tabs>
      <w:spacing w:after="120" w:lineRule="auto"/>
      <w:rPr>
        <w:b w:val="1"/>
        <w:color w:val="1f497d"/>
        <w:sz w:val="56"/>
        <w:szCs w:val="56"/>
      </w:rPr>
    </w:pPr>
    <w:r w:rsidDel="00000000" w:rsidR="00000000" w:rsidRPr="00000000">
      <w:rPr>
        <w:b w:val="1"/>
        <w:color w:val="1f497d"/>
        <w:sz w:val="48"/>
        <w:szCs w:val="48"/>
        <w:rtl w:val="0"/>
      </w:rPr>
      <w:t xml:space="preserve">General Risk Assessment</w:t>
    </w:r>
    <w:r w:rsidDel="00000000" w:rsidR="00000000" w:rsidRPr="00000000">
      <w:rPr>
        <w:sz w:val="48"/>
        <w:szCs w:val="48"/>
        <w:rtl w:val="0"/>
      </w:rPr>
      <w:t xml:space="preserve"> </w:t>
    </w:r>
    <w:r w:rsidDel="00000000" w:rsidR="00000000" w:rsidRPr="00000000">
      <w:rPr>
        <w:b w:val="1"/>
        <w:color w:val="1f497d"/>
        <w:sz w:val="56"/>
        <w:szCs w:val="56"/>
        <w:rtl w:val="0"/>
      </w:rPr>
      <w:tab/>
    </w:r>
  </w:p>
  <w:p w:rsidR="00000000" w:rsidDel="00000000" w:rsidP="00000000" w:rsidRDefault="00000000" w:rsidRPr="00000000" w14:paraId="0000026D">
    <w:pPr>
      <w:pBdr>
        <w:top w:space="0" w:sz="0" w:val="nil"/>
        <w:left w:space="0" w:sz="0" w:val="nil"/>
        <w:bottom w:space="0" w:sz="0" w:val="nil"/>
        <w:right w:space="0" w:sz="0" w:val="nil"/>
        <w:between w:space="0" w:sz="0" w:val="nil"/>
      </w:pBdr>
      <w:tabs>
        <w:tab w:val="left" w:pos="2580"/>
        <w:tab w:val="left" w:pos="2985"/>
      </w:tabs>
      <w:spacing w:after="120" w:lineRule="auto"/>
      <w:rPr>
        <w:color w:val="4f81bd"/>
      </w:rPr>
    </w:pP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A26B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26B8F"/>
  </w:style>
  <w:style w:type="paragraph" w:styleId="Footer">
    <w:name w:val="footer"/>
    <w:basedOn w:val="Normal"/>
    <w:link w:val="FooterChar"/>
    <w:uiPriority w:val="99"/>
    <w:unhideWhenUsed w:val="1"/>
    <w:rsid w:val="00A26B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26B8F"/>
  </w:style>
  <w:style w:type="paragraph" w:styleId="BalloonText">
    <w:name w:val="Balloon Text"/>
    <w:basedOn w:val="Normal"/>
    <w:link w:val="BalloonTextChar"/>
    <w:uiPriority w:val="99"/>
    <w:semiHidden w:val="1"/>
    <w:unhideWhenUsed w:val="1"/>
    <w:rsid w:val="00A26B8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26B8F"/>
    <w:rPr>
      <w:rFonts w:ascii="Tahoma" w:cs="Tahoma" w:hAnsi="Tahoma"/>
      <w:sz w:val="16"/>
      <w:szCs w:val="16"/>
    </w:rPr>
  </w:style>
  <w:style w:type="table" w:styleId="TableGrid">
    <w:name w:val="Table Grid"/>
    <w:basedOn w:val="TableNormal"/>
    <w:uiPriority w:val="59"/>
    <w:rsid w:val="00A26B8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color="auto" w:space="0" w:sz="4" w:val="single"/>
        <w:bottom w:color="auto" w:space="0" w:sz="4" w:val="single"/>
        <w:right w:color="auto" w:space="0" w:sz="4" w:val="single"/>
        <w:insideH w:color="auto" w:space="0" w:sz="4" w:val="single"/>
        <w:insideV w:color="auto" w:space="0" w:sz="4" w:val="single"/>
      </w:tblBorders>
    </w:tblPr>
    <w:tcPr>
      <w:shd w:color="auto" w:fill="ffffff" w:themeFill="background1" w:val="clear"/>
    </w:tc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paragraph" w:styleId="ListParagraph">
    <w:name w:val="List Paragraph"/>
    <w:basedOn w:val="Normal"/>
    <w:uiPriority w:val="34"/>
    <w:qFormat w:val="1"/>
    <w:rsid w:val="003A2F8A"/>
    <w:pPr>
      <w:ind w:left="720"/>
      <w:contextualSpacing w:val="1"/>
    </w:pPr>
  </w:style>
  <w:style w:type="character" w:styleId="Strong">
    <w:name w:val="Strong"/>
    <w:basedOn w:val="DefaultParagraphFont"/>
    <w:uiPriority w:val="22"/>
    <w:qFormat w:val="1"/>
    <w:rsid w:val="00327A42"/>
    <w:rPr>
      <w:b w:val="1"/>
      <w:bCs w:val="1"/>
    </w:rPr>
  </w:style>
  <w:style w:type="table" w:styleId="MediumGrid2-Accent1">
    <w:name w:val="Medium Grid 2 Accent 1"/>
    <w:basedOn w:val="TableNormal"/>
    <w:uiPriority w:val="68"/>
    <w:rsid w:val="003B4420"/>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character" w:styleId="Hyperlink">
    <w:name w:val="Hyperlink"/>
    <w:basedOn w:val="DefaultParagraphFont"/>
    <w:uiPriority w:val="99"/>
    <w:unhideWhenUsed w:val="1"/>
    <w:rsid w:val="00326389"/>
    <w:rPr>
      <w:color w:val="0000ff"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tblStylePr w:type="firstRow">
      <w:pPr>
        <w:spacing w:after="0" w:before="0" w:line="240" w:lineRule="auto"/>
      </w:pPr>
      <w:rPr>
        <w:b w:val="1"/>
        <w:color w:val="ffffff"/>
      </w:rPr>
      <w:tblPr/>
      <w:tcPr>
        <w:shd w:color="auto" w:fill="4f81bd" w:val="clear"/>
      </w:tcPr>
    </w:tblStylePr>
    <w:tblStylePr w:type="lastRow">
      <w:pPr>
        <w:spacing w:after="0" w:before="0" w:line="240" w:lineRule="auto"/>
      </w:pPr>
      <w:rPr>
        <w:b w:val="1"/>
      </w:rPr>
      <w:tblPr/>
      <w:tcPr>
        <w:tcBorders>
          <w:top w:color="4f81bd" w:space="0" w:sz="6" w:val="single"/>
          <w:left w:color="4f81bd" w:space="0" w:sz="8" w:val="single"/>
          <w:bottom w:color="4f81bd" w:space="0" w:sz="8" w:val="single"/>
          <w:right w:color="4f81bd" w:space="0" w:sz="8" w:val="single"/>
        </w:tcBorders>
      </w:tcPr>
    </w:tblStylePr>
    <w:tblStylePr w:type="firstCol">
      <w:rPr>
        <w:b w:val="1"/>
      </w:rPr>
    </w:tblStylePr>
    <w:tblStylePr w:type="lastCol">
      <w:rPr>
        <w:b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tblStylePr w:type="firstRow">
      <w:pPr>
        <w:spacing w:after="0" w:before="0" w:line="240" w:lineRule="auto"/>
      </w:pPr>
      <w:rPr>
        <w:b w:val="1"/>
        <w:color w:val="ffffff"/>
      </w:rPr>
      <w:tblPr/>
      <w:tcPr>
        <w:shd w:color="auto" w:fill="4f81bd" w:val="clear"/>
      </w:tcPr>
    </w:tblStylePr>
    <w:tblStylePr w:type="lastRow">
      <w:pPr>
        <w:spacing w:after="0" w:before="0" w:line="240" w:lineRule="auto"/>
      </w:pPr>
      <w:rPr>
        <w:b w:val="1"/>
      </w:rPr>
      <w:tblPr/>
      <w:tcPr>
        <w:tcBorders>
          <w:top w:color="4f81bd" w:space="0" w:sz="6" w:val="single"/>
          <w:left w:color="4f81bd" w:space="0" w:sz="8" w:val="single"/>
          <w:bottom w:color="4f81bd" w:space="0" w:sz="8" w:val="single"/>
          <w:right w:color="4f81bd" w:space="0" w:sz="8" w:val="single"/>
        </w:tcBorders>
      </w:tcPr>
    </w:tblStylePr>
    <w:tblStylePr w:type="firstCol">
      <w:rPr>
        <w:b w:val="1"/>
      </w:rPr>
    </w:tblStylePr>
    <w:tblStylePr w:type="lastCol">
      <w:rPr>
        <w:b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a2"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style>
  <w:style w:type="table" w:styleId="a3"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tblStylePr w:type="firstRow">
      <w:rPr>
        <w:b w:val="1"/>
        <w:color w:val="000000"/>
      </w:rPr>
      <w:tblPr/>
      <w:tcPr>
        <w:shd w:color="auto" w:fill="edf2f8"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dbe5f1" w:val="clear"/>
      </w:tcPr>
    </w:tblStylePr>
    <w:tblStylePr w:type="band1Vert">
      <w:tblPr/>
      <w:tcPr>
        <w:shd w:color="auto" w:fill="a7c0de" w:val="clear"/>
      </w:tcPr>
    </w:tblStylePr>
    <w:tblStylePr w:type="band1Horz">
      <w:tblPr/>
      <w:tcPr>
        <w:tcBorders>
          <w:insideH w:color="4f81bd" w:space="0" w:sz="6" w:val="single"/>
          <w:insideV w:color="4f81bd" w:space="0" w:sz="6" w:val="single"/>
        </w:tcBorders>
        <w:shd w:color="auto" w:fill="a7c0de" w:val="clear"/>
      </w:tcPr>
    </w:tblStylePr>
    <w:tblStylePr w:type="nwCell">
      <w:tblPr/>
      <w:tcPr>
        <w:shd w:color="auto" w:fill="ffffff" w:val="clear"/>
      </w:tcPr>
    </w:tblStylePr>
  </w:style>
  <w:style w:type="table" w:styleId="a4"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tblStylePr w:type="firstRow">
      <w:rPr>
        <w:b w:val="1"/>
        <w:color w:val="000000"/>
      </w:rPr>
      <w:tblPr/>
      <w:tcPr>
        <w:shd w:color="auto" w:fill="edf2f8"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dbe5f1" w:val="clear"/>
      </w:tcPr>
    </w:tblStylePr>
    <w:tblStylePr w:type="band1Vert">
      <w:tblPr/>
      <w:tcPr>
        <w:shd w:color="auto" w:fill="a7c0de" w:val="clear"/>
      </w:tcPr>
    </w:tblStylePr>
    <w:tblStylePr w:type="band1Horz">
      <w:tblPr/>
      <w:tcPr>
        <w:tcBorders>
          <w:insideH w:color="4f81bd" w:space="0" w:sz="6" w:val="single"/>
          <w:insideV w:color="4f81bd" w:space="0" w:sz="6" w:val="single"/>
        </w:tcBorders>
        <w:shd w:color="auto" w:fill="a7c0de" w:val="clear"/>
      </w:tcPr>
    </w:tblStylePr>
    <w:tblStylePr w:type="nwCell">
      <w:tblPr/>
      <w:tcPr>
        <w:shd w:color="auto" w:fill="ffffff" w:val="clear"/>
      </w:tcPr>
    </w:tblStylePr>
  </w:style>
  <w:style w:type="table" w:styleId="TableGrid0" w:customStyle="1">
    <w:name w:val="Table Grid0"/>
    <w:basedOn w:val="TableNormal"/>
    <w:uiPriority w:val="39"/>
    <w:rsid w:val="00457225"/>
    <w:pPr>
      <w:spacing w:after="0" w:line="240" w:lineRule="auto"/>
    </w:pPr>
    <w:rPr>
      <w:rFonts w:asciiTheme="minorHAnsi" w:cstheme="minorBidi" w:eastAsiaTheme="minorEastAsia" w:hAnsiTheme="minorHAnsi"/>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1" w:customStyle="1">
    <w:name w:val="Unresolved Mention1"/>
    <w:basedOn w:val="DefaultParagraphFont"/>
    <w:uiPriority w:val="99"/>
    <w:semiHidden w:val="1"/>
    <w:unhideWhenUsed w:val="1"/>
    <w:rsid w:val="000625F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d3dfee" w:val="clear"/>
    </w:tcPr>
  </w:style>
  <w:style w:type="table" w:styleId="Table3">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d3dfee" w:val="clear"/>
    </w:tcPr>
  </w:style>
  <w:style w:type="table" w:styleId="Table4">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5">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6">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d3dfee" w:val="clear"/>
    </w:tcPr>
  </w:style>
  <w:style w:type="table" w:styleId="Table7">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8">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d3dfee"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cv3XPT4j5HqI4ZT57tB4oWkLMA==">AMUW2mVTxni4EPKJAsHycemMuHPScYZQaA4GCeMJ6/JDyjSDn2SiQEHhoe1Lmt5b20zN+R5jKu/9PgcrgpFPf5pcISdy3Q1vmPmudYBeC/jCVSIYM0F1V2gmLV1PQOgdRDAcG4/QLx0C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2022-07-18T20:52:00Z</dcterms:created>
  <dc:creator>Reception</dc:creator>
</cp:coreProperties>
</file>