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28D1DD9" w:rsidR="00A156C3" w:rsidRPr="00321A91" w:rsidRDefault="001C41CA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Baseball and Softball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1199E7" w:rsidR="00A156C3" w:rsidRPr="006762D2" w:rsidRDefault="003A29F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24</w:t>
            </w:r>
            <w:r w:rsidR="001C41CA">
              <w:rPr>
                <w:rFonts w:ascii="Verdana" w:eastAsia="Times New Roman" w:hAnsi="Verdana" w:cs="Times New Roman"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lang w:eastAsia="en-GB"/>
              </w:rPr>
              <w:t>9</w:t>
            </w:r>
            <w:r w:rsidR="001C41CA">
              <w:rPr>
                <w:rFonts w:ascii="Verdana" w:eastAsia="Times New Roman" w:hAnsi="Verdana" w:cs="Times New Roman"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2395A9E8" w:rsidR="00A156C3" w:rsidRPr="006762D2" w:rsidRDefault="001C41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Daniel Gonsalves - President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4A9F218" w:rsidR="00A156C3" w:rsidRPr="006762D2" w:rsidRDefault="00A669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Matthew </w:t>
            </w:r>
            <w:proofErr w:type="spellStart"/>
            <w:r>
              <w:rPr>
                <w:rFonts w:ascii="Verdana" w:eastAsia="Times New Roman" w:hAnsi="Verdana" w:cs="Times New Roman"/>
                <w:lang w:eastAsia="en-GB"/>
              </w:rPr>
              <w:t>Tebb</w:t>
            </w:r>
            <w:proofErr w:type="spellEnd"/>
            <w:r w:rsidR="00B539DD">
              <w:rPr>
                <w:rFonts w:ascii="Verdana" w:eastAsia="Times New Roman" w:hAnsi="Verdana" w:cs="Times New Roman"/>
                <w:lang w:eastAsia="en-GB"/>
              </w:rPr>
              <w:t xml:space="preserve"> - Coach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0B5D2CE" w:rsidR="00EB5320" w:rsidRPr="00B817BD" w:rsidRDefault="00355BB7" w:rsidP="00A66910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Matthew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Tebb</w:t>
            </w:r>
            <w:proofErr w:type="spellEnd"/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7"/>
        <w:gridCol w:w="1207"/>
        <w:gridCol w:w="2704"/>
        <w:gridCol w:w="737"/>
        <w:gridCol w:w="477"/>
        <w:gridCol w:w="620"/>
        <w:gridCol w:w="3403"/>
        <w:gridCol w:w="597"/>
        <w:gridCol w:w="473"/>
        <w:gridCol w:w="629"/>
        <w:gridCol w:w="4013"/>
      </w:tblGrid>
      <w:tr w:rsidR="00A751C7" w14:paraId="3C5F041F" w14:textId="77777777" w:rsidTr="00D6733A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D6733A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:rsidRPr="003A29F7" w14:paraId="3C5F0437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2C" w14:textId="7A19552B" w:rsidR="006762D2" w:rsidRPr="003A29F7" w:rsidRDefault="00661BEB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</w:t>
            </w:r>
            <w:r w:rsidR="00EE375A" w:rsidRPr="003A29F7">
              <w:rPr>
                <w:rFonts w:cstheme="minorHAnsi"/>
                <w:sz w:val="20"/>
                <w:szCs w:val="20"/>
              </w:rPr>
              <w:t>OVID</w:t>
            </w:r>
            <w:r w:rsidRPr="003A29F7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C5F042D" w14:textId="5E67DC0F" w:rsidR="006762D2" w:rsidRPr="003A29F7" w:rsidRDefault="00A751C7" w:rsidP="006762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29F7">
              <w:rPr>
                <w:rFonts w:cstheme="minorHAnsi"/>
                <w:b/>
                <w:bCs/>
                <w:sz w:val="20"/>
                <w:szCs w:val="20"/>
              </w:rPr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F640754" w14:textId="73A36106" w:rsidR="00661BEB" w:rsidRPr="003A29F7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A29F7">
              <w:rPr>
                <w:rStyle w:val="normaltextrun"/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  <w:p w14:paraId="3C5F042E" w14:textId="2B63C070" w:rsidR="00321A91" w:rsidRPr="003A29F7" w:rsidRDefault="00321A91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2F" w14:textId="7012EAAD" w:rsidR="00CE1AAA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0" w14:textId="4A8F5C62" w:rsidR="00CE1AAA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31" w14:textId="1162910B" w:rsidR="00CE1AAA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2C66A5F0" w14:textId="46BA9A2C" w:rsidR="00D6733A" w:rsidRPr="003A29F7" w:rsidRDefault="00D6733A" w:rsidP="00B539D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Enforce hand washing before and after the training session</w:t>
            </w:r>
          </w:p>
          <w:p w14:paraId="193B7871" w14:textId="03B40669" w:rsidR="00661BEB" w:rsidRPr="003A29F7" w:rsidRDefault="00D6733A" w:rsidP="00B539D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Provide hand sanitiser to everyone at the taster day</w:t>
            </w:r>
          </w:p>
          <w:p w14:paraId="3C5F0432" w14:textId="6B872A89" w:rsidR="002E2C00" w:rsidRPr="003A29F7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Pr="003A29F7" w:rsidRDefault="00F744F5" w:rsidP="00CE1AAA">
            <w:pPr>
              <w:rPr>
                <w:rFonts w:cstheme="minorHAnsi"/>
                <w:b/>
              </w:rPr>
            </w:pPr>
          </w:p>
          <w:p w14:paraId="3C5F0433" w14:textId="56DEB130" w:rsidR="00CE1AAA" w:rsidRPr="003A29F7" w:rsidRDefault="00F744F5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Pr="003A29F7" w:rsidRDefault="00F744F5" w:rsidP="00CE1AAA">
            <w:pPr>
              <w:rPr>
                <w:rFonts w:cstheme="minorHAnsi"/>
                <w:b/>
              </w:rPr>
            </w:pPr>
          </w:p>
          <w:p w14:paraId="3C5F0434" w14:textId="38406A7C" w:rsidR="00CE1AAA" w:rsidRPr="003A29F7" w:rsidRDefault="00F744F5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Pr="003A29F7" w:rsidRDefault="00F744F5" w:rsidP="00CE1AAA">
            <w:pPr>
              <w:rPr>
                <w:rFonts w:cstheme="minorHAnsi"/>
                <w:b/>
              </w:rPr>
            </w:pPr>
          </w:p>
          <w:p w14:paraId="3C5F0435" w14:textId="1A41EE0B" w:rsidR="00CE1AAA" w:rsidRPr="003A29F7" w:rsidRDefault="00F744F5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Pr="003A29F7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36" w14:textId="10989BA4" w:rsidR="005D6322" w:rsidRPr="003A29F7" w:rsidRDefault="005D6322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3A29F7" w14:paraId="6D60F319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A48DBCA" w14:textId="17622BA8" w:rsidR="00B22241" w:rsidRPr="003A29F7" w:rsidRDefault="00EE375A" w:rsidP="00321A91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824A30E" w14:textId="0BE5529C" w:rsidR="00486BA2" w:rsidRPr="003A29F7" w:rsidRDefault="00D673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29F7">
              <w:rPr>
                <w:rFonts w:cstheme="minorHAnsi"/>
                <w:b/>
                <w:bCs/>
                <w:sz w:val="20"/>
                <w:szCs w:val="20"/>
              </w:rPr>
              <w:t>Sharing Baseball Gloves – spreading disease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39830D56" w:rsidR="005C0FAF" w:rsidRPr="003A29F7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3A29F7">
              <w:rPr>
                <w:rStyle w:val="normaltextrun"/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  <w:p w14:paraId="309045A6" w14:textId="34939D15" w:rsidR="00486BA2" w:rsidRPr="003A29F7" w:rsidRDefault="00486BA2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9CCCAFF" w14:textId="70571771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0945C60" w14:textId="553194A9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6A88A25" w14:textId="4685F8C6" w:rsidR="00B22241" w:rsidRPr="003A29F7" w:rsidRDefault="00B22241" w:rsidP="00EE375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4AC87AEB" w14:textId="44A0EF8D" w:rsidR="00486BA2" w:rsidRPr="003A29F7" w:rsidRDefault="00D6733A" w:rsidP="003A29F7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Provide anyone sharing equipment with disposable</w:t>
            </w:r>
            <w:r w:rsidR="00FA6F89">
              <w:rPr>
                <w:rFonts w:cstheme="minorHAnsi"/>
                <w:sz w:val="20"/>
                <w:szCs w:val="20"/>
              </w:rPr>
              <w:t>, non-latex</w:t>
            </w:r>
            <w:r w:rsidRPr="003A29F7">
              <w:rPr>
                <w:rFonts w:cstheme="minorHAnsi"/>
                <w:sz w:val="20"/>
                <w:szCs w:val="20"/>
              </w:rPr>
              <w:t xml:space="preserve"> gloves that can be put on before putting on the club gloves.</w:t>
            </w:r>
          </w:p>
        </w:tc>
        <w:tc>
          <w:tcPr>
            <w:tcW w:w="188" w:type="pct"/>
            <w:shd w:val="clear" w:color="auto" w:fill="FFFFFF" w:themeFill="background1"/>
          </w:tcPr>
          <w:p w14:paraId="08205C2C" w14:textId="0700E06A" w:rsidR="00B22241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5C7CAC72" w14:textId="543518EA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5F06E8D" w14:textId="7A2F7A48" w:rsidR="00B22241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D75DECC" w14:textId="6CF635B8" w:rsidR="00661BEB" w:rsidRPr="003A29F7" w:rsidRDefault="00D6733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Have disposable gloves disposed of immediately after use.</w:t>
            </w:r>
          </w:p>
          <w:p w14:paraId="7306EAEE" w14:textId="519251BF" w:rsidR="00EE375A" w:rsidRPr="003A29F7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3CDE898" w14:textId="55CC3B1F" w:rsidR="00486BA2" w:rsidRPr="003A29F7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3A29F7" w14:paraId="5281552A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19CCAF5" w:rsidR="00486BA2" w:rsidRPr="003A29F7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3A29F7">
              <w:rPr>
                <w:rFonts w:cstheme="minorHAnsi"/>
                <w:sz w:val="20"/>
                <w:szCs w:val="20"/>
              </w:rPr>
              <w:t>C</w:t>
            </w:r>
            <w:r w:rsidR="00EE375A" w:rsidRPr="003A29F7">
              <w:rPr>
                <w:rFonts w:cstheme="minorHAnsi"/>
                <w:sz w:val="20"/>
                <w:szCs w:val="20"/>
              </w:rPr>
              <w:t>OVID</w:t>
            </w:r>
            <w:r w:rsidRPr="003A29F7">
              <w:rPr>
                <w:rFonts w:cstheme="minorHAnsi"/>
                <w:sz w:val="20"/>
                <w:szCs w:val="20"/>
              </w:rPr>
              <w:t>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73945BBB" w:rsidR="00486BA2" w:rsidRPr="003A29F7" w:rsidRDefault="00661B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61DED578" w14:textId="01050AFC" w:rsidR="005C0FAF" w:rsidRPr="003A29F7" w:rsidRDefault="00EE375A" w:rsidP="00EE37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A29F7">
              <w:rPr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  <w:p w14:paraId="75A9D29F" w14:textId="77777777" w:rsidR="00486BA2" w:rsidRPr="003A29F7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F021726" w14:textId="3DB5FEFE" w:rsidR="00486BA2" w:rsidRPr="003A29F7" w:rsidRDefault="00D1119E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E3ECA2B" w14:textId="2CB84A80" w:rsidR="00486BA2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9DECAC2" w14:textId="15F95789" w:rsidR="00486BA2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2B8FD2AE" w14:textId="77777777" w:rsidR="00661BEB" w:rsidRPr="003A29F7" w:rsidRDefault="00661BEB" w:rsidP="00661BEB">
            <w:pPr>
              <w:rPr>
                <w:rFonts w:eastAsia="Times New Roman" w:cstheme="minorHAnsi"/>
                <w:sz w:val="20"/>
                <w:szCs w:val="20"/>
              </w:rPr>
            </w:pPr>
            <w:r w:rsidRPr="003A29F7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3A29F7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425097C6" w14:textId="11BA5442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28DB4E30" w14:textId="5179CBB9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0535751" w14:textId="45AC02DB" w:rsidR="00B22241" w:rsidRPr="003A29F7" w:rsidRDefault="00B2224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3CFFEC8" w14:textId="217221FA" w:rsidR="00661BEB" w:rsidRPr="003A29F7" w:rsidRDefault="005C0FAF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K</w:t>
            </w:r>
            <w:r w:rsidR="00661BEB" w:rsidRPr="003A29F7">
              <w:rPr>
                <w:rFonts w:cstheme="minorHAnsi"/>
                <w:sz w:val="20"/>
                <w:szCs w:val="20"/>
              </w:rPr>
              <w:t>eep the activity time involved as short as possible </w:t>
            </w:r>
          </w:p>
          <w:p w14:paraId="3D6E1ECA" w14:textId="0F346D6F" w:rsidR="00661BEB" w:rsidRPr="003A29F7" w:rsidRDefault="00EE375A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Keep different activity groups 2m apart</w:t>
            </w:r>
          </w:p>
          <w:p w14:paraId="462E3F1D" w14:textId="16A16C3C" w:rsidR="00661BEB" w:rsidRPr="003A29F7" w:rsidRDefault="005C0FAF" w:rsidP="00EE375A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Re</w:t>
            </w:r>
            <w:r w:rsidR="00661BEB" w:rsidRPr="003A29F7">
              <w:rPr>
                <w:rFonts w:cstheme="minorHAnsi"/>
                <w:sz w:val="20"/>
                <w:szCs w:val="20"/>
              </w:rPr>
              <w:t>duc</w:t>
            </w:r>
            <w:r w:rsidR="00EE375A" w:rsidRPr="003A29F7">
              <w:rPr>
                <w:rFonts w:cstheme="minorHAnsi"/>
                <w:sz w:val="20"/>
                <w:szCs w:val="20"/>
              </w:rPr>
              <w:t>e</w:t>
            </w:r>
            <w:r w:rsidR="00661BEB" w:rsidRPr="003A29F7">
              <w:rPr>
                <w:rFonts w:cstheme="minorHAnsi"/>
                <w:sz w:val="20"/>
                <w:szCs w:val="20"/>
              </w:rPr>
              <w:t xml:space="preserve"> the number of people each person has contact with by using ‘fixed teams or partnering’ </w:t>
            </w:r>
          </w:p>
          <w:p w14:paraId="184963AB" w14:textId="55697E01" w:rsidR="00486BA2" w:rsidRPr="003A29F7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1C7" w:rsidRPr="003A29F7" w14:paraId="36A222F7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82FDD90" w14:textId="77777777" w:rsidR="005D1D23" w:rsidRPr="003A29F7" w:rsidRDefault="009B0C3D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  <w:p w14:paraId="6A3A2D8D" w14:textId="08AA73CB" w:rsidR="00EE375A" w:rsidRPr="003A29F7" w:rsidRDefault="00EE375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New training methods</w:t>
            </w:r>
          </w:p>
        </w:tc>
        <w:tc>
          <w:tcPr>
            <w:tcW w:w="380" w:type="pct"/>
            <w:shd w:val="clear" w:color="auto" w:fill="FFFFFF" w:themeFill="background1"/>
          </w:tcPr>
          <w:p w14:paraId="6241B0BB" w14:textId="4DDF9AE2" w:rsidR="00137D9F" w:rsidRPr="003A29F7" w:rsidRDefault="009B0C3D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29F7">
              <w:rPr>
                <w:rFonts w:cstheme="minorHAnsi"/>
                <w:b/>
                <w:bCs/>
                <w:sz w:val="20"/>
                <w:szCs w:val="20"/>
              </w:rPr>
              <w:t>Safety Briefing</w:t>
            </w:r>
          </w:p>
          <w:p w14:paraId="54F27448" w14:textId="793EF4B4" w:rsidR="005D1D23" w:rsidRPr="003A29F7" w:rsidRDefault="005D1D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2C4CF96" w14:textId="7A8FFDB5" w:rsidR="00137D9F" w:rsidRPr="003A29F7" w:rsidRDefault="00D962ED" w:rsidP="00D962E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A29F7">
              <w:rPr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  <w:p w14:paraId="7463C3DF" w14:textId="7F3EA2D6" w:rsidR="005D1D23" w:rsidRPr="003A29F7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25E3A6C" w14:textId="0ACF88ED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512CE00E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  <w:p w14:paraId="63F4172D" w14:textId="5727FD6E" w:rsidR="005D1D23" w:rsidRPr="003A29F7" w:rsidRDefault="005D1D23" w:rsidP="00CE1AAA">
            <w:pPr>
              <w:rPr>
                <w:rFonts w:cstheme="minorHAnsi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50F3D305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10</w:t>
            </w:r>
          </w:p>
          <w:p w14:paraId="262A004D" w14:textId="34325342" w:rsidR="005D1D23" w:rsidRPr="003A29F7" w:rsidRDefault="005D1D23" w:rsidP="00CE1AAA">
            <w:pPr>
              <w:rPr>
                <w:rFonts w:cstheme="minorHAnsi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3EB1EBB" w14:textId="5F44BB63" w:rsidR="00D6733A" w:rsidRPr="003A29F7" w:rsidRDefault="00D6733A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Do a briefing before the taster session informing every one of the “COVID-safe” measures in place</w:t>
            </w:r>
          </w:p>
          <w:p w14:paraId="7CB1408A" w14:textId="77777777" w:rsidR="00137D9F" w:rsidRPr="003A29F7" w:rsidRDefault="00137D9F" w:rsidP="00D962E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3A29F7" w:rsidRDefault="00137D9F" w:rsidP="00137D9F">
            <w:pPr>
              <w:ind w:left="3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 </w:t>
            </w:r>
          </w:p>
          <w:p w14:paraId="345A537A" w14:textId="77777777" w:rsidR="005D1D23" w:rsidRPr="003A29F7" w:rsidRDefault="005D1D23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5B61FA9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</w:p>
          <w:p w14:paraId="0841506E" w14:textId="09B0CCD8" w:rsidR="005D1D23" w:rsidRPr="003A29F7" w:rsidRDefault="005D1D23" w:rsidP="00CE1AAA">
            <w:pPr>
              <w:rPr>
                <w:rFonts w:cstheme="minorHAnsi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4CB74F05" w14:textId="1A8ED42F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6B7FA034" w:rsidR="005D1D23" w:rsidRPr="003A29F7" w:rsidRDefault="00D962ED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  <w:p w14:paraId="2F5F6276" w14:textId="7F9124F5" w:rsidR="005D1D23" w:rsidRPr="003A29F7" w:rsidRDefault="005D1D23" w:rsidP="00CE1AAA">
            <w:pPr>
              <w:rPr>
                <w:rFonts w:cstheme="minorHAnsi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3A29F7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9511511" w14:textId="21EB1C75" w:rsidR="005D1D23" w:rsidRPr="003A29F7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3A29F7" w14:paraId="3C5F0443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38" w14:textId="044CED66" w:rsidR="00CE1AAA" w:rsidRPr="003A29F7" w:rsidRDefault="009B0C3D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90668D8" w14:textId="2C861848" w:rsidR="00137D9F" w:rsidRPr="003A29F7" w:rsidRDefault="00D6733A" w:rsidP="00137D9F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A29F7">
              <w:rPr>
                <w:rFonts w:eastAsia="Times New Roman" w:cstheme="minorHAnsi"/>
                <w:b/>
                <w:bCs/>
                <w:sz w:val="20"/>
                <w:szCs w:val="20"/>
              </w:rPr>
              <w:t>Person displaying symptoms</w:t>
            </w:r>
          </w:p>
          <w:p w14:paraId="3C5F0439" w14:textId="1496D390" w:rsidR="005D6322" w:rsidRPr="003A29F7" w:rsidRDefault="005D63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9B5D9F9" w14:textId="76F71504" w:rsidR="00137D9F" w:rsidRPr="003A29F7" w:rsidRDefault="009B0C3D" w:rsidP="009B0C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A29F7">
              <w:rPr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  <w:p w14:paraId="3C5F043A" w14:textId="6B4676C3" w:rsidR="005D6322" w:rsidRPr="003A29F7" w:rsidRDefault="005D6322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3B" w14:textId="511EC144" w:rsidR="00F744F5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C" w14:textId="323114C4" w:rsidR="00F744F5" w:rsidRPr="003A29F7" w:rsidRDefault="0042076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3D" w14:textId="02D64449" w:rsidR="00F744F5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C5F043E" w14:textId="43435FEE" w:rsidR="005D6322" w:rsidRPr="003A29F7" w:rsidRDefault="00D6733A" w:rsidP="007740CE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Send e-mail to all members wishing to attend session informing them to not attend the taster day if they are displaying symptoms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3F" w14:textId="23EEC65D" w:rsidR="00F744F5" w:rsidRPr="003A29F7" w:rsidRDefault="0042076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0" w14:textId="25D34D02" w:rsidR="00F744F5" w:rsidRPr="003A29F7" w:rsidRDefault="00420761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41" w14:textId="363DFEBF" w:rsidR="00F744F5" w:rsidRPr="003A29F7" w:rsidRDefault="00F744F5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  <w:r w:rsidR="00420761" w:rsidRPr="003A29F7">
              <w:rPr>
                <w:rFonts w:cstheme="minorHAnsi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Pr="003A29F7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2" w14:textId="6AC763F1" w:rsidR="00F744F5" w:rsidRPr="003A29F7" w:rsidRDefault="00F744F5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6733A" w:rsidRPr="003A29F7" w14:paraId="3C5F044F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C1112FE" w14:textId="77777777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COVID-19</w:t>
            </w:r>
          </w:p>
          <w:p w14:paraId="3C5F0444" w14:textId="3612A2B8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Sharing Equipment</w:t>
            </w:r>
          </w:p>
        </w:tc>
        <w:tc>
          <w:tcPr>
            <w:tcW w:w="380" w:type="pct"/>
            <w:shd w:val="clear" w:color="auto" w:fill="FFFFFF" w:themeFill="background1"/>
          </w:tcPr>
          <w:p w14:paraId="03F93DD8" w14:textId="77777777" w:rsidR="00D6733A" w:rsidRPr="003A29F7" w:rsidRDefault="00D6733A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Reducing spread from</w:t>
            </w:r>
          </w:p>
          <w:p w14:paraId="0BC64883" w14:textId="77777777" w:rsidR="00D6733A" w:rsidRPr="003A29F7" w:rsidRDefault="00D6733A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shared equipment</w:t>
            </w:r>
          </w:p>
          <w:p w14:paraId="3C5F0445" w14:textId="20FA97E7" w:rsidR="00D6733A" w:rsidRPr="003A29F7" w:rsidRDefault="00D673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C5F0446" w14:textId="034486E1" w:rsidR="00D6733A" w:rsidRPr="003A29F7" w:rsidRDefault="00D6733A" w:rsidP="00321A91">
            <w:pPr>
              <w:ind w:left="360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 xml:space="preserve">Club Members, </w:t>
            </w:r>
            <w:proofErr w:type="spellStart"/>
            <w:r w:rsidRPr="003A29F7">
              <w:rPr>
                <w:rFonts w:cstheme="minorHAnsi"/>
                <w:sz w:val="20"/>
                <w:szCs w:val="20"/>
              </w:rPr>
              <w:t>Coac</w:t>
            </w:r>
            <w:proofErr w:type="spellEnd"/>
            <w:r w:rsidR="003A29F7" w:rsidRPr="003A29F7">
              <w:rPr>
                <w:rFonts w:cstheme="minorHAnsi"/>
                <w:sz w:val="20"/>
                <w:szCs w:val="20"/>
              </w:rPr>
              <w:t>, Taster Session Attendees</w:t>
            </w:r>
            <w:r w:rsidR="003A29F7" w:rsidRPr="003A29F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29F7">
              <w:rPr>
                <w:rFonts w:cstheme="minorHAnsi"/>
                <w:sz w:val="20"/>
                <w:szCs w:val="20"/>
              </w:rPr>
              <w:t>hes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</w:tcPr>
          <w:p w14:paraId="3C5F0447" w14:textId="35DA120F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8" w14:textId="5F7945D5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49" w14:textId="1D428007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E31C36" w14:textId="08226C4C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Before the taster sessions, all the equipment used will be disinfected.</w:t>
            </w:r>
          </w:p>
          <w:p w14:paraId="16BDECC1" w14:textId="77777777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Between uses of the equipment, it will be disinfected using sanitary wipes and sprays.</w:t>
            </w:r>
          </w:p>
          <w:p w14:paraId="0F30773E" w14:textId="2BA15B07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At the end of sessions, all equipment used will be disinfected.</w:t>
            </w:r>
          </w:p>
          <w:p w14:paraId="32929317" w14:textId="77777777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Wash hands thoroughly before and after use.</w:t>
            </w:r>
          </w:p>
          <w:p w14:paraId="3C5F044A" w14:textId="1B365EE4" w:rsidR="00D6733A" w:rsidRPr="003A29F7" w:rsidRDefault="00D6733A" w:rsidP="00D6733A">
            <w:pPr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4B" w14:textId="636C1446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4C" w14:textId="31466A4A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4D" w14:textId="41F7C109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4E" w14:textId="158FF6B0" w:rsidR="00D6733A" w:rsidRPr="003A29F7" w:rsidRDefault="00D6733A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6733A" w:rsidRPr="003A29F7" w14:paraId="3C5F0467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F4D8E27" w14:textId="77777777" w:rsidR="00D6733A" w:rsidRPr="003A29F7" w:rsidRDefault="00D6733A" w:rsidP="006D73CF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lastRenderedPageBreak/>
              <w:t xml:space="preserve">COVID-19 </w:t>
            </w:r>
          </w:p>
          <w:p w14:paraId="3C5F045C" w14:textId="1D53520D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Contact Activities</w:t>
            </w:r>
          </w:p>
        </w:tc>
        <w:tc>
          <w:tcPr>
            <w:tcW w:w="380" w:type="pct"/>
            <w:shd w:val="clear" w:color="auto" w:fill="FFFFFF" w:themeFill="background1"/>
          </w:tcPr>
          <w:p w14:paraId="3C5F045D" w14:textId="207F7512" w:rsidR="00D6733A" w:rsidRPr="003A29F7" w:rsidRDefault="00D673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Minimising contact</w:t>
            </w:r>
          </w:p>
        </w:tc>
        <w:tc>
          <w:tcPr>
            <w:tcW w:w="851" w:type="pct"/>
            <w:shd w:val="clear" w:color="auto" w:fill="FFFFFF" w:themeFill="background1"/>
          </w:tcPr>
          <w:p w14:paraId="3C5F045E" w14:textId="6E815142" w:rsidR="00D6733A" w:rsidRPr="003A29F7" w:rsidRDefault="00D6733A" w:rsidP="00E115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A29F7">
              <w:rPr>
                <w:rFonts w:asciiTheme="minorHAnsi" w:hAnsiTheme="minorHAnsi" w:cstheme="minorHAnsi"/>
              </w:rPr>
              <w:t>Club Members, Coaches</w:t>
            </w:r>
            <w:r w:rsidR="003A29F7" w:rsidRPr="003A29F7">
              <w:rPr>
                <w:rFonts w:asciiTheme="minorHAnsi" w:hAnsiTheme="minorHAnsi" w:cstheme="minorHAnsi"/>
              </w:rPr>
              <w:t>, Taster Session Attendees</w:t>
            </w:r>
          </w:p>
        </w:tc>
        <w:tc>
          <w:tcPr>
            <w:tcW w:w="232" w:type="pct"/>
            <w:shd w:val="clear" w:color="auto" w:fill="FFFFFF" w:themeFill="background1"/>
          </w:tcPr>
          <w:p w14:paraId="3C5F045F" w14:textId="053A1C53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60" w14:textId="12323745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61" w14:textId="432CB55C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2FBA5228" w14:textId="77777777" w:rsidR="00D6733A" w:rsidRPr="003A29F7" w:rsidRDefault="00D6733A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Brief members before each session about making contact with other members not from their household</w:t>
            </w:r>
          </w:p>
          <w:p w14:paraId="19EE8959" w14:textId="77777777" w:rsidR="00D6733A" w:rsidRPr="003A29F7" w:rsidRDefault="00D6733A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Wash hands as soon as possible after contacting someone else</w:t>
            </w:r>
          </w:p>
          <w:p w14:paraId="3C5F0462" w14:textId="682DF6F4" w:rsidR="00D6733A" w:rsidRPr="003A29F7" w:rsidRDefault="00D6733A" w:rsidP="009B0C3D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Ensure members are wearing facemasks when in close proximity (&lt;2m) to one another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63" w14:textId="416CFBCF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64" w14:textId="12F337BC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5" w14:textId="035B535B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66" w14:textId="003039DA" w:rsidR="00D6733A" w:rsidRPr="003A29F7" w:rsidRDefault="00D6733A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6733A" w:rsidRPr="003A29F7" w14:paraId="3C5F047F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590A1B96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C5F0475" w14:textId="3AF75206" w:rsidR="00D6733A" w:rsidRPr="003A29F7" w:rsidRDefault="00D673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Physical Activities</w:t>
            </w:r>
          </w:p>
        </w:tc>
        <w:tc>
          <w:tcPr>
            <w:tcW w:w="851" w:type="pct"/>
            <w:shd w:val="clear" w:color="auto" w:fill="FFFFFF" w:themeFill="background1"/>
          </w:tcPr>
          <w:p w14:paraId="3C5F0476" w14:textId="26E9B2E9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Club members, Coaches</w:t>
            </w:r>
            <w:r w:rsidR="003A29F7" w:rsidRPr="003A29F7">
              <w:rPr>
                <w:rFonts w:cstheme="minorHAnsi"/>
                <w:sz w:val="20"/>
                <w:szCs w:val="20"/>
              </w:rPr>
              <w:t>, Taster Session Attendees</w:t>
            </w:r>
          </w:p>
        </w:tc>
        <w:tc>
          <w:tcPr>
            <w:tcW w:w="232" w:type="pct"/>
            <w:shd w:val="clear" w:color="auto" w:fill="FFFFFF" w:themeFill="background1"/>
          </w:tcPr>
          <w:p w14:paraId="3C5F0477" w14:textId="7C4FDDC5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3A2490C0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3999BFC8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10664864" w14:textId="77777777" w:rsidR="00D6733A" w:rsidRPr="003A29F7" w:rsidRDefault="00D6733A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Adhere to the measures set out in the BSUK Return to Play document</w:t>
            </w:r>
          </w:p>
          <w:p w14:paraId="3EF3E212" w14:textId="77777777" w:rsidR="00D6733A" w:rsidRPr="003A29F7" w:rsidRDefault="00D6733A" w:rsidP="009B0C3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3A29F7">
                <w:rPr>
                  <w:rStyle w:val="Hyperlink"/>
                  <w:rFonts w:cstheme="minorHAnsi"/>
                  <w:sz w:val="20"/>
                  <w:szCs w:val="20"/>
                </w:rPr>
                <w:t>https://www.baseballsoftballuk.com/document/return-to-play-framework</w:t>
              </w:r>
            </w:hyperlink>
          </w:p>
          <w:p w14:paraId="3C5F047A" w14:textId="5A5F2DA0" w:rsidR="00D6733A" w:rsidRPr="003A29F7" w:rsidRDefault="00D673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55FCBEA3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E0EA16E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151B5087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3ECFDEB" w14:textId="77777777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5D60706" w14:textId="77777777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D8452D" w14:textId="77777777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C5F047E" w14:textId="77777777" w:rsidR="00D6733A" w:rsidRPr="003A29F7" w:rsidRDefault="00D6733A" w:rsidP="00B222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733A" w:rsidRPr="003A29F7" w14:paraId="3E7D8CEC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5550E154" w:rsidR="00D6733A" w:rsidRPr="003A29F7" w:rsidRDefault="00D6733A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4B36F1FF" w:rsidR="00D6733A" w:rsidRPr="003A29F7" w:rsidRDefault="00D6733A" w:rsidP="00137D9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Track and Trace</w:t>
            </w:r>
          </w:p>
        </w:tc>
        <w:tc>
          <w:tcPr>
            <w:tcW w:w="851" w:type="pct"/>
            <w:shd w:val="clear" w:color="auto" w:fill="FFFFFF" w:themeFill="background1"/>
          </w:tcPr>
          <w:p w14:paraId="0E615B8B" w14:textId="0788D1EA" w:rsidR="00D6733A" w:rsidRPr="003A29F7" w:rsidRDefault="00D6733A" w:rsidP="00B22241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Club members, Coaches</w:t>
            </w:r>
            <w:r w:rsidR="003A29F7" w:rsidRPr="003A29F7">
              <w:rPr>
                <w:rFonts w:cstheme="minorHAnsi"/>
                <w:sz w:val="20"/>
                <w:szCs w:val="20"/>
              </w:rPr>
              <w:t>, Taster Session Attendees</w:t>
            </w:r>
          </w:p>
        </w:tc>
        <w:tc>
          <w:tcPr>
            <w:tcW w:w="232" w:type="pct"/>
            <w:shd w:val="clear" w:color="auto" w:fill="FFFFFF" w:themeFill="background1"/>
          </w:tcPr>
          <w:p w14:paraId="4801AB21" w14:textId="36CD2657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209BEC86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1EF7C858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73495C0A" w14:textId="77777777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Name and email will have been collected in the sign up (limited to 25 per session)</w:t>
            </w:r>
          </w:p>
          <w:p w14:paraId="491192CB" w14:textId="77777777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Ask attendees to inform president if they display symptoms after the session</w:t>
            </w:r>
          </w:p>
          <w:p w14:paraId="0E92FD03" w14:textId="51F2C6E6" w:rsidR="00D6733A" w:rsidRPr="003A29F7" w:rsidRDefault="00D6733A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Use data according to GDPR guidelines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2F145108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689EBF25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092E0CFF" w:rsidR="00D6733A" w:rsidRPr="003A29F7" w:rsidRDefault="00D6733A" w:rsidP="00CE1AAA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D6733A" w:rsidRPr="003A29F7" w:rsidRDefault="00D6733A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6733A" w:rsidRPr="003A29F7" w14:paraId="36E05E56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6F9900C5" w:rsidR="00D6733A" w:rsidRPr="003A29F7" w:rsidRDefault="003A29F7" w:rsidP="006D73CF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5F2AE00" w14:textId="7AAA6ACC" w:rsidR="00D6733A" w:rsidRPr="003A29F7" w:rsidRDefault="003A29F7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Batting Practice</w:t>
            </w:r>
          </w:p>
        </w:tc>
        <w:tc>
          <w:tcPr>
            <w:tcW w:w="851" w:type="pct"/>
            <w:shd w:val="clear" w:color="auto" w:fill="FFFFFF" w:themeFill="background1"/>
          </w:tcPr>
          <w:p w14:paraId="3A0A0DE4" w14:textId="4A966AB7" w:rsidR="00D6733A" w:rsidRPr="003A29F7" w:rsidRDefault="003A29F7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Club members, Coaches</w:t>
            </w:r>
            <w:r w:rsidRPr="003A29F7">
              <w:rPr>
                <w:rFonts w:cstheme="minorHAnsi"/>
                <w:sz w:val="20"/>
                <w:szCs w:val="20"/>
              </w:rPr>
              <w:t>, Taster Session Attendees</w:t>
            </w:r>
          </w:p>
        </w:tc>
        <w:tc>
          <w:tcPr>
            <w:tcW w:w="232" w:type="pct"/>
            <w:shd w:val="clear" w:color="auto" w:fill="FFFFFF" w:themeFill="background1"/>
          </w:tcPr>
          <w:p w14:paraId="2EC3C024" w14:textId="68437469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7ED5C7B1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394C51CD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FF4F147" w14:textId="77777777" w:rsidR="00D6733A" w:rsidRPr="003A29F7" w:rsidRDefault="003A29F7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Wipe bat handles between uses</w:t>
            </w:r>
          </w:p>
          <w:p w14:paraId="70F4DEA1" w14:textId="2687C5F1" w:rsidR="003A29F7" w:rsidRPr="003A29F7" w:rsidRDefault="003A29F7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When passing off for cleaning, hold bat by barrel, not handle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40C52C56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33A96EE8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742B9FA" w:rsidR="00D6733A" w:rsidRPr="003A29F7" w:rsidRDefault="003A29F7" w:rsidP="006D73CF">
            <w:pPr>
              <w:rPr>
                <w:rFonts w:cstheme="minorHAnsi"/>
                <w:b/>
              </w:rPr>
            </w:pPr>
            <w:r w:rsidRPr="003A29F7">
              <w:rPr>
                <w:rFonts w:cstheme="minorHAnsi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6733A" w:rsidRPr="003A29F7" w14:paraId="5B07936E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505DD1D" w14:textId="4DDC9FBA" w:rsidR="00D6733A" w:rsidRPr="003A29F7" w:rsidRDefault="003A29F7" w:rsidP="006D73CF">
            <w:pPr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D00A51B" w14:textId="677E2F79" w:rsidR="00D6733A" w:rsidRPr="003A29F7" w:rsidRDefault="003A29F7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A29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Throwing and Catching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1CCAFB84" w14:textId="18BE43EB" w:rsidR="00D6733A" w:rsidRPr="003A29F7" w:rsidRDefault="003A29F7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  <w:r w:rsidRPr="003A29F7">
              <w:rPr>
                <w:rFonts w:cstheme="minorHAnsi"/>
                <w:sz w:val="20"/>
                <w:szCs w:val="20"/>
              </w:rPr>
              <w:t>Club members, Coaches, Taster Session Attendees</w:t>
            </w:r>
          </w:p>
        </w:tc>
        <w:tc>
          <w:tcPr>
            <w:tcW w:w="232" w:type="pct"/>
            <w:shd w:val="clear" w:color="auto" w:fill="FFFFFF" w:themeFill="background1"/>
          </w:tcPr>
          <w:p w14:paraId="321FB06D" w14:textId="5DCE251B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4C0054A" w14:textId="48725573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597AA7E" w14:textId="210684F6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6748FF9" w14:textId="67F1DB2D" w:rsidR="00D6733A" w:rsidRPr="003A29F7" w:rsidRDefault="003A29F7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Wipe balls and outsides of gloves between uses with antiviral wipes</w:t>
            </w:r>
          </w:p>
        </w:tc>
        <w:tc>
          <w:tcPr>
            <w:tcW w:w="188" w:type="pct"/>
            <w:shd w:val="clear" w:color="auto" w:fill="FFFFFF" w:themeFill="background1"/>
          </w:tcPr>
          <w:p w14:paraId="30C40206" w14:textId="44722B75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8E6D5B" w14:textId="6AFA06BC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5061957" w14:textId="14E15555" w:rsidR="00D6733A" w:rsidRPr="003A29F7" w:rsidRDefault="003A29F7" w:rsidP="006D73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6072448" w14:textId="2D081DBA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6733A" w:rsidRPr="003A29F7" w14:paraId="01060E9A" w14:textId="77777777" w:rsidTr="00D6733A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0ED26B2" w14:textId="684C4C5F" w:rsidR="00D6733A" w:rsidRPr="003A29F7" w:rsidRDefault="00D6733A" w:rsidP="006D73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64F252B4" w14:textId="02AE0040" w:rsidR="00D6733A" w:rsidRPr="003A29F7" w:rsidRDefault="00D6733A" w:rsidP="006D73C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F5BADA4" w14:textId="433FD3D2" w:rsidR="00D6733A" w:rsidRPr="003A29F7" w:rsidRDefault="00D6733A" w:rsidP="006D73C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B2135C9" w14:textId="169DEAA7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4192542" w14:textId="40E7C5D9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3B70228" w14:textId="10E51F20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EDAA6AD" w14:textId="0F1E1A56" w:rsidR="00D6733A" w:rsidRPr="003A29F7" w:rsidRDefault="00D6733A" w:rsidP="006D73CF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5391524" w14:textId="0CC57B76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49ECB4D5" w14:textId="739A97FB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E23668" w14:textId="54E51670" w:rsidR="00D6733A" w:rsidRPr="003A29F7" w:rsidRDefault="00D6733A" w:rsidP="006D73CF">
            <w:pPr>
              <w:rPr>
                <w:rFonts w:cstheme="minorHAnsi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394E0441" w14:textId="77777777" w:rsidR="00D6733A" w:rsidRPr="003A29F7" w:rsidRDefault="00D6733A" w:rsidP="006D73C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Pr="003A29F7" w:rsidRDefault="00137D9F" w:rsidP="00137D9F">
      <w:pPr>
        <w:tabs>
          <w:tab w:val="left" w:pos="7240"/>
        </w:tabs>
        <w:rPr>
          <w:rFonts w:cstheme="minorHAnsi"/>
        </w:rPr>
      </w:pPr>
      <w:r w:rsidRPr="003A29F7">
        <w:rPr>
          <w:rFonts w:cstheme="minorHAnsi"/>
        </w:rPr>
        <w:tab/>
      </w:r>
    </w:p>
    <w:p w14:paraId="0EA2A2E3" w14:textId="77777777" w:rsidR="00137D9F" w:rsidRPr="003A29F7" w:rsidRDefault="00137D9F" w:rsidP="00137D9F">
      <w:pPr>
        <w:tabs>
          <w:tab w:val="left" w:pos="7240"/>
        </w:tabs>
        <w:rPr>
          <w:rFonts w:cstheme="minorHAnsi"/>
        </w:rPr>
      </w:pPr>
    </w:p>
    <w:p w14:paraId="104F9F0E" w14:textId="4C9CC21B" w:rsidR="00137D9F" w:rsidRDefault="00137D9F" w:rsidP="00137D9F">
      <w:pPr>
        <w:tabs>
          <w:tab w:val="left" w:pos="7240"/>
        </w:tabs>
      </w:pPr>
    </w:p>
    <w:p w14:paraId="34CF730E" w14:textId="157DB37C" w:rsidR="006D73CF" w:rsidRDefault="006D73CF" w:rsidP="00137D9F">
      <w:pPr>
        <w:tabs>
          <w:tab w:val="left" w:pos="7240"/>
        </w:tabs>
      </w:pPr>
    </w:p>
    <w:p w14:paraId="125B55E5" w14:textId="54FAEE5C" w:rsidR="006D73CF" w:rsidRDefault="006D73CF" w:rsidP="00137D9F">
      <w:pPr>
        <w:tabs>
          <w:tab w:val="left" w:pos="7240"/>
        </w:tabs>
      </w:pPr>
    </w:p>
    <w:p w14:paraId="399713CB" w14:textId="77777777" w:rsidR="006D73CF" w:rsidRDefault="006D73CF" w:rsidP="00137D9F">
      <w:pPr>
        <w:tabs>
          <w:tab w:val="left" w:pos="7240"/>
        </w:tabs>
      </w:pPr>
    </w:p>
    <w:p w14:paraId="3C5F0481" w14:textId="0405985B" w:rsidR="00CE1AAA" w:rsidRDefault="00CE1AAA"/>
    <w:p w14:paraId="6FE6FD24" w14:textId="0B8A30E9" w:rsidR="00175768" w:rsidRDefault="00175768"/>
    <w:p w14:paraId="4F832499" w14:textId="081148AB" w:rsidR="00175768" w:rsidRDefault="00175768"/>
    <w:p w14:paraId="1A1D8DBB" w14:textId="77777777" w:rsidR="00A66910" w:rsidRDefault="00A669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16"/>
        <w:gridCol w:w="1796"/>
        <w:gridCol w:w="1829"/>
        <w:gridCol w:w="1019"/>
        <w:gridCol w:w="3856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CF2C71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A669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D. Gonsalves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F833873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55B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M. </w:t>
            </w:r>
            <w:proofErr w:type="spellStart"/>
            <w:r w:rsidR="00355BB7">
              <w:rPr>
                <w:rFonts w:ascii="Lucida Sans" w:eastAsia="Times New Roman" w:hAnsi="Lucida Sans" w:cs="Arial"/>
                <w:color w:val="000000"/>
                <w:szCs w:val="20"/>
              </w:rPr>
              <w:t>Tebb</w:t>
            </w:r>
            <w:proofErr w:type="spellEnd"/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0DCBC289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669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Gonsalves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694B3F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66910">
              <w:rPr>
                <w:rFonts w:ascii="Lucida Sans" w:eastAsia="Times New Roman" w:hAnsi="Lucida Sans" w:cs="Arial"/>
                <w:color w:val="000000"/>
                <w:szCs w:val="20"/>
              </w:rPr>
              <w:t>24/09/20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4EEEC2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55BB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Matthew </w:t>
            </w:r>
            <w:proofErr w:type="spellStart"/>
            <w:r w:rsidR="00355BB7">
              <w:rPr>
                <w:rFonts w:ascii="Lucida Sans" w:eastAsia="Times New Roman" w:hAnsi="Lucida Sans" w:cs="Arial"/>
                <w:color w:val="000000"/>
                <w:szCs w:val="20"/>
              </w:rPr>
              <w:t>Tebb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395E92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55BB7">
              <w:rPr>
                <w:rFonts w:ascii="Lucida Sans" w:eastAsia="Times New Roman" w:hAnsi="Lucida Sans" w:cs="Arial"/>
                <w:color w:val="000000"/>
                <w:szCs w:val="20"/>
              </w:rPr>
              <w:t>:24/09/20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6D73CF" w:rsidRPr="00185766" w:rsidRDefault="006D73C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6D73CF" w:rsidRPr="00185766" w:rsidRDefault="006D73C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6D73CF" w:rsidRPr="00185766" w:rsidRDefault="006D73C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6D73CF" w:rsidRPr="00185766" w:rsidRDefault="006D73C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8D349" w14:textId="77777777" w:rsidR="0067768A" w:rsidRDefault="0067768A" w:rsidP="00AC47B4">
      <w:pPr>
        <w:spacing w:after="0" w:line="240" w:lineRule="auto"/>
      </w:pPr>
      <w:r>
        <w:separator/>
      </w:r>
    </w:p>
  </w:endnote>
  <w:endnote w:type="continuationSeparator" w:id="0">
    <w:p w14:paraId="1F3287F7" w14:textId="77777777" w:rsidR="0067768A" w:rsidRDefault="0067768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6D73CF" w:rsidRDefault="006D73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6D73CF" w:rsidRDefault="006D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1A45" w14:textId="77777777" w:rsidR="0067768A" w:rsidRDefault="0067768A" w:rsidP="00AC47B4">
      <w:pPr>
        <w:spacing w:after="0" w:line="240" w:lineRule="auto"/>
      </w:pPr>
      <w:r>
        <w:separator/>
      </w:r>
    </w:p>
  </w:footnote>
  <w:footnote w:type="continuationSeparator" w:id="0">
    <w:p w14:paraId="16B247AE" w14:textId="77777777" w:rsidR="0067768A" w:rsidRDefault="0067768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6D73CF" w:rsidRDefault="006D73C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6D73CF" w:rsidRPr="00E64593" w:rsidRDefault="006D73C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4A10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75768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1CA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BB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A29F7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4816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C6C1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7768A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3CF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46B57"/>
    <w:rsid w:val="00753FFD"/>
    <w:rsid w:val="00754130"/>
    <w:rsid w:val="00757F2A"/>
    <w:rsid w:val="00761A72"/>
    <w:rsid w:val="00761C74"/>
    <w:rsid w:val="00763593"/>
    <w:rsid w:val="007740CE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0C3D"/>
    <w:rsid w:val="009B252C"/>
    <w:rsid w:val="009B3C5D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6910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216B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39DD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733A"/>
    <w:rsid w:val="00D71B15"/>
    <w:rsid w:val="00D77BD4"/>
    <w:rsid w:val="00D77D5E"/>
    <w:rsid w:val="00D8260C"/>
    <w:rsid w:val="00D8765E"/>
    <w:rsid w:val="00D93156"/>
    <w:rsid w:val="00D962ED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5D7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75A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6F89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DE619E5-42B2-894A-895B-65029F7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B0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ballsoftballuk.com/document/return-to-play-framewor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daniel.gonsalves13@yahoo.co.uk</cp:lastModifiedBy>
  <cp:revision>5</cp:revision>
  <cp:lastPrinted>2016-04-18T12:10:00Z</cp:lastPrinted>
  <dcterms:created xsi:type="dcterms:W3CDTF">2020-09-24T17:26:00Z</dcterms:created>
  <dcterms:modified xsi:type="dcterms:W3CDTF">2020-09-25T11:08:00Z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