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Pr>
      <w:tblGrid>
        <w:gridCol w:w="7054"/>
        <w:gridCol w:w="3827"/>
        <w:gridCol w:w="201"/>
        <w:gridCol w:w="3696"/>
      </w:tblGrid>
      <w:tr w:rsidR="007D5F9D" w:rsidTr="49FD7FBA" w14:paraId="324D4C5E"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Pr="003A79FE" w:rsidR="007D5F9D" w:rsidP="49FD7FBA" w:rsidRDefault="625BC4B6" w14:paraId="43D3F113" w14:noSpellErr="1" w14:textId="4E908D84">
            <w:pPr>
              <w:rPr>
                <w:sz w:val="32"/>
                <w:szCs w:val="32"/>
              </w:rPr>
            </w:pPr>
            <w:r w:rsidRPr="49FD7FBA" w:rsidR="49FD7FBA">
              <w:rPr>
                <w:sz w:val="32"/>
                <w:szCs w:val="32"/>
              </w:rPr>
              <w:t xml:space="preserve">Work/Activity: </w:t>
            </w:r>
            <w:r w:rsidRPr="49FD7FBA" w:rsidR="49FD7FBA">
              <w:rPr>
                <w:sz w:val="32"/>
                <w:szCs w:val="32"/>
              </w:rPr>
              <w:t>Pool Sessions</w:t>
            </w:r>
          </w:p>
        </w:tc>
      </w:tr>
      <w:tr w:rsidR="00A26B8F" w:rsidTr="49FD7FBA" w14:paraId="2BE959E3"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Mar/>
          </w:tcPr>
          <w:p w:rsidR="00912C05" w:rsidRDefault="625BC4B6" w14:paraId="3B52646E" w14:noSpellErr="1" w14:textId="7C7CFA4C">
            <w:r w:rsidR="49FD7FBA">
              <w:rPr/>
              <w:t xml:space="preserve">Kayaking in Jubilee Sports Centre at Southampton University Highfield Campus. With up to 40 people in the pool area (maximum 10 people in pool boats and 10 people in the pool coaching, within the shallow end of the pool) plus 20 people playing games in the deep end of the pool. The times that these sessions take place at are 21:00 to 22:00 on Mondays and Thursdays and run throughout the academic year (2017/18). Each session consists of three </w:t>
            </w:r>
            <w:proofErr w:type="gramStart"/>
            <w:r w:rsidR="49FD7FBA">
              <w:rPr/>
              <w:t>twenty minute</w:t>
            </w:r>
            <w:proofErr w:type="gramEnd"/>
            <w:r w:rsidR="49FD7FBA">
              <w:rPr/>
              <w:t xml:space="preserve"> slots in a pool/playboat with one on one coaching from a member of the club. During these slots the person being coached will be taught kayaking techniques such as bracing and rolling which requires the person in the boat to roll underwater. When someone is in a playboat (when someone is competent in a kayak) they may not have someone coaching them. Once a kayaker has reached a competent level in which they can safely exit a boat in the event of a capsize and/or be able to roll, they too may not have someone coaching them. The remaining 20 people who are not within a kayak will be able to play team games in the deep end of the pool at a sufficient and safe distance from the remaining kayakers. Furthermore, members may stand in the shallow end at a sufficient and safe distance from the kayakers. Anyone not in a boat and within the pool, shall be referred to a ‘swimmer’ in this risk assessment.</w:t>
            </w:r>
          </w:p>
          <w:p w:rsidR="00912C05" w:rsidP="49FD7FBA" w:rsidRDefault="00912C05" w14:paraId="75A78FB6" w14:noSpellErr="1" w14:textId="28EF553F">
            <w:pPr>
              <w:pStyle w:val="Normal"/>
            </w:pPr>
          </w:p>
          <w:p w:rsidR="00912C05" w:rsidRDefault="00912C05" w14:paraId="1B07B93C" w14:noSpellErr="1" w14:textId="3B38CAD9">
            <w:r w:rsidR="49FD7FBA">
              <w:rPr/>
              <w:t>Medical history recorded when membership is paid. Can be produced if necessary.</w:t>
            </w:r>
          </w:p>
          <w:p w:rsidR="00912C05" w:rsidP="49FD7FBA" w:rsidRDefault="00912C05" w14:paraId="304EFC82" w14:noSpellErr="1" w14:textId="7A857103">
            <w:pPr>
              <w:pStyle w:val="Normal"/>
            </w:pPr>
          </w:p>
        </w:tc>
      </w:tr>
      <w:tr w:rsidR="007D5F9D" w:rsidTr="49FD7FBA" w14:paraId="4A983C88" w14:textId="77777777">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EB0C98" w:rsidR="007D5F9D" w:rsidP="003A79FE" w:rsidRDefault="625BC4B6" w14:paraId="6471A4F5" w14:textId="77777777">
            <w:pPr>
              <w:rPr>
                <w:b w:val="0"/>
                <w:color w:val="FFFFFF" w:themeColor="background1"/>
              </w:rPr>
            </w:pPr>
            <w:r w:rsidRPr="625BC4B6">
              <w:rPr>
                <w:b w:val="0"/>
                <w:bCs w:val="0"/>
                <w:color w:val="FFFFFF" w:themeColor="background1"/>
              </w:rPr>
              <w:t>Group: Southampton University Canoe Club</w:t>
            </w:r>
          </w:p>
        </w:tc>
        <w:tc>
          <w:tcPr>
            <w:cnfStyle w:val="000000000000" w:firstRow="0" w:lastRow="0" w:firstColumn="0" w:lastColumn="0" w:oddVBand="0" w:evenVBand="0" w:oddHBand="0" w:evenHBand="0" w:firstRowFirstColumn="0" w:firstRowLastColumn="0" w:lastRowFirstColumn="0" w:lastRowLastColumn="0"/>
            <w:tcW w:w="4028" w:type="dxa"/>
            <w:gridSpan w:val="2"/>
            <w:shd w:val="clear" w:color="auto" w:fill="4F81BD" w:themeFill="accent1"/>
            <w:tcMar/>
          </w:tcPr>
          <w:p w:rsidRPr="00EB0C98" w:rsidR="007D5F9D" w:rsidP="49FD7FBA" w:rsidRDefault="625BC4B6" w14:paraId="0AE1DEF9" w14:textId="065617CB">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49FD7FBA" w:rsidR="49FD7FBA">
              <w:rPr>
                <w:color w:val="FFFFFF" w:themeColor="background1" w:themeTint="FF" w:themeShade="FF"/>
              </w:rPr>
              <w:t xml:space="preserve">Assessor(s): </w:t>
            </w:r>
            <w:r w:rsidRPr="49FD7FBA" w:rsidR="49FD7FBA">
              <w:rPr>
                <w:color w:val="FFFFFF" w:themeColor="background1" w:themeTint="FF" w:themeShade="FF"/>
              </w:rPr>
              <w:t xml:space="preserve">Oliver </w:t>
            </w:r>
            <w:proofErr w:type="spellStart"/>
            <w:r w:rsidRPr="49FD7FBA" w:rsidR="49FD7FBA">
              <w:rPr>
                <w:color w:val="FFFFFF" w:themeColor="background1" w:themeTint="FF" w:themeShade="FF"/>
              </w:rPr>
              <w:t>Daziel</w:t>
            </w:r>
            <w:proofErr w:type="spellEnd"/>
            <w:r w:rsidRPr="49FD7FBA" w:rsidR="49FD7FBA">
              <w:rPr>
                <w:color w:val="FFFFFF" w:themeColor="background1" w:themeTint="FF" w:themeShade="FF"/>
              </w:rPr>
              <w:t xml:space="preserve"> (</w:t>
            </w:r>
            <w:r w:rsidRPr="49FD7FBA" w:rsidR="49FD7FBA">
              <w:rPr>
                <w:color w:val="FFFFFF" w:themeColor="background1" w:themeTint="FF" w:themeShade="FF"/>
              </w:rPr>
              <w:t xml:space="preserve">Current acting </w:t>
            </w:r>
            <w:r w:rsidRPr="49FD7FBA" w:rsidR="49FD7FBA">
              <w:rPr>
                <w:color w:val="FFFFFF" w:themeColor="background1" w:themeTint="FF" w:themeShade="FF"/>
              </w:rPr>
              <w:t>training sec)</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007D5F9D" w:rsidP="49FD7FBA" w:rsidRDefault="625BC4B6" w14:paraId="5F8D8AEB" w14:noSpellErr="1" w14:textId="6C601E02">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49FD7FBA" w:rsidR="49FD7FBA">
              <w:rPr>
                <w:color w:val="FFFFFF" w:themeColor="background1" w:themeTint="FF" w:themeShade="FF"/>
              </w:rPr>
              <w:t xml:space="preserve">Contact: </w:t>
            </w:r>
            <w:r w:rsidRPr="49FD7FBA" w:rsidR="49FD7FBA">
              <w:rPr>
                <w:color w:val="FFFFFF" w:themeColor="background1" w:themeTint="FF" w:themeShade="FF"/>
              </w:rPr>
              <w:t>s</w:t>
            </w:r>
            <w:r w:rsidRPr="49FD7FBA" w:rsidR="49FD7FBA">
              <w:rPr>
                <w:color w:val="FFFFFF" w:themeColor="background1" w:themeTint="FF" w:themeShade="FF"/>
              </w:rPr>
              <w:t>ucanoeclub@gmail.com</w:t>
            </w:r>
          </w:p>
          <w:p w:rsidRPr="00EB0C98" w:rsidR="00956288" w:rsidP="49FD7FBA" w:rsidRDefault="009D33BA" w14:paraId="13FDB4F5" w14:noSpellErr="1" w14:textId="03B201ED">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p>
        </w:tc>
      </w:tr>
      <w:tr w:rsidR="00A26B8F" w:rsidTr="49FD7FBA" w14:paraId="5D56BC55"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shd w:val="clear" w:color="auto" w:fill="C6D9F1" w:themeFill="text2" w:themeFillTint="33"/>
            <w:tcMar/>
          </w:tcPr>
          <w:p w:rsidRPr="00C96EAA" w:rsidR="00A26B8F" w:rsidRDefault="625BC4B6" w14:paraId="1042BFA5" w14:textId="77777777">
            <w:pPr>
              <w:rPr>
                <w:b w:val="0"/>
              </w:rPr>
            </w:pPr>
            <w:r>
              <w:rPr>
                <w:b w:val="0"/>
                <w:bCs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7724" w:type="dxa"/>
            <w:gridSpan w:val="3"/>
            <w:tcBorders>
              <w:top w:val="none" w:color="auto" w:sz="0" w:space="0"/>
              <w:bottom w:val="none" w:color="auto" w:sz="0" w:space="0"/>
              <w:right w:val="none" w:color="auto" w:sz="0" w:space="0"/>
            </w:tcBorders>
            <w:shd w:val="clear" w:color="auto" w:fill="C6D9F1" w:themeFill="text2" w:themeFillTint="33"/>
            <w:tcMar/>
          </w:tcPr>
          <w:p w:rsidR="00A26B8F" w:rsidP="00C96EAA" w:rsidRDefault="625BC4B6" w14:paraId="7C3D5EE3"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49FD7FBA" w14:paraId="56DCDE96" w14:textId="7777777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Mar/>
          </w:tcPr>
          <w:p w:rsidRPr="003A2F8A" w:rsidR="007D5F9D" w:rsidP="49FD7FBA" w:rsidRDefault="007D5F9D" w14:paraId="6F31D076" w14:textId="77777777" w14:noSpellErr="1">
            <w:pPr>
              <w:pStyle w:val="Normal"/>
              <w:ind w:left="0"/>
            </w:pPr>
          </w:p>
        </w:tc>
        <w:tc>
          <w:tcPr>
            <w:cnfStyle w:val="000000000000" w:firstRow="0" w:lastRow="0" w:firstColumn="0" w:lastColumn="0" w:oddVBand="0" w:evenVBand="0" w:oddHBand="0" w:evenHBand="0" w:firstRowFirstColumn="0" w:firstRowLastColumn="0" w:lastRowFirstColumn="0" w:lastRowLastColumn="0"/>
            <w:tcW w:w="3827" w:type="dxa"/>
            <w:shd w:val="clear" w:color="auto" w:fill="C6D9F1" w:themeFill="text2" w:themeFillTint="33"/>
            <w:tcMar/>
          </w:tcPr>
          <w:p w:rsidR="007D5F9D" w:rsidRDefault="625BC4B6" w14:paraId="1FE1D74D" w14:textId="77777777">
            <w:pPr>
              <w:cnfStyle w:val="000000000000" w:firstRow="0" w:lastRow="0" w:firstColumn="0" w:lastColumn="0" w:oddVBand="0" w:evenVBand="0" w:oddHBand="0" w:evenHBand="0" w:firstRowFirstColumn="0" w:firstRowLastColumn="0" w:lastRowFirstColumn="0" w:lastRowLastColumn="0"/>
            </w:pPr>
            <w:r w:rsidRPr="625BC4B6">
              <w:rPr>
                <w:b/>
                <w:bCs/>
              </w:rPr>
              <w:t>Role:</w:t>
            </w:r>
            <w:r>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897" w:type="dxa"/>
            <w:gridSpan w:val="2"/>
            <w:shd w:val="clear" w:color="auto" w:fill="C6D9F1" w:themeFill="text2" w:themeFillTint="33"/>
            <w:tcMar/>
          </w:tcPr>
          <w:p w:rsidR="007D5F9D" w:rsidRDefault="625BC4B6" w14:paraId="6AB7882E" w14:textId="1148735C">
            <w:pPr>
              <w:cnfStyle w:val="000000000000" w:firstRow="0" w:lastRow="0" w:firstColumn="0" w:lastColumn="0" w:oddVBand="0" w:evenVBand="0" w:oddHBand="0" w:evenHBand="0" w:firstRowFirstColumn="0" w:firstRowLastColumn="0" w:lastRowFirstColumn="0" w:lastRowLastColumn="0"/>
            </w:pPr>
            <w:r w:rsidRPr="625BC4B6">
              <w:rPr>
                <w:b/>
                <w:bCs/>
              </w:rPr>
              <w:t xml:space="preserve">Skills, </w:t>
            </w:r>
            <w:r w:rsidRPr="625BC4B6" w:rsidR="00AE54E3">
              <w:rPr>
                <w:b/>
                <w:bCs/>
              </w:rPr>
              <w:t>experience,</w:t>
            </w:r>
            <w:r w:rsidRPr="625BC4B6">
              <w:rPr>
                <w:b/>
                <w:bCs/>
              </w:rPr>
              <w:t xml:space="preserve"> or qualifications</w:t>
            </w:r>
            <w:r>
              <w:t xml:space="preserve"> [what training/experience has this person had to undertake their H&amp;S responsibilities]</w:t>
            </w:r>
          </w:p>
        </w:tc>
      </w:tr>
      <w:tr w:rsidR="007D5F9D" w:rsidTr="49FD7FBA" w14:paraId="1F17C0B2"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color="auto" w:sz="0" w:space="0"/>
              <w:left w:val="none" w:color="auto" w:sz="0" w:space="0"/>
              <w:bottom w:val="none" w:color="auto" w:sz="0" w:space="0"/>
            </w:tcBorders>
          </w:tcPr>
          <w:p w:rsidRPr="00C96EAA" w:rsidR="007D5F9D" w:rsidRDefault="007D5F9D" w14:paraId="6E63F65C" w14:textId="77777777">
            <w:pPr>
              <w:rPr>
                <w:b w:val="0"/>
              </w:rPr>
            </w:pPr>
          </w:p>
        </w:tc>
        <w:tc>
          <w:tcPr>
            <w:cnfStyle w:val="000000000000" w:firstRow="0" w:lastRow="0" w:firstColumn="0" w:lastColumn="0" w:oddVBand="0" w:evenVBand="0" w:oddHBand="0" w:evenHBand="0" w:firstRowFirstColumn="0" w:firstRowLastColumn="0" w:lastRowFirstColumn="0" w:lastRowLastColumn="0"/>
            <w:tcW w:w="3827" w:type="dxa"/>
            <w:vMerge w:val="restart"/>
            <w:tcBorders>
              <w:top w:val="none" w:color="auto" w:sz="0" w:space="0"/>
              <w:bottom w:val="none" w:color="auto" w:sz="0" w:space="0"/>
            </w:tcBorders>
            <w:tcMar/>
          </w:tcPr>
          <w:p w:rsidR="007D5F9D" w:rsidRDefault="007D5F9D" w14:paraId="1504819D" w14:textId="77777777">
            <w:pPr>
              <w:cnfStyle w:val="000000100000" w:firstRow="0" w:lastRow="0" w:firstColumn="0" w:lastColumn="0" w:oddVBand="0" w:evenVBand="0" w:oddHBand="1" w:evenHBand="0" w:firstRowFirstColumn="0" w:firstRowLastColumn="0" w:lastRowFirstColumn="0" w:lastRowLastColumn="0"/>
            </w:pPr>
          </w:p>
          <w:p w:rsidR="007D5F9D" w:rsidRDefault="625BC4B6" w14:paraId="6F789E78" w14:textId="77777777">
            <w:pPr>
              <w:cnfStyle w:val="000000100000" w:firstRow="0" w:lastRow="0" w:firstColumn="0" w:lastColumn="0" w:oddVBand="0" w:evenVBand="0" w:oddHBand="1" w:evenHBand="0" w:firstRowFirstColumn="0" w:firstRowLastColumn="0" w:lastRowFirstColumn="0" w:lastRowLastColumn="0"/>
            </w:pPr>
            <w:r>
              <w:t>-Coach</w:t>
            </w:r>
          </w:p>
          <w:p w:rsidR="007D5F9D" w:rsidRDefault="007D5F9D" w14:paraId="7B92D5E2"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25F74E99"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4C1D7400"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5ABC569B"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57D2CD5D"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6D63661A"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2BD5D6CD"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13BB3DE5"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1AE27FF0" w14:textId="77777777">
            <w:pPr>
              <w:cnfStyle w:val="000000100000" w:firstRow="0" w:lastRow="0" w:firstColumn="0" w:lastColumn="0" w:oddVBand="0" w:evenVBand="0" w:oddHBand="1" w:evenHBand="0" w:firstRowFirstColumn="0" w:firstRowLastColumn="0" w:lastRowFirstColumn="0" w:lastRowLastColumn="0"/>
            </w:pPr>
          </w:p>
          <w:p w:rsidR="00C732F7" w:rsidP="007529EB" w:rsidRDefault="00C732F7" w14:paraId="30DA77D9" w14:textId="77777777">
            <w:pPr>
              <w:cnfStyle w:val="000000100000" w:firstRow="0" w:lastRow="0" w:firstColumn="0" w:lastColumn="0" w:oddVBand="0" w:evenVBand="0" w:oddHBand="1" w:evenHBand="0" w:firstRowFirstColumn="0" w:firstRowLastColumn="0" w:lastRowFirstColumn="0" w:lastRowLastColumn="0"/>
            </w:pPr>
          </w:p>
          <w:p w:rsidR="007529EB" w:rsidP="007529EB" w:rsidRDefault="625BC4B6" w14:paraId="70D4D876" w14:textId="48096D38">
            <w:pPr>
              <w:cnfStyle w:val="000000100000" w:firstRow="0" w:lastRow="0" w:firstColumn="0" w:lastColumn="0" w:oddVBand="0" w:evenVBand="0" w:oddHBand="1" w:evenHBand="0" w:firstRowFirstColumn="0" w:firstRowLastColumn="0" w:lastRowFirstColumn="0" w:lastRowLastColumn="0"/>
            </w:pPr>
            <w:r>
              <w:t>-Committee</w:t>
            </w:r>
          </w:p>
          <w:p w:rsidR="007529EB" w:rsidRDefault="007529EB" w14:paraId="11362383"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3D4C993F"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3A096DCA" w14:textId="77777777">
            <w:pPr>
              <w:cnfStyle w:val="000000100000" w:firstRow="0" w:lastRow="0" w:firstColumn="0" w:lastColumn="0" w:oddVBand="0" w:evenVBand="0" w:oddHBand="1" w:evenHBand="0" w:firstRowFirstColumn="0" w:firstRowLastColumn="0" w:lastRowFirstColumn="0" w:lastRowLastColumn="0"/>
            </w:pPr>
          </w:p>
          <w:p w:rsidR="007529EB" w:rsidP="007529EB" w:rsidRDefault="007529EB" w14:paraId="7B2172F6" w14:textId="77777777">
            <w:pPr>
              <w:cnfStyle w:val="000000100000" w:firstRow="0" w:lastRow="0" w:firstColumn="0" w:lastColumn="0" w:oddVBand="0" w:evenVBand="0" w:oddHBand="1" w:evenHBand="0" w:firstRowFirstColumn="0" w:firstRowLastColumn="0" w:lastRowFirstColumn="0" w:lastRowLastColumn="0"/>
            </w:pPr>
          </w:p>
          <w:p w:rsidR="00D11924" w:rsidP="007529EB" w:rsidRDefault="00D11924" w14:paraId="4F3F8A00" w14:textId="77777777">
            <w:pPr>
              <w:cnfStyle w:val="000000100000" w:firstRow="0" w:lastRow="0" w:firstColumn="0" w:lastColumn="0" w:oddVBand="0" w:evenVBand="0" w:oddHBand="1" w:evenHBand="0" w:firstRowFirstColumn="0" w:firstRowLastColumn="0" w:lastRowFirstColumn="0" w:lastRowLastColumn="0"/>
            </w:pPr>
          </w:p>
          <w:p w:rsidR="00D11924" w:rsidP="007529EB" w:rsidRDefault="00D11924" w14:paraId="74068DC2" w14:textId="77777777">
            <w:pPr>
              <w:cnfStyle w:val="000000100000" w:firstRow="0" w:lastRow="0" w:firstColumn="0" w:lastColumn="0" w:oddVBand="0" w:evenVBand="0" w:oddHBand="1" w:evenHBand="0" w:firstRowFirstColumn="0" w:firstRowLastColumn="0" w:lastRowFirstColumn="0" w:lastRowLastColumn="0"/>
            </w:pPr>
          </w:p>
          <w:p w:rsidR="00C732F7" w:rsidP="007529EB" w:rsidRDefault="00C732F7" w14:paraId="4F296D2B" w14:textId="77777777">
            <w:pPr>
              <w:cnfStyle w:val="000000100000" w:firstRow="0" w:lastRow="0" w:firstColumn="0" w:lastColumn="0" w:oddVBand="0" w:evenVBand="0" w:oddHBand="1" w:evenHBand="0" w:firstRowFirstColumn="0" w:firstRowLastColumn="0" w:lastRowFirstColumn="0" w:lastRowLastColumn="0"/>
            </w:pPr>
          </w:p>
          <w:p w:rsidR="00C732F7" w:rsidP="007529EB" w:rsidRDefault="00C732F7" w14:paraId="1EA812F9" w14:textId="77777777">
            <w:pPr>
              <w:cnfStyle w:val="000000100000" w:firstRow="0" w:lastRow="0" w:firstColumn="0" w:lastColumn="0" w:oddVBand="0" w:evenVBand="0" w:oddHBand="1" w:evenHBand="0" w:firstRowFirstColumn="0" w:firstRowLastColumn="0" w:lastRowFirstColumn="0" w:lastRowLastColumn="0"/>
            </w:pPr>
          </w:p>
          <w:p w:rsidR="00C732F7" w:rsidP="007529EB" w:rsidRDefault="00C732F7" w14:paraId="537FACFD" w14:textId="77777777">
            <w:pPr>
              <w:cnfStyle w:val="000000100000" w:firstRow="0" w:lastRow="0" w:firstColumn="0" w:lastColumn="0" w:oddVBand="0" w:evenVBand="0" w:oddHBand="1" w:evenHBand="0" w:firstRowFirstColumn="0" w:firstRowLastColumn="0" w:lastRowFirstColumn="0" w:lastRowLastColumn="0"/>
            </w:pPr>
          </w:p>
          <w:p w:rsidR="007529EB" w:rsidP="007529EB" w:rsidRDefault="625BC4B6" w14:paraId="3A1C6EFD" w14:textId="529FB215">
            <w:pPr>
              <w:cnfStyle w:val="000000100000" w:firstRow="0" w:lastRow="0" w:firstColumn="0" w:lastColumn="0" w:oddVBand="0" w:evenVBand="0" w:oddHBand="1" w:evenHBand="0" w:firstRowFirstColumn="0" w:firstRowLastColumn="0" w:lastRowFirstColumn="0" w:lastRowLastColumn="0"/>
            </w:pPr>
            <w:r>
              <w:t xml:space="preserve">-Jubilee Sports Centre Lifeguards </w:t>
            </w:r>
          </w:p>
          <w:p w:rsidR="007529EB" w:rsidRDefault="007529EB" w14:paraId="1C4F1E93"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0BD44C16"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26AB4A33" w14:textId="77777777">
            <w:pPr>
              <w:cnfStyle w:val="000000100000" w:firstRow="0" w:lastRow="0" w:firstColumn="0" w:lastColumn="0" w:oddVBand="0" w:evenVBand="0" w:oddHBand="1" w:evenHBand="0" w:firstRowFirstColumn="0" w:firstRowLastColumn="0" w:lastRowFirstColumn="0" w:lastRowLastColumn="0"/>
            </w:pPr>
          </w:p>
          <w:p w:rsidR="007529EB" w:rsidRDefault="007529EB" w14:paraId="25917C23"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val="restart"/>
            <w:tcBorders>
              <w:top w:val="none" w:color="auto" w:sz="0" w:space="0"/>
              <w:bottom w:val="none" w:color="auto" w:sz="0" w:space="0"/>
              <w:right w:val="none" w:color="auto" w:sz="0" w:space="0"/>
            </w:tcBorders>
            <w:tcMar/>
          </w:tcPr>
          <w:p w:rsidR="007D5F9D" w:rsidRDefault="007D5F9D" w14:paraId="1C1F353D" w14:textId="77777777">
            <w:pPr>
              <w:cnfStyle w:val="000000100000" w:firstRow="0" w:lastRow="0" w:firstColumn="0" w:lastColumn="0" w:oddVBand="0" w:evenVBand="0" w:oddHBand="1" w:evenHBand="0" w:firstRowFirstColumn="0" w:firstRowLastColumn="0" w:lastRowFirstColumn="0" w:lastRowLastColumn="0"/>
            </w:pPr>
          </w:p>
          <w:p w:rsidR="007529EB" w:rsidP="007529EB" w:rsidRDefault="625BC4B6" w14:paraId="07EA059C" w14:textId="10A77C9B">
            <w:pPr>
              <w:cnfStyle w:val="000000100000" w:firstRow="0" w:lastRow="0" w:firstColumn="0" w:lastColumn="0" w:oddVBand="0" w:evenVBand="0" w:oddHBand="1" w:evenHBand="0" w:firstRowFirstColumn="0" w:firstRowLastColumn="0" w:lastRowFirstColumn="0" w:lastRowLastColumn="0"/>
            </w:pPr>
            <w:r>
              <w:t xml:space="preserve">-This person has experience of kayaking and knows how to and teach how to roll and brace. This person can rescue a boat </w:t>
            </w:r>
            <w:r>
              <w:lastRenderedPageBreak/>
              <w:t xml:space="preserve">(roll the boat back upright when someone in the boat rolls over). This person knows how to perform and teach a spray deck test (when someone pulls the spray deck off when they roll underwater to get themselves out of the boat).  </w:t>
            </w:r>
          </w:p>
          <w:p w:rsidR="00C732F7" w:rsidP="007529EB" w:rsidRDefault="00C732F7" w14:paraId="04640EEB" w14:textId="77777777">
            <w:pPr>
              <w:cnfStyle w:val="000000100000" w:firstRow="0" w:lastRow="0" w:firstColumn="0" w:lastColumn="0" w:oddVBand="0" w:evenVBand="0" w:oddHBand="1" w:evenHBand="0" w:firstRowFirstColumn="0" w:firstRowLastColumn="0" w:lastRowFirstColumn="0" w:lastRowLastColumn="0"/>
            </w:pPr>
          </w:p>
          <w:p w:rsidR="007529EB" w:rsidP="007529EB" w:rsidRDefault="625BC4B6" w14:paraId="7E3774D4" w14:textId="27A1B24A">
            <w:pPr>
              <w:cnfStyle w:val="000000100000" w:firstRow="0" w:lastRow="0" w:firstColumn="0" w:lastColumn="0" w:oddVBand="0" w:evenVBand="0" w:oddHBand="1" w:evenHBand="0" w:firstRowFirstColumn="0" w:firstRowLastColumn="0" w:lastRowFirstColumn="0" w:lastRowLastColumn="0"/>
            </w:pPr>
            <w:r>
              <w:t xml:space="preserve">-To ensure that there are only ten boats in the pool at a time. That every beginner/novice has someone coaching them. Making sure that boats are lifted and bailed safely. </w:t>
            </w:r>
          </w:p>
          <w:p w:rsidR="00D11924" w:rsidP="007529EB" w:rsidRDefault="00D11924" w14:paraId="01417ABB" w14:textId="0B46F955">
            <w:pPr>
              <w:cnfStyle w:val="000000100000" w:firstRow="0" w:lastRow="0" w:firstColumn="0" w:lastColumn="0" w:oddVBand="0" w:evenVBand="0" w:oddHBand="1" w:evenHBand="0" w:firstRowFirstColumn="0" w:firstRowLastColumn="0" w:lastRowFirstColumn="0" w:lastRowLastColumn="0"/>
            </w:pPr>
            <w:r>
              <w:t>-Ensure the kayakers are a safe distant from other kayakers and those playing in the deep end of the pool</w:t>
            </w:r>
          </w:p>
          <w:p w:rsidR="00C732F7" w:rsidRDefault="00C732F7" w14:paraId="533A2B8D" w14:textId="77777777">
            <w:pPr>
              <w:cnfStyle w:val="000000100000" w:firstRow="0" w:lastRow="0" w:firstColumn="0" w:lastColumn="0" w:oddVBand="0" w:evenVBand="0" w:oddHBand="1" w:evenHBand="0" w:firstRowFirstColumn="0" w:firstRowLastColumn="0" w:lastRowFirstColumn="0" w:lastRowLastColumn="0"/>
            </w:pPr>
          </w:p>
          <w:p w:rsidR="007D5F9D" w:rsidRDefault="625BC4B6" w14:paraId="1A49B796" w14:textId="4525B915">
            <w:pPr>
              <w:cnfStyle w:val="000000100000" w:firstRow="0" w:lastRow="0" w:firstColumn="0" w:lastColumn="0" w:oddVBand="0" w:evenVBand="0" w:oddHBand="1" w:evenHBand="0" w:firstRowFirstColumn="0" w:firstRowLastColumn="0" w:lastRowFirstColumn="0" w:lastRowLastColumn="0"/>
            </w:pPr>
            <w:r>
              <w:t>- They have the training that the Jubilee Sports Centre requires</w:t>
            </w:r>
          </w:p>
          <w:p w:rsidR="007D5F9D" w:rsidRDefault="007D5F9D" w14:paraId="7291B192"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2B324E60"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32BD2B97"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2678C30C" w14:textId="77777777">
            <w:pPr>
              <w:cnfStyle w:val="000000100000" w:firstRow="0" w:lastRow="0" w:firstColumn="0" w:lastColumn="0" w:oddVBand="0" w:evenVBand="0" w:oddHBand="1" w:evenHBand="0" w:firstRowFirstColumn="0" w:firstRowLastColumn="0" w:lastRowFirstColumn="0" w:lastRowLastColumn="0"/>
            </w:pPr>
          </w:p>
          <w:p w:rsidR="007D5F9D" w:rsidP="00D11924" w:rsidRDefault="007D5F9D" w14:paraId="5C9EEE75" w14:textId="77777777">
            <w:pPr>
              <w:cnfStyle w:val="000000100000" w:firstRow="0" w:lastRow="0" w:firstColumn="0" w:lastColumn="0" w:oddVBand="0" w:evenVBand="0" w:oddHBand="1" w:evenHBand="0" w:firstRowFirstColumn="0" w:firstRowLastColumn="0" w:lastRowFirstColumn="0" w:lastRowLastColumn="0"/>
            </w:pPr>
          </w:p>
        </w:tc>
      </w:tr>
      <w:tr w:rsidR="007D5F9D" w:rsidTr="49FD7FBA" w14:paraId="225D1D6F" w14:textId="7777777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C96EAA" w:rsidR="007D5F9D" w:rsidRDefault="625BC4B6" w14:paraId="4795C42F" w14:textId="77777777">
            <w:pPr>
              <w:rPr>
                <w:b w:val="0"/>
              </w:rPr>
            </w:pPr>
            <w:r w:rsidRPr="625BC4B6">
              <w:rPr>
                <w:b w:val="0"/>
                <w:bCs w:val="0"/>
                <w:color w:val="FFFFFF" w:themeColor="background1"/>
              </w:rPr>
              <w:lastRenderedPageBreak/>
              <w:t>Risk assessments linked</w:t>
            </w:r>
          </w:p>
        </w:tc>
        <w:tc>
          <w:tcPr>
            <w:tcW w:w="3827" w:type="dxa"/>
            <w:vMerge/>
          </w:tcPr>
          <w:p w:rsidR="007D5F9D" w:rsidRDefault="007D5F9D" w14:paraId="24BC3061" w14:textId="77777777">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14:paraId="3D856386" w14:textId="77777777">
            <w:pPr>
              <w:cnfStyle w:val="000000000000" w:firstRow="0" w:lastRow="0" w:firstColumn="0" w:lastColumn="0" w:oddVBand="0" w:evenVBand="0" w:oddHBand="0" w:evenHBand="0" w:firstRowFirstColumn="0" w:firstRowLastColumn="0" w:lastRowFirstColumn="0" w:lastRowLastColumn="0"/>
            </w:pPr>
          </w:p>
        </w:tc>
      </w:tr>
      <w:tr w:rsidR="007D5F9D" w:rsidTr="49FD7FBA" w14:paraId="264DE2D1"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tcMar/>
          </w:tcPr>
          <w:p w:rsidR="007529EB" w:rsidP="007529EB" w:rsidRDefault="625BC4B6" w14:paraId="729EBF54" w14:textId="77777777">
            <w:r>
              <w:t>[Parts of activity falling under different risk assessments:</w:t>
            </w:r>
          </w:p>
          <w:p w:rsidR="007529EB" w:rsidP="007529EB" w:rsidRDefault="625BC4B6" w14:paraId="7A14B9D3" w14:textId="77777777">
            <w:r>
              <w:t>Swimming in the pool – Jubilee Sports Centre Pool Risk Assessments</w:t>
            </w:r>
          </w:p>
          <w:p w:rsidR="007D5F9D" w:rsidP="007529EB" w:rsidRDefault="625BC4B6" w14:paraId="3F0F439D" w14:textId="77777777">
            <w:r>
              <w:t>Fire risk – Jubilee Sports Centre Fire Risk Assessment</w:t>
            </w:r>
          </w:p>
        </w:tc>
        <w:tc>
          <w:tcPr>
            <w:tcW w:w="3827" w:type="dxa"/>
            <w:vMerge/>
            <w:tcBorders>
              <w:top w:val="none" w:color="auto" w:sz="0" w:space="0"/>
              <w:bottom w:val="none" w:color="auto" w:sz="0" w:space="0"/>
            </w:tcBorders>
          </w:tcPr>
          <w:p w:rsidR="007D5F9D" w:rsidRDefault="007D5F9D" w14:paraId="52ED6D3D" w14:textId="77777777">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color="auto" w:sz="0" w:space="0"/>
              <w:bottom w:val="none" w:color="auto" w:sz="0" w:space="0"/>
              <w:right w:val="none" w:color="auto" w:sz="0" w:space="0"/>
            </w:tcBorders>
          </w:tcPr>
          <w:p w:rsidR="007D5F9D" w:rsidRDefault="007D5F9D" w14:paraId="404B62A0"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124"/>
        <w:gridCol w:w="1422"/>
        <w:gridCol w:w="1698"/>
        <w:gridCol w:w="2551"/>
        <w:gridCol w:w="1274"/>
        <w:gridCol w:w="2695"/>
        <w:gridCol w:w="2485"/>
        <w:gridCol w:w="1639"/>
        <w:gridCol w:w="837"/>
      </w:tblGrid>
      <w:tr w:rsidRPr="008419EF" w:rsidR="00534B01" w:rsidTr="49FD7FBA" w14:paraId="58E10B4C" w14:textId="77777777">
        <w:trPr>
          <w:trHeight w:val="642"/>
        </w:trPr>
        <w:tc>
          <w:tcPr>
            <w:tcW w:w="357" w:type="pct"/>
            <w:tcBorders>
              <w:top w:val="single" w:color="auto" w:sz="8" w:space="0"/>
              <w:left w:val="single" w:color="auto" w:sz="8" w:space="0"/>
              <w:bottom w:val="single" w:color="auto" w:sz="4" w:space="0"/>
              <w:right w:val="single" w:color="auto" w:sz="8" w:space="0"/>
            </w:tcBorders>
            <w:shd w:val="clear" w:color="auto" w:fill="538DD5"/>
            <w:noWrap/>
            <w:tcMar/>
            <w:hideMark/>
          </w:tcPr>
          <w:p w:rsidRPr="009C4E5E" w:rsidR="00EB0C98" w:rsidP="009C4E5E" w:rsidRDefault="625BC4B6" w14:paraId="42EB9667"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lastRenderedPageBreak/>
              <w:t>Task</w:t>
            </w:r>
          </w:p>
        </w:tc>
        <w:tc>
          <w:tcPr>
            <w:tcW w:w="452" w:type="pct"/>
            <w:tcBorders>
              <w:top w:val="single" w:color="auto" w:sz="8" w:space="0"/>
              <w:left w:val="nil"/>
              <w:bottom w:val="single" w:color="auto" w:sz="4" w:space="0"/>
              <w:right w:val="single" w:color="auto" w:sz="8" w:space="0"/>
            </w:tcBorders>
            <w:shd w:val="clear" w:color="auto" w:fill="538DD5"/>
            <w:noWrap/>
            <w:tcMar/>
            <w:hideMark/>
          </w:tcPr>
          <w:p w:rsidRPr="009C4E5E" w:rsidR="00EB0C98" w:rsidP="009C4E5E" w:rsidRDefault="625BC4B6" w14:paraId="1EC265BB"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Hazards</w:t>
            </w:r>
          </w:p>
        </w:tc>
        <w:tc>
          <w:tcPr>
            <w:tcW w:w="540" w:type="pct"/>
            <w:tcBorders>
              <w:top w:val="single" w:color="auto" w:sz="8" w:space="0"/>
              <w:left w:val="nil"/>
              <w:bottom w:val="single" w:color="auto" w:sz="4" w:space="0"/>
              <w:right w:val="single" w:color="auto" w:sz="8" w:space="0"/>
            </w:tcBorders>
            <w:shd w:val="clear" w:color="auto" w:fill="538DD5"/>
            <w:noWrap/>
            <w:tcMar/>
            <w:hideMark/>
          </w:tcPr>
          <w:p w:rsidRPr="009C4E5E" w:rsidR="00EB0C98" w:rsidP="009C4E5E" w:rsidRDefault="625BC4B6" w14:paraId="50B66710"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Who might be harmed and how</w:t>
            </w:r>
          </w:p>
        </w:tc>
        <w:tc>
          <w:tcPr>
            <w:tcW w:w="811" w:type="pct"/>
            <w:tcBorders>
              <w:top w:val="single" w:color="auto" w:sz="8" w:space="0"/>
              <w:left w:val="nil"/>
              <w:bottom w:val="single" w:color="auto" w:sz="4" w:space="0"/>
              <w:right w:val="single" w:color="auto" w:sz="8" w:space="0"/>
            </w:tcBorders>
            <w:shd w:val="clear" w:color="auto" w:fill="538DD5"/>
            <w:noWrap/>
            <w:tcMar/>
            <w:hideMark/>
          </w:tcPr>
          <w:p w:rsidRPr="009C4E5E" w:rsidR="00EB0C98" w:rsidP="009C4E5E" w:rsidRDefault="625BC4B6" w14:paraId="6FFF5F08"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Current control measures</w:t>
            </w:r>
          </w:p>
        </w:tc>
        <w:tc>
          <w:tcPr>
            <w:tcW w:w="405" w:type="pct"/>
            <w:tcBorders>
              <w:top w:val="single" w:color="auto" w:sz="8" w:space="0"/>
              <w:left w:val="nil"/>
              <w:bottom w:val="single" w:color="auto" w:sz="4" w:space="0"/>
              <w:right w:val="single" w:color="auto" w:sz="8" w:space="0"/>
            </w:tcBorders>
            <w:shd w:val="clear" w:color="auto" w:fill="538DD5"/>
            <w:noWrap/>
            <w:tcMar/>
            <w:hideMark/>
          </w:tcPr>
          <w:p w:rsidRPr="009C4E5E" w:rsidR="00EB0C98" w:rsidP="009C4E5E" w:rsidRDefault="625BC4B6" w14:paraId="2328DC7E"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Current risk /9</w:t>
            </w:r>
          </w:p>
        </w:tc>
        <w:tc>
          <w:tcPr>
            <w:tcW w:w="857" w:type="pct"/>
            <w:tcBorders>
              <w:top w:val="single" w:color="auto" w:sz="8" w:space="0"/>
              <w:left w:val="nil"/>
              <w:bottom w:val="single" w:color="auto" w:sz="4" w:space="0"/>
              <w:right w:val="single" w:color="auto" w:sz="8" w:space="0"/>
            </w:tcBorders>
            <w:shd w:val="clear" w:color="auto" w:fill="538DD5"/>
            <w:noWrap/>
            <w:tcMar/>
            <w:hideMark/>
          </w:tcPr>
          <w:p w:rsidRPr="009C4E5E" w:rsidR="00EB0C98" w:rsidP="009C4E5E" w:rsidRDefault="625BC4B6" w14:paraId="4C2098D2"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Additional control measures</w:t>
            </w:r>
          </w:p>
        </w:tc>
        <w:tc>
          <w:tcPr>
            <w:tcW w:w="790" w:type="pct"/>
            <w:tcBorders>
              <w:top w:val="single" w:color="auto" w:sz="8" w:space="0"/>
              <w:left w:val="nil"/>
              <w:bottom w:val="single" w:color="auto" w:sz="4" w:space="0"/>
              <w:right w:val="single" w:color="auto" w:sz="8" w:space="0"/>
            </w:tcBorders>
            <w:shd w:val="clear" w:color="auto" w:fill="538DD5"/>
            <w:noWrap/>
            <w:tcMar/>
            <w:hideMark/>
          </w:tcPr>
          <w:p w:rsidRPr="009C4E5E" w:rsidR="00EB0C98" w:rsidP="009C4E5E" w:rsidRDefault="625BC4B6" w14:paraId="52F62665"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Action by whom?</w:t>
            </w:r>
          </w:p>
        </w:tc>
        <w:tc>
          <w:tcPr>
            <w:tcW w:w="521" w:type="pct"/>
            <w:tcBorders>
              <w:top w:val="single" w:color="auto" w:sz="8" w:space="0"/>
              <w:left w:val="nil"/>
              <w:bottom w:val="single" w:color="auto" w:sz="4" w:space="0"/>
              <w:right w:val="single" w:color="auto" w:sz="8" w:space="0"/>
            </w:tcBorders>
            <w:shd w:val="clear" w:color="auto" w:fill="538DD5"/>
            <w:noWrap/>
            <w:tcMar/>
            <w:hideMark/>
          </w:tcPr>
          <w:p w:rsidRPr="009C4E5E" w:rsidR="00EB0C98" w:rsidP="009C4E5E" w:rsidRDefault="625BC4B6" w14:paraId="4233F119"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Residual risk</w:t>
            </w:r>
          </w:p>
          <w:p w:rsidRPr="009C4E5E" w:rsidR="00EB0C98" w:rsidP="009C4E5E" w:rsidRDefault="625BC4B6" w14:paraId="5BBB6B9F"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/9</w:t>
            </w:r>
          </w:p>
        </w:tc>
        <w:tc>
          <w:tcPr>
            <w:tcW w:w="266" w:type="pct"/>
            <w:tcBorders>
              <w:top w:val="single" w:color="auto" w:sz="8" w:space="0"/>
              <w:left w:val="nil"/>
              <w:bottom w:val="single" w:color="auto" w:sz="4" w:space="0"/>
              <w:right w:val="single" w:color="auto" w:sz="8" w:space="0"/>
            </w:tcBorders>
            <w:shd w:val="clear" w:color="auto" w:fill="8DB4E2"/>
            <w:noWrap/>
            <w:tcMar/>
            <w:hideMark/>
          </w:tcPr>
          <w:p w:rsidRPr="009C4E5E" w:rsidR="00EB0C98" w:rsidP="009C4E5E" w:rsidRDefault="625BC4B6" w14:paraId="35156179" w14:textId="77777777">
            <w:pPr>
              <w:spacing w:after="0" w:line="240" w:lineRule="auto"/>
              <w:rPr>
                <w:rFonts w:eastAsia="Times New Roman" w:cstheme="minorHAnsi"/>
                <w:color w:val="FFFFFF"/>
                <w:sz w:val="16"/>
                <w:szCs w:val="16"/>
                <w:lang w:eastAsia="en-GB"/>
              </w:rPr>
            </w:pPr>
            <w:r w:rsidRPr="009C4E5E">
              <w:rPr>
                <w:rFonts w:eastAsia="Calibri,Times New Roman" w:cstheme="minorHAnsi"/>
                <w:color w:val="FFFFFF" w:themeColor="background1"/>
                <w:sz w:val="16"/>
                <w:szCs w:val="16"/>
                <w:lang w:eastAsia="en-GB"/>
              </w:rPr>
              <w:t>check SA/DM</w:t>
            </w:r>
          </w:p>
        </w:tc>
      </w:tr>
      <w:tr w:rsidRPr="008419EF" w:rsidR="00EB0C98" w:rsidTr="49FD7FBA" w14:paraId="0392B8BA" w14:textId="77777777">
        <w:trPr>
          <w:trHeight w:val="519"/>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49FD7FBA" w:rsidRDefault="625BC4B6" w14:paraId="5EE33C18" w14:noSpellErr="1" w14:textId="1148DB93">
            <w:pPr>
              <w:spacing w:after="0" w:line="240" w:lineRule="auto"/>
              <w:rPr>
                <w:rFonts w:eastAsia="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Getting in a boat</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786C767E"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Slipping over whilst getting in</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48D27A39"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The person getting in boat. Slipping on the floor by the side of the pool or tripping on the side of the boat.</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78E54C5F"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Tell people not to rush to get in the boat and be wary of tripping on the side of the boat. Tell them the floor if slippery.</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678E98DC"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2</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7D5B610D"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49FD7FBA" w:rsidRDefault="4D047CC7" w14:paraId="0BAD9703" w14:noSpellErr="1" w14:textId="366504E5">
            <w:pPr>
              <w:spacing w:after="0" w:line="240" w:lineRule="auto"/>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he current acting t</w:t>
            </w:r>
            <w:r w:rsidRPr="49FD7FBA" w:rsidR="49FD7FBA">
              <w:rPr>
                <w:rFonts w:eastAsia="Calibri,Times New Roman" w:cs="Calibri" w:cstheme="minorAscii"/>
                <w:color w:val="000000" w:themeColor="text1" w:themeTint="FF" w:themeShade="FF"/>
                <w:sz w:val="16"/>
                <w:szCs w:val="16"/>
                <w:lang w:eastAsia="en-GB"/>
              </w:rPr>
              <w:t>raining sec</w:t>
            </w:r>
            <w:r w:rsidRPr="49FD7FBA" w:rsidR="49FD7FBA">
              <w:rPr>
                <w:rFonts w:eastAsia="Calibri,Times New Roman" w:cs="Calibri" w:cstheme="minorAscii"/>
                <w:color w:val="000000" w:themeColor="text1" w:themeTint="FF" w:themeShade="FF"/>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009C4E5E" w:rsidRDefault="625BC4B6" w14:paraId="598BC26D"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009C4E5E" w:rsidRDefault="625BC4B6" w14:paraId="2F8A083B"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EB0C98" w:rsidTr="49FD7FBA" w14:paraId="2515A1C6" w14:textId="77777777">
        <w:trPr>
          <w:trHeight w:val="555"/>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46EAA30E"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Paddling in a pool/play boat</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4F36E857"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Pulling a muscle whilst doing a paddle stroke or role.</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715E2075"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To the paddler.</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534CBBC0"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Tell the person to warm up and stretch before getting in the boat to avoid injury.</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4C18A815"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2</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53B0BFFC"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49FD7FBA" w:rsidRDefault="4D047CC7" w14:paraId="16FEB66E" w14:noSpellErr="1" w14:textId="5B778ECA">
            <w:pPr>
              <w:spacing w:after="0" w:line="240" w:lineRule="auto"/>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he current acting training sec.</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009C4E5E" w:rsidRDefault="625BC4B6" w14:paraId="476AAE75"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009C4E5E" w:rsidRDefault="625BC4B6" w14:paraId="010CB923"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EB0C98" w:rsidTr="49FD7FBA" w14:paraId="7B0D2B5F" w14:textId="77777777">
        <w:trPr>
          <w:trHeight w:val="549"/>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4961B155"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Paddling in a pool/play boat</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4B88E975"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Hitting someone or yourself with the paddle</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4DCA3EE6"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The paddler and people in the pool around them. The paddle may hit someone on the head or other part of the body.</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62A5E5BB"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Make people in the pool aware of paddlers and to stay out of the way of paddlers if not coaching them. Coaches be vigilant to where the paddle is and going to be with the person they are coaching. Tell people in boats that if they need to be rescued (righting their boat upright) to let go of the paddle. Coaches should move paddle out of the way when rescuing people in a boat.</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7D5CCF81"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2</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EB0C98" w:rsidP="009C4E5E" w:rsidRDefault="625BC4B6" w14:paraId="37339E8B"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49FD7FBA" w:rsidRDefault="4D047CC7" w14:paraId="0E3815CC" w14:noSpellErr="1" w14:textId="78485C2A">
            <w:pPr>
              <w:spacing w:after="0" w:line="240" w:lineRule="auto"/>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 xml:space="preserve">he current acting </w:t>
            </w:r>
            <w:r w:rsidRPr="49FD7FBA" w:rsidR="49FD7FBA">
              <w:rPr>
                <w:rFonts w:eastAsia="Calibri,Times New Roman" w:cs="Calibri" w:cstheme="minorAscii"/>
                <w:color w:val="000000" w:themeColor="text1" w:themeTint="FF" w:themeShade="FF"/>
                <w:sz w:val="16"/>
                <w:szCs w:val="16"/>
                <w:lang w:eastAsia="en-GB"/>
              </w:rPr>
              <w:t>training</w:t>
            </w:r>
            <w:r w:rsidRPr="49FD7FBA" w:rsidR="49FD7FBA">
              <w:rPr>
                <w:rFonts w:eastAsia="Calibri,Times New Roman" w:cs="Calibri" w:cstheme="minorAscii"/>
                <w:color w:val="000000" w:themeColor="text1" w:themeTint="FF" w:themeShade="FF"/>
                <w:sz w:val="16"/>
                <w:szCs w:val="16"/>
                <w:lang w:eastAsia="en-GB"/>
              </w:rPr>
              <w:t xml:space="preserve"> sec.</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009C4E5E" w:rsidRDefault="625BC4B6" w14:paraId="7720DB17"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EB0C98" w:rsidP="009C4E5E" w:rsidRDefault="625BC4B6" w14:paraId="267118C0"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BA2E81" w:rsidTr="49FD7FBA" w14:paraId="583C27FA" w14:textId="77777777">
        <w:trPr>
          <w:trHeight w:val="556"/>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70893A7D"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Paddling in a pool/play boat</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4ABD576C"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Entrapment</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27898CFC" w14:textId="77777777">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xml:space="preserve"> If the person rolls upside down in the boat with a spray deck on and cannot pull it off. In the most serious case if the person cannot exit the boat or roll themselves upright this can result in drowning. </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49FD7FBA" w:rsidRDefault="625BC4B6" w14:paraId="1ECA64B5" w14:noSpellErr="1" w14:textId="3066EEBC">
            <w:pPr>
              <w:pStyle w:val="Normal"/>
              <w:spacing w:after="0" w:line="240" w:lineRule="auto"/>
              <w:ind w:left="0"/>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xml:space="preserve"> The first thing someone is taught when they get in a boat with us is a spray deck test. This is where we tell them how to pull the spray deck off once upside down in the water. We tell them to lean forward and find the strap to pull at the front of the boat which will pull the spray deck off. Then we say to push themselves out of the boat. Doing this will enable them to exit the boat in a safe manner. After we tell them what to do they are supervised doing this so if they have any difficulty they can be helped by someone coaching them. Normally everyone can do this after their first try however if they cannot they are supervised and helped until they can do this properly. </w:t>
            </w:r>
          </w:p>
          <w:p w:rsidR="49FD7FBA" w:rsidP="49FD7FBA" w:rsidRDefault="49FD7FBA" w14:noSpellErr="1" w14:paraId="325E3CFC" w14:textId="5436CD40">
            <w:pPr>
              <w:pStyle w:val="Normal"/>
              <w:spacing w:after="0" w:line="240" w:lineRule="auto"/>
              <w:ind w:left="0"/>
              <w:rPr>
                <w:rFonts w:eastAsia="Calibri,Times New Roman" w:cs="Calibri" w:cstheme="minorAscii"/>
                <w:color w:val="000000" w:themeColor="text1" w:themeTint="FF" w:themeShade="FF"/>
                <w:sz w:val="16"/>
                <w:szCs w:val="16"/>
                <w:lang w:eastAsia="en-GB"/>
              </w:rPr>
            </w:pPr>
          </w:p>
          <w:p w:rsidRPr="00D11924" w:rsidR="00BA2E81" w:rsidP="009C4E5E" w:rsidRDefault="625BC4B6" w14:paraId="68B28816" w14:textId="77777777">
            <w:pPr>
              <w:spacing w:after="0" w:line="240" w:lineRule="auto"/>
              <w:rPr>
                <w:rFonts w:eastAsia="Times New Roman" w:cstheme="minorHAnsi"/>
                <w:color w:val="000000"/>
                <w:sz w:val="16"/>
                <w:szCs w:val="16"/>
                <w:lang w:eastAsia="en-GB"/>
              </w:rPr>
            </w:pPr>
            <w:r w:rsidRPr="00D11924">
              <w:rPr>
                <w:rFonts w:eastAsia="Calibri,Times New Roman" w:cstheme="minorHAnsi"/>
                <w:iCs/>
                <w:color w:val="000000" w:themeColor="text1"/>
                <w:sz w:val="16"/>
                <w:szCs w:val="16"/>
                <w:lang w:eastAsia="en-GB"/>
              </w:rPr>
              <w:t>Everyone who is being coached initially will have someone coaching within rescuing distance of them (once someone can roll confidently they do not require coaching as they can upright and rescue themselves). If someone capsizes and for some reason cannot pull their deck off or roll upright someone will rescue pull their boat upright. The person will alert someone to rescue them by tapping on their boat which is taught before the spray deck test.</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2C4FB9E2"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lastRenderedPageBreak/>
              <w:t>3</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74B2E94C"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49FD7FBA" w:rsidRDefault="4D047CC7" w14:paraId="2D689671" w14:noSpellErr="1" w14:textId="448637CB">
            <w:pPr>
              <w:spacing w:after="0" w:line="240" w:lineRule="auto"/>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he current acting training sec.</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0B102678"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7CB958C5"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BA2E81" w:rsidTr="49FD7FBA" w14:paraId="3361AC9A" w14:textId="77777777">
        <w:trPr>
          <w:trHeight w:val="564"/>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7961AACF"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Paddling in a pool/play boat</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10C15A65"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Entrapment</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33CB6986"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r w:rsidRPr="00D11924">
              <w:rPr>
                <w:rFonts w:eastAsia="Calibri,Times New Roman" w:cstheme="minorHAnsi"/>
                <w:iCs/>
                <w:color w:val="000000" w:themeColor="text1"/>
                <w:sz w:val="16"/>
                <w:szCs w:val="16"/>
                <w:lang w:eastAsia="en-GB"/>
              </w:rPr>
              <w:t xml:space="preserve">  Legs getting stuck in the boat and stopping the person from exiting it. In extreme cases someone may be unable to exit the boat potentially resulting in drowning.</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49FD7FBA" w:rsidRDefault="625BC4B6" w14:paraId="7C00F358" w14:noSpellErr="1" w14:textId="211235C6">
            <w:pPr>
              <w:spacing w:after="0" w:line="240" w:lineRule="auto"/>
              <w:rPr>
                <w:rFonts w:eastAsia="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When taught the spray deck test everyone is taught to bring their legs together and push themselves out of the boat if they don’t fall out straight away (normally they fall out straight away). Pushing themselves will bring their hips and pelvis out of the boat and subsequently their legs. The boats are checked frequently to see if anything inside can cause entrapment. Also</w:t>
            </w:r>
            <w:r w:rsidRPr="49FD7FBA" w:rsidR="49FD7FBA">
              <w:rPr>
                <w:rFonts w:eastAsia="Calibri,Times New Roman" w:cs="Calibri" w:cstheme="minorAscii"/>
                <w:color w:val="000000" w:themeColor="text1" w:themeTint="FF" w:themeShade="FF"/>
                <w:sz w:val="16"/>
                <w:szCs w:val="16"/>
                <w:lang w:eastAsia="en-GB"/>
              </w:rPr>
              <w:t>,</w:t>
            </w:r>
            <w:r w:rsidRPr="49FD7FBA" w:rsidR="49FD7FBA">
              <w:rPr>
                <w:rFonts w:eastAsia="Calibri,Times New Roman" w:cs="Calibri" w:cstheme="minorAscii"/>
                <w:color w:val="000000" w:themeColor="text1" w:themeTint="FF" w:themeShade="FF"/>
                <w:sz w:val="16"/>
                <w:szCs w:val="16"/>
                <w:lang w:eastAsia="en-GB"/>
              </w:rPr>
              <w:t xml:space="preserve"> everyone is taught to tap on their boats to alert people around that they need rescuing.</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4F8B7D63"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lastRenderedPageBreak/>
              <w:t> 3</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5F58469A"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49FD7FBA" w:rsidRDefault="4D047CC7" w14:paraId="1CB2A348" w14:noSpellErr="1" w14:textId="417AC990">
            <w:pPr>
              <w:spacing w:after="0" w:line="240" w:lineRule="auto"/>
              <w:rPr>
                <w:rFonts w:eastAsia="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he current acting t</w:t>
            </w:r>
            <w:r w:rsidRPr="49FD7FBA" w:rsidR="49FD7FBA">
              <w:rPr>
                <w:rFonts w:eastAsia="Calibri,Times New Roman" w:cs="Calibri" w:cstheme="minorAscii"/>
                <w:color w:val="000000" w:themeColor="text1" w:themeTint="FF" w:themeShade="FF"/>
                <w:sz w:val="16"/>
                <w:szCs w:val="16"/>
                <w:lang w:eastAsia="en-GB"/>
              </w:rPr>
              <w:t>raining sec</w:t>
            </w:r>
            <w:r w:rsidRPr="49FD7FBA" w:rsidR="49FD7FBA">
              <w:rPr>
                <w:rFonts w:eastAsia="Calibri,Times New Roman" w:cs="Calibri" w:cstheme="minorAscii"/>
                <w:color w:val="000000" w:themeColor="text1" w:themeTint="FF" w:themeShade="FF"/>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57103468"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786FD8D5"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BA2E81" w:rsidTr="49FD7FBA" w14:paraId="3BF76FF7" w14:textId="77777777">
        <w:trPr>
          <w:trHeight w:val="558"/>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7AC942A3" w14:textId="77777777">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Exiting a capsized boat</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5AAEB27C" w14:textId="77777777">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xml:space="preserve"> Head Injuries </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3A083619" w14:textId="77777777">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The person exiting a capsized pool/playboat may hit their head on the boat when resurfacing.</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49FD7FBA" w:rsidRDefault="625BC4B6" w14:paraId="3A310764" w14:noSpellErr="1" w14:textId="16D260C9">
            <w:pPr>
              <w:spacing w:after="0" w:line="240" w:lineRule="auto"/>
              <w:rPr>
                <w:rFonts w:eastAsia="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Tell people when being taught the spray deck test that they need to be aware of what is above them when trying to resurface from a capsized boat. Therefore</w:t>
            </w:r>
            <w:r w:rsidRPr="49FD7FBA" w:rsidR="49FD7FBA">
              <w:rPr>
                <w:rFonts w:eastAsia="Calibri,Times New Roman" w:cs="Calibri" w:cstheme="minorAscii"/>
                <w:color w:val="000000" w:themeColor="text1" w:themeTint="FF" w:themeShade="FF"/>
                <w:sz w:val="16"/>
                <w:szCs w:val="16"/>
                <w:lang w:eastAsia="en-GB"/>
              </w:rPr>
              <w:t xml:space="preserve">, </w:t>
            </w:r>
            <w:r w:rsidRPr="49FD7FBA" w:rsidR="49FD7FBA">
              <w:rPr>
                <w:rFonts w:eastAsia="Calibri,Times New Roman" w:cs="Calibri" w:cstheme="minorAscii"/>
                <w:color w:val="000000" w:themeColor="text1" w:themeTint="FF" w:themeShade="FF"/>
                <w:sz w:val="16"/>
                <w:szCs w:val="16"/>
                <w:lang w:eastAsia="en-GB"/>
              </w:rPr>
              <w:t>they will be out of the way of the boat when resurfacing. Reiterating this on subsequent coaching sessions.</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135A52A3"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2</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2AA23798"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49FD7FBA" w:rsidRDefault="00D11924" w14:paraId="662C947D" w14:noSpellErr="1" w14:textId="284325C2">
            <w:pPr>
              <w:spacing w:after="0" w:line="240" w:lineRule="auto"/>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he current acting training Sec.</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7B887CDD"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305AFA51"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BA2E81" w:rsidTr="49FD7FBA" w14:paraId="6F234B41" w14:textId="77777777">
        <w:trPr>
          <w:trHeight w:val="552"/>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148CBBEB" w14:textId="77777777">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xml:space="preserve"> Carrying out a kayaking manoeuvre (for example a roll).  </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331AA9AD" w14:textId="77777777">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xml:space="preserve"> Cramp </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574DE040" w14:textId="698674B3">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xml:space="preserve"> The person carrying out a kayaking </w:t>
            </w:r>
            <w:r w:rsidRPr="00D11924" w:rsidR="007F5425">
              <w:rPr>
                <w:rFonts w:eastAsia="Calibri,Times New Roman" w:cstheme="minorHAnsi"/>
                <w:iCs/>
                <w:color w:val="000000" w:themeColor="text1"/>
                <w:sz w:val="16"/>
                <w:szCs w:val="16"/>
                <w:lang w:eastAsia="en-GB"/>
              </w:rPr>
              <w:t>manoeuvre</w:t>
            </w:r>
            <w:r w:rsidRPr="00D11924">
              <w:rPr>
                <w:rFonts w:eastAsia="Calibri,Times New Roman" w:cstheme="minorHAnsi"/>
                <w:iCs/>
                <w:color w:val="000000" w:themeColor="text1"/>
                <w:sz w:val="16"/>
                <w:szCs w:val="16"/>
                <w:lang w:eastAsia="en-GB"/>
              </w:rPr>
              <w:t xml:space="preserve"> may experience cramp</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348C6748" w14:textId="77777777">
            <w:pPr>
              <w:spacing w:after="0" w:line="240" w:lineRule="auto"/>
              <w:rPr>
                <w:rFonts w:eastAsia="Times New Roman" w:cstheme="minorHAnsi"/>
                <w:iCs/>
                <w:color w:val="000000"/>
                <w:sz w:val="16"/>
                <w:szCs w:val="16"/>
                <w:lang w:eastAsia="en-GB"/>
              </w:rPr>
            </w:pPr>
            <w:r w:rsidRPr="00D11924">
              <w:rPr>
                <w:rFonts w:eastAsia="Calibri,Times New Roman" w:cstheme="minorHAnsi"/>
                <w:iCs/>
                <w:color w:val="000000" w:themeColor="text1"/>
                <w:sz w:val="16"/>
                <w:szCs w:val="16"/>
                <w:lang w:eastAsia="en-GB"/>
              </w:rPr>
              <w:t xml:space="preserve"> Tell the kayaker that they are at risk of getting cramp when in a boat. Ask them to warm up and stretch before getting in a boat </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7C2D4BA1"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2</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D11924" w:rsidR="00BA2E81" w:rsidP="009C4E5E" w:rsidRDefault="625BC4B6" w14:paraId="27AD5B5B" w14:textId="77777777">
            <w:pPr>
              <w:spacing w:after="0" w:line="240" w:lineRule="auto"/>
              <w:rPr>
                <w:rFonts w:eastAsia="Times New Roman" w:cstheme="minorHAnsi"/>
                <w:color w:val="000000"/>
                <w:sz w:val="16"/>
                <w:szCs w:val="16"/>
                <w:lang w:eastAsia="en-GB"/>
              </w:rPr>
            </w:pPr>
            <w:r w:rsidRPr="00D11924">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49FD7FBA" w:rsidRDefault="4D047CC7" w14:paraId="5293BBC0" w14:noSpellErr="1" w14:textId="260F418B">
            <w:pPr>
              <w:spacing w:after="0" w:line="240" w:lineRule="auto"/>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he current acting Training Sec.</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6A9A33A9"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1FC8EE33"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BA2E81" w:rsidTr="49FD7FBA" w14:paraId="5EFDD6AF" w14:textId="77777777">
        <w:trPr>
          <w:trHeight w:val="560"/>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69961FFC" w14:textId="69341DD8">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sidRPr="009C4E5E" w:rsidR="007F5425">
              <w:rPr>
                <w:rFonts w:eastAsia="Calibri,Times New Roman" w:cstheme="minorHAnsi"/>
                <w:color w:val="000000" w:themeColor="text1"/>
                <w:sz w:val="16"/>
                <w:szCs w:val="16"/>
                <w:lang w:eastAsia="en-GB"/>
              </w:rPr>
              <w:t> </w:t>
            </w:r>
            <w:r w:rsidR="007F5425">
              <w:rPr>
                <w:rFonts w:eastAsia="Calibri,Times New Roman" w:cstheme="minorHAnsi"/>
                <w:color w:val="000000" w:themeColor="text1"/>
                <w:sz w:val="16"/>
                <w:szCs w:val="16"/>
                <w:lang w:eastAsia="en-GB"/>
              </w:rPr>
              <w:t xml:space="preserve">20 people playing team games in the deep end of the pool </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00BA2E81" w:rsidP="009C4E5E" w:rsidRDefault="625BC4B6" w14:paraId="3560D8D2" w14:textId="77777777">
            <w:pPr>
              <w:spacing w:after="0" w:line="240" w:lineRule="auto"/>
              <w:rPr>
                <w:rFonts w:eastAsia="Calibri,Times New Roman" w:cstheme="minorHAnsi"/>
                <w:color w:val="000000" w:themeColor="text1"/>
                <w:sz w:val="16"/>
                <w:szCs w:val="16"/>
                <w:lang w:eastAsia="en-GB"/>
              </w:rPr>
            </w:pPr>
            <w:r w:rsidRPr="009C4E5E">
              <w:rPr>
                <w:rFonts w:eastAsia="Calibri,Times New Roman" w:cstheme="minorHAnsi"/>
                <w:color w:val="000000" w:themeColor="text1"/>
                <w:sz w:val="16"/>
                <w:szCs w:val="16"/>
                <w:lang w:eastAsia="en-GB"/>
              </w:rPr>
              <w:t> </w:t>
            </w:r>
            <w:r w:rsidR="00C732F7">
              <w:rPr>
                <w:rFonts w:eastAsia="Calibri,Times New Roman" w:cstheme="minorHAnsi"/>
                <w:color w:val="000000" w:themeColor="text1"/>
                <w:sz w:val="16"/>
                <w:szCs w:val="16"/>
                <w:lang w:eastAsia="en-GB"/>
              </w:rPr>
              <w:t xml:space="preserve">Head/body injuries from contact </w:t>
            </w:r>
            <w:r w:rsidR="007F5425">
              <w:rPr>
                <w:rFonts w:eastAsia="Calibri,Times New Roman" w:cstheme="minorHAnsi"/>
                <w:color w:val="000000" w:themeColor="text1"/>
                <w:sz w:val="16"/>
                <w:szCs w:val="16"/>
                <w:lang w:eastAsia="en-GB"/>
              </w:rPr>
              <w:t xml:space="preserve">between </w:t>
            </w:r>
            <w:r w:rsidR="00C732F7">
              <w:rPr>
                <w:rFonts w:eastAsia="Calibri,Times New Roman" w:cstheme="minorHAnsi"/>
                <w:color w:val="000000" w:themeColor="text1"/>
                <w:sz w:val="16"/>
                <w:szCs w:val="16"/>
                <w:lang w:eastAsia="en-GB"/>
              </w:rPr>
              <w:t>the boat and/or paddle</w:t>
            </w:r>
            <w:r w:rsidR="007F5425">
              <w:rPr>
                <w:rFonts w:eastAsia="Calibri,Times New Roman" w:cstheme="minorHAnsi"/>
                <w:color w:val="000000" w:themeColor="text1"/>
                <w:sz w:val="16"/>
                <w:szCs w:val="16"/>
                <w:lang w:eastAsia="en-GB"/>
              </w:rPr>
              <w:t xml:space="preserve"> with the swimmers</w:t>
            </w:r>
          </w:p>
          <w:p w:rsidRPr="009C4E5E" w:rsidR="007F5425" w:rsidP="009C4E5E" w:rsidRDefault="007F5425" w14:paraId="3C5A87FD" w14:textId="0C97C4AD">
            <w:pPr>
              <w:spacing w:after="0" w:line="240" w:lineRule="auto"/>
              <w:rPr>
                <w:rFonts w:eastAsia="Times New Roman" w:cstheme="minorHAnsi"/>
                <w:color w:val="000000"/>
                <w:sz w:val="16"/>
                <w:szCs w:val="16"/>
                <w:lang w:eastAsia="en-GB"/>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0453605D" w14:textId="4A1EA49C">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sidR="00C732F7">
              <w:rPr>
                <w:rFonts w:eastAsia="Calibri,Times New Roman" w:cstheme="minorHAnsi"/>
                <w:color w:val="000000" w:themeColor="text1"/>
                <w:sz w:val="16"/>
                <w:szCs w:val="16"/>
                <w:lang w:eastAsia="en-GB"/>
              </w:rPr>
              <w:t>The swimmer, by getting hit by a boat and/or paddle</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47AB7EC5" w14:textId="30717EB8">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sidR="00C732F7">
              <w:rPr>
                <w:rFonts w:eastAsia="Calibri,Times New Roman" w:cstheme="minorHAnsi"/>
                <w:color w:val="000000" w:themeColor="text1"/>
                <w:sz w:val="16"/>
                <w:szCs w:val="16"/>
                <w:lang w:eastAsia="en-GB"/>
              </w:rPr>
              <w:t>Ensuring those being coached in the kayaks remain in the shallow end, this will be verbally instructed to those paddling, while the coaches will ensure sufficient spacing between the two group are maintained.</w:t>
            </w:r>
            <w:r w:rsidR="00DC5B98">
              <w:rPr>
                <w:rFonts w:eastAsia="Calibri,Times New Roman" w:cstheme="minorHAnsi"/>
                <w:color w:val="000000" w:themeColor="text1"/>
                <w:sz w:val="16"/>
                <w:szCs w:val="16"/>
                <w:lang w:eastAsia="en-GB"/>
              </w:rPr>
              <w:t xml:space="preserve"> The more experienced kayakers who require no coaching will be verbally instructed to remain away from the area designated for swimmers to play a game.</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50000685" w14:textId="4949A22D">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sidR="00C732F7">
              <w:rPr>
                <w:rFonts w:eastAsia="Calibri,Times New Roman" w:cstheme="minorHAnsi"/>
                <w:color w:val="000000" w:themeColor="text1"/>
                <w:sz w:val="16"/>
                <w:szCs w:val="16"/>
                <w:lang w:eastAsia="en-GB"/>
              </w:rPr>
              <w:t>2</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3AC78F10"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49FD7FBA" w:rsidRDefault="625BC4B6" w14:paraId="19FED560" w14:noSpellErr="1" w14:textId="546775F1">
            <w:pPr>
              <w:spacing w:after="0" w:line="240" w:lineRule="auto"/>
              <w:rPr>
                <w:rFonts w:eastAsia="Calibri,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Any Committee members present at the session; over seen by t</w:t>
            </w:r>
            <w:r w:rsidRPr="49FD7FBA" w:rsidR="49FD7FBA">
              <w:rPr>
                <w:rFonts w:eastAsia="Calibri,Times New Roman" w:cs="Calibri" w:cstheme="minorAscii"/>
                <w:color w:val="000000" w:themeColor="text1" w:themeTint="FF" w:themeShade="FF"/>
                <w:sz w:val="16"/>
                <w:szCs w:val="16"/>
                <w:lang w:eastAsia="en-GB"/>
              </w:rPr>
              <w:t>he current acting Training Sec.</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66A4F262"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2DD1521E"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BA2E81" w:rsidTr="49FD7FBA" w14:paraId="57DB57F0" w14:textId="77777777">
        <w:trPr>
          <w:trHeight w:val="554"/>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00BA2E81" w14:paraId="71857283" w14:textId="4E010BD8">
            <w:pPr>
              <w:spacing w:after="0" w:line="240" w:lineRule="auto"/>
              <w:rPr>
                <w:rFonts w:eastAsia="Times New Roman" w:cstheme="minorHAnsi"/>
                <w:color w:val="000000"/>
                <w:sz w:val="16"/>
                <w:szCs w:val="16"/>
                <w:lang w:eastAsia="en-GB"/>
              </w:rPr>
            </w:pP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2010A6AF" w14:textId="5E07A8D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sidR="007F5425">
              <w:rPr>
                <w:rFonts w:eastAsia="Calibri,Times New Roman" w:cstheme="minorHAnsi"/>
                <w:color w:val="000000" w:themeColor="text1"/>
                <w:sz w:val="16"/>
                <w:szCs w:val="16"/>
                <w:lang w:eastAsia="en-GB"/>
              </w:rPr>
              <w:t>Drowning</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007F5425" w14:paraId="2E013FEA" w14:textId="0F2AC386">
            <w:pPr>
              <w:spacing w:after="0" w:line="240" w:lineRule="auto"/>
              <w:rPr>
                <w:rFonts w:eastAsia="Times New Roman" w:cstheme="minorHAnsi"/>
                <w:color w:val="000000"/>
                <w:sz w:val="16"/>
                <w:szCs w:val="16"/>
                <w:lang w:eastAsia="en-GB"/>
              </w:rPr>
            </w:pPr>
            <w:r>
              <w:rPr>
                <w:rFonts w:eastAsia="Calibri,Times New Roman" w:cstheme="minorHAnsi"/>
                <w:color w:val="000000" w:themeColor="text1"/>
                <w:sz w:val="16"/>
                <w:szCs w:val="16"/>
                <w:lang w:eastAsia="en-GB"/>
              </w:rPr>
              <w:t xml:space="preserve">The swimmers playing games in the deep end of the pool. Drowning may occur due to physical exertion. </w:t>
            </w:r>
            <w:r w:rsidRPr="009C4E5E" w:rsidR="625BC4B6">
              <w:rPr>
                <w:rFonts w:eastAsia="Calibri,Times New Roman" w:cstheme="minorHAnsi"/>
                <w:color w:val="000000" w:themeColor="text1"/>
                <w:sz w:val="16"/>
                <w:szCs w:val="16"/>
                <w:lang w:eastAsia="en-GB"/>
              </w:rPr>
              <w:t> </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49FD7FBA" w:rsidRDefault="625BC4B6" w14:paraId="1C44B803" w14:noSpellErr="1" w14:textId="00E027D5">
            <w:pPr>
              <w:spacing w:after="0" w:line="240" w:lineRule="auto"/>
              <w:rPr>
                <w:rFonts w:eastAsia="Times New Roman" w:cs="Calibri" w:cstheme="minorAscii"/>
                <w:color w:val="000000" w:themeColor="text1" w:themeTint="FF" w:themeShade="FF"/>
                <w:sz w:val="16"/>
                <w:szCs w:val="16"/>
                <w:lang w:eastAsia="en-GB"/>
              </w:rPr>
            </w:pPr>
            <w:r w:rsidRPr="49FD7FBA" w:rsidR="49FD7FBA">
              <w:rPr>
                <w:rFonts w:eastAsia="Calibri,Times New Roman" w:cs="Calibri" w:cstheme="minorAscii"/>
                <w:color w:val="000000" w:themeColor="text1" w:themeTint="FF" w:themeShade="FF"/>
                <w:sz w:val="16"/>
                <w:szCs w:val="16"/>
                <w:lang w:eastAsia="en-GB"/>
              </w:rPr>
              <w:t> All those who join Southampton University Canoe Club must be able to swim 50 metres and be confident in the water. All members are asked to swim 50 metres on their first pool/river session, as well as receiving written confirmation from the club member on their sign</w:t>
            </w:r>
            <w:r w:rsidRPr="49FD7FBA" w:rsidR="49FD7FBA">
              <w:rPr>
                <w:rFonts w:eastAsia="Calibri,Times New Roman" w:cs="Calibri" w:cstheme="minorAscii"/>
                <w:color w:val="000000" w:themeColor="text1" w:themeTint="FF" w:themeShade="FF"/>
                <w:sz w:val="16"/>
                <w:szCs w:val="16"/>
                <w:lang w:eastAsia="en-GB"/>
              </w:rPr>
              <w:t>-</w:t>
            </w:r>
            <w:r w:rsidRPr="49FD7FBA" w:rsidR="49FD7FBA">
              <w:rPr>
                <w:rFonts w:eastAsia="Calibri,Times New Roman" w:cs="Calibri" w:cstheme="minorAscii"/>
                <w:color w:val="000000" w:themeColor="text1" w:themeTint="FF" w:themeShade="FF"/>
                <w:sz w:val="16"/>
                <w:szCs w:val="16"/>
                <w:lang w:eastAsia="en-GB"/>
              </w:rPr>
              <w:t>up form. Any members who cannot swim 50</w:t>
            </w:r>
            <w:r w:rsidRPr="49FD7FBA" w:rsidR="49FD7FBA">
              <w:rPr>
                <w:rFonts w:eastAsia="Calibri,Times New Roman" w:cs="Calibri" w:cstheme="minorAscii"/>
                <w:color w:val="000000" w:themeColor="text1" w:themeTint="FF" w:themeShade="FF"/>
                <w:sz w:val="16"/>
                <w:szCs w:val="16"/>
                <w:lang w:eastAsia="en-GB"/>
              </w:rPr>
              <w:t xml:space="preserve"> </w:t>
            </w:r>
            <w:r w:rsidRPr="49FD7FBA" w:rsidR="49FD7FBA">
              <w:rPr>
                <w:rFonts w:eastAsia="Calibri,Times New Roman" w:cs="Calibri" w:cstheme="minorAscii"/>
                <w:color w:val="000000" w:themeColor="text1" w:themeTint="FF" w:themeShade="FF"/>
                <w:sz w:val="16"/>
                <w:szCs w:val="16"/>
                <w:lang w:eastAsia="en-GB"/>
              </w:rPr>
              <w:t>metres, and are not overly confident in the water are asked not to play in the deep end and instead remain on the pool side until it’s their turn for one-on-one coaching.</w:t>
            </w:r>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75BFF7D9" w14:textId="5F4565C4">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lastRenderedPageBreak/>
              <w:t> </w:t>
            </w:r>
            <w:r w:rsidR="007F5425">
              <w:rPr>
                <w:rFonts w:eastAsia="Calibri,Times New Roman" w:cstheme="minorHAnsi"/>
                <w:color w:val="000000" w:themeColor="text1"/>
                <w:sz w:val="16"/>
                <w:szCs w:val="16"/>
                <w:lang w:eastAsia="en-GB"/>
              </w:rPr>
              <w:t>3</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700EA4EF"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6D8156E2" w14:textId="55044B01">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sidRPr="009C4E5E" w:rsidR="007F5425">
              <w:rPr>
                <w:rFonts w:eastAsia="Calibri,Times New Roman" w:cstheme="minorHAnsi"/>
                <w:color w:val="000000" w:themeColor="text1"/>
                <w:sz w:val="16"/>
                <w:szCs w:val="16"/>
                <w:lang w:eastAsia="en-GB"/>
              </w:rPr>
              <w:t xml:space="preserve">  Any Committee members</w:t>
            </w:r>
            <w:r w:rsidR="007F5425">
              <w:rPr>
                <w:rFonts w:eastAsia="Calibri,Times New Roman" w:cstheme="minorHAnsi"/>
                <w:color w:val="000000" w:themeColor="text1"/>
                <w:sz w:val="16"/>
                <w:szCs w:val="16"/>
                <w:lang w:eastAsia="en-GB"/>
              </w:rPr>
              <w:t xml:space="preserve"> </w:t>
            </w:r>
            <w:r w:rsidRPr="009C4E5E" w:rsidR="007F5425">
              <w:rPr>
                <w:rFonts w:eastAsia="Calibri,Times New Roman" w:cstheme="minorHAnsi"/>
                <w:color w:val="000000" w:themeColor="text1"/>
                <w:sz w:val="16"/>
                <w:szCs w:val="16"/>
                <w:lang w:eastAsia="en-GB"/>
              </w:rPr>
              <w:t>present at the session; over seen by training sec (</w:t>
            </w:r>
            <w:r w:rsidR="007F5425">
              <w:rPr>
                <w:rFonts w:eastAsia="Calibri,Times New Roman" w:cstheme="minorHAnsi"/>
                <w:color w:val="000000" w:themeColor="text1"/>
                <w:sz w:val="16"/>
                <w:szCs w:val="16"/>
                <w:lang w:eastAsia="en-GB"/>
              </w:rPr>
              <w:t>Tom Knowles</w:t>
            </w:r>
            <w:r w:rsidRPr="009C4E5E" w:rsidR="007F5425">
              <w:rPr>
                <w:rFonts w:eastAsia="Calibri,Times New Roman" w:cstheme="minorHAnsi"/>
                <w:color w:val="000000" w:themeColor="text1"/>
                <w:sz w:val="16"/>
                <w:szCs w:val="16"/>
                <w:lang w:eastAsia="en-GB"/>
              </w:rPr>
              <w:t>)</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64995D50"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BA2E81" w:rsidP="009C4E5E" w:rsidRDefault="625BC4B6" w14:paraId="55583573"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r w:rsidRPr="008419EF" w:rsidR="00DC5B98" w:rsidTr="49FD7FBA" w14:paraId="01AD824A" w14:textId="77777777">
        <w:trPr>
          <w:trHeight w:val="548"/>
        </w:trPr>
        <w:tc>
          <w:tcPr>
            <w:tcW w:w="3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0E8654CF" w14:textId="60A91FE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Having people</w:t>
            </w:r>
            <w:r w:rsidR="00EC3663">
              <w:rPr>
                <w:rFonts w:eastAsia="Times New Roman" w:cstheme="minorHAnsi"/>
                <w:color w:val="000000"/>
                <w:sz w:val="16"/>
                <w:szCs w:val="16"/>
                <w:lang w:eastAsia="en-GB"/>
              </w:rPr>
              <w:t xml:space="preserve"> who aren’t within a kayak</w:t>
            </w:r>
            <w:r>
              <w:rPr>
                <w:rFonts w:eastAsia="Times New Roman" w:cstheme="minorHAnsi"/>
                <w:color w:val="000000"/>
                <w:sz w:val="16"/>
                <w:szCs w:val="16"/>
                <w:lang w:eastAsia="en-GB"/>
              </w:rPr>
              <w:t xml:space="preserve"> </w:t>
            </w:r>
            <w:r w:rsidR="00EC3663">
              <w:rPr>
                <w:rFonts w:eastAsia="Times New Roman" w:cstheme="minorHAnsi"/>
                <w:color w:val="000000"/>
                <w:sz w:val="16"/>
                <w:szCs w:val="16"/>
                <w:lang w:eastAsia="en-GB"/>
              </w:rPr>
              <w:t xml:space="preserve">standing/   swimming within </w:t>
            </w:r>
            <w:r>
              <w:rPr>
                <w:rFonts w:eastAsia="Times New Roman" w:cstheme="minorHAnsi"/>
                <w:color w:val="000000"/>
                <w:sz w:val="16"/>
                <w:szCs w:val="16"/>
                <w:lang w:eastAsia="en-GB"/>
              </w:rPr>
              <w:t>the pool</w:t>
            </w:r>
          </w:p>
        </w:tc>
        <w:tc>
          <w:tcPr>
            <w:tcW w:w="452" w:type="pct"/>
            <w:tcBorders>
              <w:top w:val="single" w:color="auto" w:sz="4" w:space="0"/>
              <w:left w:val="single" w:color="auto" w:sz="4" w:space="0"/>
              <w:bottom w:val="single" w:color="auto" w:sz="4" w:space="0"/>
              <w:right w:val="single" w:color="auto" w:sz="4" w:space="0"/>
            </w:tcBorders>
            <w:shd w:val="clear" w:color="auto" w:fill="auto"/>
            <w:noWrap/>
            <w:tcMar/>
            <w:hideMark/>
          </w:tcPr>
          <w:p w:rsidR="00DC5B98" w:rsidP="00DC5B98" w:rsidRDefault="00DC5B98" w14:paraId="14D57EFB" w14:textId="77777777">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Head/body injuries from contact between the boat and/or paddle with the swimmers</w:t>
            </w:r>
          </w:p>
          <w:p w:rsidRPr="009C4E5E" w:rsidR="00DC5B98" w:rsidP="00DC5B98" w:rsidRDefault="00DC5B98" w14:paraId="31E01993" w14:textId="520D1F41">
            <w:pPr>
              <w:spacing w:after="0" w:line="240" w:lineRule="auto"/>
              <w:rPr>
                <w:rFonts w:eastAsia="Times New Roman" w:cstheme="minorHAnsi"/>
                <w:color w:val="000000"/>
                <w:sz w:val="16"/>
                <w:szCs w:val="16"/>
                <w:lang w:eastAsia="en-GB"/>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5AB52C26" w14:textId="6F2B0F6D">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Pr>
                <w:rFonts w:eastAsia="Calibri,Times New Roman" w:cstheme="minorHAnsi"/>
                <w:color w:val="000000" w:themeColor="text1"/>
                <w:sz w:val="16"/>
                <w:szCs w:val="16"/>
                <w:lang w:eastAsia="en-GB"/>
              </w:rPr>
              <w:t xml:space="preserve"> </w:t>
            </w:r>
            <w:r>
              <w:rPr>
                <w:rFonts w:eastAsia="Calibri,Times New Roman" w:cstheme="minorHAnsi"/>
                <w:color w:val="000000" w:themeColor="text1"/>
                <w:sz w:val="16"/>
                <w:szCs w:val="16"/>
                <w:lang w:eastAsia="en-GB"/>
              </w:rPr>
              <w:t>The swimmer, by getting hit by a boat and/or paddle</w:t>
            </w:r>
          </w:p>
        </w:tc>
        <w:tc>
          <w:tcPr>
            <w:tcW w:w="81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0D960D84" w14:textId="6B59DF83">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r w:rsidR="00EC3663">
              <w:rPr>
                <w:rFonts w:eastAsia="Calibri,Times New Roman" w:cstheme="minorHAnsi"/>
                <w:color w:val="000000" w:themeColor="text1"/>
                <w:sz w:val="16"/>
                <w:szCs w:val="16"/>
                <w:lang w:eastAsia="en-GB"/>
              </w:rPr>
              <w:t xml:space="preserve">Paddlers and swimmers will be verbally told to remain a safe and sufficient distance from one another. </w:t>
            </w:r>
            <w:bookmarkStart w:name="_GoBack" w:id="0"/>
            <w:bookmarkEnd w:id="0"/>
          </w:p>
        </w:tc>
        <w:tc>
          <w:tcPr>
            <w:tcW w:w="405"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1ED4F0AF"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857"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46470122"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790"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39737A24"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7F3F023D"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c>
          <w:tcPr>
            <w:tcW w:w="26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C4E5E" w:rsidR="00DC5B98" w:rsidP="00DC5B98" w:rsidRDefault="00DC5B98" w14:paraId="7FD3A7B6" w14:textId="77777777">
            <w:pPr>
              <w:spacing w:after="0" w:line="240" w:lineRule="auto"/>
              <w:rPr>
                <w:rFonts w:eastAsia="Times New Roman" w:cstheme="minorHAnsi"/>
                <w:color w:val="000000"/>
                <w:sz w:val="16"/>
                <w:szCs w:val="16"/>
                <w:lang w:eastAsia="en-GB"/>
              </w:rPr>
            </w:pPr>
            <w:r w:rsidRPr="009C4E5E">
              <w:rPr>
                <w:rFonts w:eastAsia="Calibri,Times New Roman" w:cstheme="minorHAnsi"/>
                <w:color w:val="000000" w:themeColor="text1"/>
                <w:sz w:val="16"/>
                <w:szCs w:val="16"/>
                <w:lang w:eastAsia="en-GB"/>
              </w:rPr>
              <w:t> </w:t>
            </w:r>
          </w:p>
        </w:tc>
      </w:tr>
    </w:tbl>
    <w:p w:rsidR="49FD7FBA" w:rsidRDefault="49FD7FBA" w14:paraId="52B30C4B" w14:textId="1B9A339B"/>
    <w:p w:rsidR="00A940E3" w:rsidRDefault="00A940E3" w14:paraId="09B90563" w14:textId="77777777"/>
    <w:tbl>
      <w:tblPr>
        <w:tblStyle w:val="LightList-Accent1"/>
        <w:tblpPr w:leftFromText="180" w:rightFromText="180" w:vertAnchor="text" w:horzAnchor="margin" w:tblpY="-88"/>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Description w:val="Impact"/>
      </w:tblPr>
      <w:tblGrid>
        <w:gridCol w:w="3540"/>
        <w:gridCol w:w="3542"/>
        <w:gridCol w:w="7081"/>
      </w:tblGrid>
      <w:tr w:rsidR="00BA2E81" w:rsidTr="49FD7FBA" w14:paraId="015414EC"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Mar/>
          </w:tcPr>
          <w:p w:rsidR="00BA2E81" w:rsidP="00BA2E81" w:rsidRDefault="625BC4B6" w14:paraId="1ABFD322" w14:textId="77777777">
            <w:pPr>
              <w:rPr>
                <w:sz w:val="20"/>
                <w:szCs w:val="20"/>
              </w:rPr>
            </w:pPr>
            <w:r w:rsidRPr="625BC4B6">
              <w:rPr>
                <w:sz w:val="20"/>
                <w:szCs w:val="20"/>
              </w:rPr>
              <w:t>Reviewed By:</w:t>
            </w:r>
          </w:p>
        </w:tc>
        <w:tc>
          <w:tcPr>
            <w:cnfStyle w:val="000000000000" w:firstRow="0" w:lastRow="0" w:firstColumn="0" w:lastColumn="0" w:oddVBand="0" w:evenVBand="0" w:oddHBand="0" w:evenHBand="0" w:firstRowFirstColumn="0" w:firstRowLastColumn="0" w:lastRowFirstColumn="0" w:lastRowLastColumn="0"/>
            <w:tcW w:w="7081" w:type="dxa"/>
            <w:tcMar/>
          </w:tcPr>
          <w:p w:rsidR="00BA2E81" w:rsidP="00BA2E81" w:rsidRDefault="625BC4B6" w14:paraId="66D14AAB" w14:textId="77777777">
            <w:pPr>
              <w:cnfStyle w:val="100000000000" w:firstRow="1" w:lastRow="0" w:firstColumn="0" w:lastColumn="0" w:oddVBand="0" w:evenVBand="0" w:oddHBand="0" w:evenHBand="0" w:firstRowFirstColumn="0" w:firstRowLastColumn="0" w:lastRowFirstColumn="0" w:lastRowLastColumn="0"/>
              <w:rPr>
                <w:sz w:val="20"/>
                <w:szCs w:val="20"/>
              </w:rPr>
            </w:pPr>
            <w:r w:rsidRPr="625BC4B6">
              <w:rPr>
                <w:sz w:val="20"/>
                <w:szCs w:val="20"/>
              </w:rPr>
              <w:t>Comments:</w:t>
            </w:r>
          </w:p>
        </w:tc>
      </w:tr>
      <w:tr w:rsidR="00BA2E81" w:rsidTr="49FD7FBA" w14:paraId="05F33016"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Mar/>
          </w:tcPr>
          <w:p w:rsidR="00BA2E81" w:rsidP="49FD7FBA" w:rsidRDefault="625BC4B6" w14:noSpellErr="1" w14:paraId="5E6719BC" w14:textId="0EBC55CE">
            <w:pPr>
              <w:rPr>
                <w:sz w:val="20"/>
                <w:szCs w:val="20"/>
              </w:rPr>
            </w:pPr>
            <w:r w:rsidRPr="49FD7FBA" w:rsidR="49FD7FBA">
              <w:rPr>
                <w:sz w:val="20"/>
                <w:szCs w:val="20"/>
              </w:rPr>
              <w:t>Responsible person (SA/DM):</w:t>
            </w:r>
          </w:p>
          <w:p w:rsidR="00BA2E81" w:rsidP="49FD7FBA" w:rsidRDefault="625BC4B6" w14:paraId="4B16CD16" w14:textId="3AEA5D51">
            <w:pPr>
              <w:pStyle w:val="Normal"/>
              <w:rPr>
                <w:sz w:val="20"/>
                <w:szCs w:val="20"/>
              </w:rPr>
            </w:pPr>
            <w:r w:rsidRPr="49FD7FBA" w:rsidR="49FD7FBA">
              <w:rPr>
                <w:sz w:val="20"/>
                <w:szCs w:val="20"/>
              </w:rPr>
              <w:t xml:space="preserve">Oliver </w:t>
            </w:r>
            <w:proofErr w:type="spellStart"/>
            <w:r w:rsidRPr="49FD7FBA" w:rsidR="49FD7FBA">
              <w:rPr>
                <w:sz w:val="20"/>
                <w:szCs w:val="20"/>
              </w:rPr>
              <w:t>Daziel</w:t>
            </w:r>
            <w:proofErr w:type="spellEnd"/>
          </w:p>
        </w:tc>
        <w:tc>
          <w:tcPr>
            <w:cnfStyle w:val="000000000000" w:firstRow="0" w:lastRow="0" w:firstColumn="0" w:lastColumn="0" w:oddVBand="0" w:evenVBand="0" w:oddHBand="0" w:evenHBand="0" w:firstRowFirstColumn="0" w:firstRowLastColumn="0" w:lastRowFirstColumn="0" w:lastRowLastColumn="0"/>
            <w:tcW w:w="3542" w:type="dxa"/>
            <w:tcBorders>
              <w:top w:val="none" w:color="auto" w:sz="0" w:space="0"/>
              <w:bottom w:val="none" w:color="auto" w:sz="0" w:space="0"/>
            </w:tcBorders>
            <w:tcMar/>
          </w:tcPr>
          <w:p w:rsidR="00BA2E81" w:rsidP="49FD7FBA" w:rsidRDefault="625BC4B6" w14:noSpellErr="1" w14:paraId="466278B9" w14:textId="521F9F39">
            <w:pPr>
              <w:cnfStyle w:val="000000100000" w:firstRow="0" w:lastRow="0" w:firstColumn="0" w:lastColumn="0" w:oddVBand="0" w:evenVBand="0" w:oddHBand="1" w:evenHBand="0" w:firstRowFirstColumn="0" w:firstRowLastColumn="0" w:lastRowFirstColumn="0" w:lastRowLastColumn="0"/>
              <w:rPr>
                <w:sz w:val="20"/>
                <w:szCs w:val="20"/>
              </w:rPr>
            </w:pPr>
            <w:r w:rsidRPr="49FD7FBA" w:rsidR="49FD7FBA">
              <w:rPr>
                <w:sz w:val="20"/>
                <w:szCs w:val="20"/>
              </w:rPr>
              <w:t>Date:</w:t>
            </w:r>
          </w:p>
          <w:p w:rsidR="00BA2E81" w:rsidP="49FD7FBA" w:rsidRDefault="625BC4B6" w14:paraId="3F6D02E5" w14:noSpellErr="1" w14:textId="1259372C">
            <w:pPr>
              <w:pStyle w:val="Normal"/>
              <w:cnfStyle w:val="000000100000" w:firstRow="0" w:lastRow="0" w:firstColumn="0" w:lastColumn="0" w:oddVBand="0" w:evenVBand="0" w:oddHBand="1" w:evenHBand="0" w:firstRowFirstColumn="0" w:firstRowLastColumn="0" w:lastRowFirstColumn="0" w:lastRowLastColumn="0"/>
              <w:rPr>
                <w:sz w:val="20"/>
                <w:szCs w:val="20"/>
              </w:rPr>
            </w:pPr>
            <w:r w:rsidRPr="49FD7FBA" w:rsidR="49FD7FBA">
              <w:rPr>
                <w:sz w:val="20"/>
                <w:szCs w:val="20"/>
              </w:rPr>
              <w:t>29/08/17</w:t>
            </w:r>
          </w:p>
        </w:tc>
        <w:tc>
          <w:tcPr>
            <w:cnfStyle w:val="000000000000" w:firstRow="0" w:lastRow="0" w:firstColumn="0" w:lastColumn="0" w:oddVBand="0" w:evenVBand="0" w:oddHBand="0" w:evenHBand="0" w:firstRowFirstColumn="0" w:firstRowLastColumn="0" w:lastRowFirstColumn="0" w:lastRowLastColumn="0"/>
            <w:tcW w:w="7081" w:type="dxa"/>
            <w:tcBorders>
              <w:top w:val="none" w:color="auto" w:sz="0" w:space="0"/>
              <w:bottom w:val="none" w:color="auto" w:sz="0" w:space="0"/>
              <w:right w:val="none" w:color="auto" w:sz="0" w:space="0"/>
            </w:tcBorders>
            <w:tcMar/>
          </w:tcPr>
          <w:p w:rsidR="00BA2E81" w:rsidP="00BA2E81" w:rsidRDefault="00BA2E81" w14:paraId="68C96079"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BA2E81" w:rsidTr="49FD7FBA" w14:paraId="148F3DC4"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Mar/>
          </w:tcPr>
          <w:p w:rsidR="00BA2E81" w:rsidP="00BA2E81" w:rsidRDefault="625BC4B6" w14:paraId="49E36808" w14:textId="77777777">
            <w:pPr>
              <w:rPr>
                <w:sz w:val="20"/>
                <w:szCs w:val="20"/>
              </w:rPr>
            </w:pPr>
            <w:r w:rsidRPr="625BC4B6">
              <w:rPr>
                <w:sz w:val="20"/>
                <w:szCs w:val="20"/>
              </w:rPr>
              <w:t>SUSU H&amp;S manager (where applicable):</w:t>
            </w:r>
          </w:p>
        </w:tc>
        <w:tc>
          <w:tcPr>
            <w:cnfStyle w:val="000000000000" w:firstRow="0" w:lastRow="0" w:firstColumn="0" w:lastColumn="0" w:oddVBand="0" w:evenVBand="0" w:oddHBand="0" w:evenHBand="0" w:firstRowFirstColumn="0" w:firstRowLastColumn="0" w:lastRowFirstColumn="0" w:lastRowLastColumn="0"/>
            <w:tcW w:w="3542" w:type="dxa"/>
            <w:tcMar/>
          </w:tcPr>
          <w:p w:rsidR="00BA2E81" w:rsidP="00BA2E81" w:rsidRDefault="625BC4B6" w14:paraId="37513D33" w14:textId="77777777">
            <w:pPr>
              <w:cnfStyle w:val="000000000000" w:firstRow="0" w:lastRow="0" w:firstColumn="0" w:lastColumn="0" w:oddVBand="0" w:evenVBand="0" w:oddHBand="0" w:evenHBand="0" w:firstRowFirstColumn="0" w:firstRowLastColumn="0" w:lastRowFirstColumn="0" w:lastRowLastColumn="0"/>
              <w:rPr>
                <w:sz w:val="20"/>
                <w:szCs w:val="20"/>
              </w:rPr>
            </w:pPr>
            <w:r w:rsidRPr="625BC4B6">
              <w:rPr>
                <w:sz w:val="20"/>
                <w:szCs w:val="20"/>
              </w:rPr>
              <w:t>Date:</w:t>
            </w:r>
          </w:p>
        </w:tc>
        <w:tc>
          <w:tcPr>
            <w:cnfStyle w:val="000000000000" w:firstRow="0" w:lastRow="0" w:firstColumn="0" w:lastColumn="0" w:oddVBand="0" w:evenVBand="0" w:oddHBand="0" w:evenHBand="0" w:firstRowFirstColumn="0" w:firstRowLastColumn="0" w:lastRowFirstColumn="0" w:lastRowLastColumn="0"/>
            <w:tcW w:w="7081" w:type="dxa"/>
            <w:tcMar/>
          </w:tcPr>
          <w:p w:rsidR="00BA2E81" w:rsidP="00BA2E81" w:rsidRDefault="00BA2E81" w14:paraId="19B352D0"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w:rsidR="00BA2E81" w:rsidRDefault="00BA2E81" w14:paraId="7B249F8E" w14:textId="77777777"/>
    <w:p w:rsidR="00BA2E81" w:rsidRDefault="00BA2E81" w14:paraId="7A685C71" w14:textId="77777777"/>
    <w:p w:rsidR="00BA2E81" w:rsidRDefault="00BA2E81" w14:paraId="7CC571E0" w14:textId="77777777"/>
    <w:p w:rsidR="00BA2E81" w:rsidRDefault="00BA2E81" w14:paraId="710A2011" w14:textId="77777777"/>
    <w:p w:rsidR="00BA2E81" w:rsidRDefault="00BA2E81" w14:paraId="0EFEB2B4" w14:textId="77777777"/>
    <w:p w:rsidR="00BA2E81" w:rsidRDefault="00BA2E81" w14:paraId="6428EED3" w14:textId="77777777"/>
    <w:p w:rsidR="00BA2E81" w:rsidRDefault="00BA2E81" w14:paraId="023589C6" w14:textId="77777777"/>
    <w:p w:rsidR="00BA2E81" w:rsidRDefault="00BA2E81" w14:paraId="0FF834C6" w14:textId="77777777"/>
    <w:p w:rsidR="00BA2E81" w:rsidRDefault="00BA2E81" w14:paraId="2A58DB73" w14:textId="77777777"/>
    <w:p w:rsidR="00BA2E81" w:rsidRDefault="00BA2E81" w14:paraId="412D975F" w14:textId="77777777"/>
    <w:p w:rsidR="00BA2E81" w:rsidRDefault="00BA2E81" w14:paraId="7E6A51E6" w14:textId="77777777"/>
    <w:tbl>
      <w:tblPr>
        <w:tblStyle w:val="MediumGrid2-Accent1"/>
        <w:tblpPr w:leftFromText="180" w:rightFromText="180" w:vertAnchor="text" w:horzAnchor="page" w:tblpX="6356" w:tblpY="-551"/>
        <w:tblOverlap w:val="never"/>
        <w:tblW w:w="7875" w:type="dxa"/>
        <w:tblLook w:val="04A0" w:firstRow="1" w:lastRow="0" w:firstColumn="1" w:lastColumn="0" w:noHBand="0" w:noVBand="1"/>
        <w:tblDescription w:val="Likelihood"/>
      </w:tblPr>
      <w:tblGrid>
        <w:gridCol w:w="1909"/>
        <w:gridCol w:w="5966"/>
      </w:tblGrid>
      <w:tr w:rsidRPr="00327A42" w:rsidR="00BA2E81" w:rsidTr="625BC4B6" w14:paraId="407292CF"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BA2E81" w:rsidP="00BA2E81" w:rsidRDefault="625BC4B6" w14:paraId="73B50104" w14:textId="77777777">
            <w:pP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Likelihood</w:t>
            </w:r>
          </w:p>
        </w:tc>
      </w:tr>
      <w:tr w:rsidRPr="00327A42" w:rsidR="00BA2E81" w:rsidTr="625BC4B6" w14:paraId="6DB21D8F"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1ECA2C6A" w14:textId="77777777">
            <w:pPr>
              <w:jc w:val="cente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Level</w:t>
            </w:r>
          </w:p>
        </w:tc>
        <w:tc>
          <w:tcPr>
            <w:tcW w:w="0" w:type="auto"/>
            <w:shd w:val="clear" w:color="auto" w:fill="DBE5F1" w:themeFill="accent1" w:themeFillTint="33"/>
            <w:hideMark/>
          </w:tcPr>
          <w:p w:rsidRPr="00327A42" w:rsidR="00BA2E81" w:rsidP="00BA2E81" w:rsidRDefault="625BC4B6" w14:paraId="1CD67168"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625BC4B6">
              <w:rPr>
                <w:rFonts w:ascii="Verdana,Arial,Times New Roman" w:hAnsi="Verdana,Arial,Times New Roman" w:eastAsia="Verdana,Arial,Times New Roman" w:cs="Verdana,Arial,Times New Roman"/>
                <w:b/>
                <w:bCs/>
                <w:sz w:val="19"/>
                <w:szCs w:val="19"/>
                <w:lang w:eastAsia="en-GB"/>
              </w:rPr>
              <w:t>Description</w:t>
            </w:r>
          </w:p>
        </w:tc>
      </w:tr>
      <w:tr w:rsidRPr="00327A42" w:rsidR="00BA2E81" w:rsidTr="625BC4B6" w14:paraId="192BDA4C"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48FA8045" w14:textId="77777777">
            <w:pP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High (3)</w:t>
            </w:r>
          </w:p>
        </w:tc>
        <w:tc>
          <w:tcPr>
            <w:tcW w:w="0" w:type="auto"/>
            <w:shd w:val="clear" w:color="auto" w:fill="DBE5F1" w:themeFill="accent1" w:themeFillTint="33"/>
            <w:hideMark/>
          </w:tcPr>
          <w:p w:rsidRPr="00327A42" w:rsidR="00BA2E81" w:rsidP="00BA2E81" w:rsidRDefault="625BC4B6" w14:paraId="1AAB4991"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Will probably occur in most circumstances</w:t>
            </w:r>
          </w:p>
        </w:tc>
      </w:tr>
      <w:tr w:rsidRPr="00327A42" w:rsidR="00BA2E81" w:rsidTr="625BC4B6" w14:paraId="5CC95ECF"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5F9DFF46" w14:textId="77777777">
            <w:pP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Medium (2)</w:t>
            </w:r>
          </w:p>
        </w:tc>
        <w:tc>
          <w:tcPr>
            <w:tcW w:w="0" w:type="auto"/>
            <w:shd w:val="clear" w:color="auto" w:fill="DBE5F1" w:themeFill="accent1" w:themeFillTint="33"/>
            <w:hideMark/>
          </w:tcPr>
          <w:p w:rsidRPr="00327A42" w:rsidR="00BA2E81" w:rsidP="00BA2E81" w:rsidRDefault="625BC4B6" w14:paraId="4986293D"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Might occur at some time</w:t>
            </w:r>
          </w:p>
        </w:tc>
      </w:tr>
      <w:tr w:rsidRPr="00327A42" w:rsidR="00BA2E81" w:rsidTr="625BC4B6" w14:paraId="6077FB7B"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573EAEA6" w14:textId="77777777">
            <w:pP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Low (1)</w:t>
            </w:r>
          </w:p>
        </w:tc>
        <w:tc>
          <w:tcPr>
            <w:tcW w:w="0" w:type="auto"/>
            <w:shd w:val="clear" w:color="auto" w:fill="DBE5F1" w:themeFill="accent1" w:themeFillTint="33"/>
            <w:hideMark/>
          </w:tcPr>
          <w:p w:rsidRPr="00327A42" w:rsidR="00BA2E81" w:rsidP="00BA2E81" w:rsidRDefault="625BC4B6" w14:paraId="75E38F15"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May occur only in exceptional circumstances</w:t>
            </w:r>
          </w:p>
        </w:tc>
      </w:tr>
    </w:tbl>
    <w:p w:rsidR="00BA2E81" w:rsidRDefault="00BA2E81" w14:paraId="18B6576F" w14:textId="77777777"/>
    <w:tbl>
      <w:tblPr>
        <w:tblStyle w:val="MediumGrid2-Accent1"/>
        <w:tblpPr w:leftFromText="180" w:rightFromText="180" w:vertAnchor="text" w:horzAnchor="margin" w:tblpY="328"/>
        <w:tblW w:w="4823" w:type="dxa"/>
        <w:tblLook w:val="04A0" w:firstRow="1" w:lastRow="0" w:firstColumn="1" w:lastColumn="0" w:noHBand="0" w:noVBand="1"/>
        <w:tblDescription w:val="Likelihood"/>
      </w:tblPr>
      <w:tblGrid>
        <w:gridCol w:w="954"/>
        <w:gridCol w:w="3869"/>
      </w:tblGrid>
      <w:tr w:rsidRPr="00327A42" w:rsidR="00BA2E81" w:rsidTr="625BC4B6" w14:paraId="47C3FAA9"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BA2E81" w:rsidP="00BA2E81" w:rsidRDefault="625BC4B6" w14:paraId="0D68D54A" w14:textId="77777777">
            <w:pP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Impact</w:t>
            </w:r>
          </w:p>
        </w:tc>
      </w:tr>
      <w:tr w:rsidRPr="00327A42" w:rsidR="00BA2E81" w:rsidTr="625BC4B6" w14:paraId="3E30D5D8"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0BB2B4C2" w14:textId="77777777">
            <w:pPr>
              <w:jc w:val="cente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Level</w:t>
            </w:r>
          </w:p>
        </w:tc>
        <w:tc>
          <w:tcPr>
            <w:tcW w:w="0" w:type="auto"/>
            <w:shd w:val="clear" w:color="auto" w:fill="DBE5F1" w:themeFill="accent1" w:themeFillTint="33"/>
            <w:hideMark/>
          </w:tcPr>
          <w:p w:rsidRPr="00327A42" w:rsidR="00BA2E81" w:rsidP="00BA2E81" w:rsidRDefault="625BC4B6" w14:paraId="708A2BFE"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625BC4B6">
              <w:rPr>
                <w:rFonts w:ascii="Verdana,Arial,Times New Roman" w:hAnsi="Verdana,Arial,Times New Roman" w:eastAsia="Verdana,Arial,Times New Roman" w:cs="Verdana,Arial,Times New Roman"/>
                <w:b/>
                <w:bCs/>
                <w:sz w:val="19"/>
                <w:szCs w:val="19"/>
                <w:lang w:eastAsia="en-GB"/>
              </w:rPr>
              <w:t>Description</w:t>
            </w:r>
          </w:p>
        </w:tc>
      </w:tr>
      <w:tr w:rsidRPr="00327A42" w:rsidR="00BA2E81" w:rsidTr="625BC4B6" w14:paraId="7125C034"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077B323B" w14:textId="77777777">
            <w:pP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 xml:space="preserve">High (3) </w:t>
            </w:r>
          </w:p>
        </w:tc>
        <w:tc>
          <w:tcPr>
            <w:tcW w:w="0" w:type="auto"/>
            <w:shd w:val="clear" w:color="auto" w:fill="DBE5F1" w:themeFill="accent1" w:themeFillTint="33"/>
            <w:hideMark/>
          </w:tcPr>
          <w:p w:rsidR="00BA2E81" w:rsidP="00BA2E81" w:rsidRDefault="625BC4B6" w14:paraId="726B53E1"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rsidRPr="00327A42" w:rsidR="00BA2E81" w:rsidP="00BA2E81" w:rsidRDefault="00BA2E81" w14:paraId="3F0764E9"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BA2E81" w:rsidTr="625BC4B6" w14:paraId="739201FD"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187C8C55" w14:textId="77777777">
            <w:pPr>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Medium (2)</w:t>
            </w:r>
          </w:p>
        </w:tc>
        <w:tc>
          <w:tcPr>
            <w:tcW w:w="0" w:type="auto"/>
            <w:shd w:val="clear" w:color="auto" w:fill="DBE5F1" w:themeFill="accent1" w:themeFillTint="33"/>
            <w:hideMark/>
          </w:tcPr>
          <w:p w:rsidRPr="00BA2E81" w:rsidR="00BA2E81" w:rsidP="00BA2E81" w:rsidRDefault="625BC4B6" w14:paraId="2D114BD7"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20"/>
                <w:szCs w:val="19"/>
                <w:lang w:eastAsia="en-GB"/>
              </w:rPr>
            </w:pPr>
            <w:r w:rsidRPr="625BC4B6">
              <w:rPr>
                <w:rFonts w:ascii="Verdana,Arial,Times New Roman" w:hAnsi="Verdana,Arial,Times New Roman" w:eastAsia="Verdana,Arial,Times New Roman" w:cs="Verdana,Arial,Times New Roman"/>
                <w:sz w:val="20"/>
                <w:szCs w:val="20"/>
                <w:lang w:eastAsia="en-GB"/>
              </w:rPr>
              <w:t>Serious injury causing hospitalisation, less than 3 days. Rehabilitation could last for several months.</w:t>
            </w:r>
          </w:p>
          <w:p w:rsidRPr="00BA2E81" w:rsidR="00BA2E81" w:rsidP="00BA2E81" w:rsidRDefault="00BA2E81" w14:paraId="4178CF2C"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20"/>
                <w:szCs w:val="19"/>
                <w:lang w:eastAsia="en-GB"/>
              </w:rPr>
            </w:pPr>
          </w:p>
          <w:p w:rsidRPr="00BA2E81" w:rsidR="00BA2E81" w:rsidP="00BA2E81" w:rsidRDefault="00BA2E81" w14:paraId="538D1795"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20"/>
                <w:szCs w:val="19"/>
                <w:lang w:eastAsia="en-GB"/>
              </w:rPr>
            </w:pPr>
          </w:p>
        </w:tc>
      </w:tr>
      <w:tr w:rsidRPr="00327A42" w:rsidR="00BA2E81" w:rsidTr="625BC4B6" w14:paraId="5F6FD210"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BA2E81" w:rsidP="00BA2E81" w:rsidRDefault="625BC4B6" w14:paraId="66C51E12" w14:textId="77777777">
            <w:pPr>
              <w:rPr>
                <w:rFonts w:ascii="Verdana" w:hAnsi="Verdana" w:eastAsia="Times New Roman" w:cs="Arial"/>
                <w:color w:val="000000"/>
                <w:sz w:val="19"/>
                <w:szCs w:val="19"/>
                <w:lang w:eastAsia="en-GB"/>
              </w:rPr>
            </w:pPr>
            <w:proofErr w:type="gramStart"/>
            <w:r w:rsidRPr="625BC4B6">
              <w:rPr>
                <w:rFonts w:ascii="Verdana,Arial,Times New Roman" w:hAnsi="Verdana,Arial,Times New Roman" w:eastAsia="Verdana,Arial,Times New Roman" w:cs="Verdana,Arial,Times New Roman"/>
                <w:sz w:val="19"/>
                <w:szCs w:val="19"/>
                <w:lang w:eastAsia="en-GB"/>
              </w:rPr>
              <w:t>Low  (</w:t>
            </w:r>
            <w:proofErr w:type="gramEnd"/>
            <w:r w:rsidRPr="625BC4B6">
              <w:rPr>
                <w:rFonts w:ascii="Verdana,Arial,Times New Roman" w:hAnsi="Verdana,Arial,Times New Roman" w:eastAsia="Verdana,Arial,Times New Roman" w:cs="Verdana,Arial,Times New Roman"/>
                <w:sz w:val="19"/>
                <w:szCs w:val="19"/>
                <w:lang w:eastAsia="en-GB"/>
              </w:rPr>
              <w:t>1)</w:t>
            </w:r>
          </w:p>
        </w:tc>
        <w:tc>
          <w:tcPr>
            <w:tcW w:w="0" w:type="auto"/>
            <w:shd w:val="clear" w:color="auto" w:fill="DBE5F1" w:themeFill="accent1" w:themeFillTint="33"/>
            <w:hideMark/>
          </w:tcPr>
          <w:p w:rsidRPr="00327A42" w:rsidR="00BA2E81" w:rsidP="00BA2E81" w:rsidRDefault="625BC4B6" w14:paraId="7E7DB2A2"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625BC4B6">
              <w:rPr>
                <w:rFonts w:ascii="Verdana,Arial,Times New Roman" w:hAnsi="Verdana,Arial,Times New Roman" w:eastAsia="Verdana,Arial,Times New Roman" w:cs="Verdana,Arial,Times New Roman"/>
                <w:sz w:val="19"/>
                <w:szCs w:val="19"/>
                <w:lang w:eastAsia="en-GB"/>
              </w:rPr>
              <w:t>Minor/superficial injuries. Local first aid treatment or absence from work for less than 3 days.</w:t>
            </w:r>
          </w:p>
        </w:tc>
      </w:tr>
    </w:tbl>
    <w:p w:rsidRPr="00A940E3" w:rsidR="008419EF" w:rsidRDefault="008419EF" w14:paraId="488B6E03" w14:textId="77777777">
      <w:pPr>
        <w:rPr>
          <w:sz w:val="20"/>
          <w:szCs w:val="20"/>
        </w:rPr>
      </w:pPr>
    </w:p>
    <w:tbl>
      <w:tblPr>
        <w:tblStyle w:val="TableGrid"/>
        <w:tblpPr w:leftFromText="180" w:rightFromText="180" w:vertAnchor="text" w:horzAnchor="page" w:tblpX="6407" w:tblpY="300"/>
        <w:tblW w:w="0" w:type="auto"/>
        <w:tblLook w:val="04A0" w:firstRow="1" w:lastRow="0" w:firstColumn="1" w:lastColumn="0" w:noHBand="0" w:noVBand="1"/>
        <w:tblDescription w:val="Impact"/>
      </w:tblPr>
      <w:tblGrid>
        <w:gridCol w:w="1912"/>
        <w:gridCol w:w="1912"/>
        <w:gridCol w:w="1912"/>
        <w:gridCol w:w="1914"/>
      </w:tblGrid>
      <w:tr w:rsidR="00BA2E81" w:rsidTr="625BC4B6" w14:paraId="02E9C305" w14:textId="77777777">
        <w:trPr>
          <w:trHeight w:val="793"/>
        </w:trPr>
        <w:tc>
          <w:tcPr>
            <w:tcW w:w="7650" w:type="dxa"/>
            <w:gridSpan w:val="4"/>
            <w:vAlign w:val="center"/>
          </w:tcPr>
          <w:p w:rsidR="00BA2E81" w:rsidP="00BA2E81" w:rsidRDefault="00BA2E81" w14:paraId="5A4D4052" w14:textId="77777777">
            <w:pPr>
              <w:jc w:val="center"/>
              <w:rPr>
                <w:sz w:val="20"/>
                <w:szCs w:val="20"/>
              </w:rPr>
            </w:pPr>
            <w:r>
              <w:rPr>
                <w:noProof/>
                <w:sz w:val="20"/>
                <w:szCs w:val="20"/>
                <w:lang w:eastAsia="en-GB"/>
              </w:rPr>
              <mc:AlternateContent>
                <mc:Choice Requires="wps">
                  <w:drawing>
                    <wp:anchor distT="0" distB="0" distL="114300" distR="114300" simplePos="0" relativeHeight="251657216" behindDoc="0" locked="0" layoutInCell="1" allowOverlap="1" wp14:anchorId="1B8B4E7C" wp14:editId="4A4EBE97">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p14="http://schemas.microsoft.com/office/word/2010/wordml" xmlns:a="http://schemas.openxmlformats.org/drawingml/2006/main">
                  <w:pict w14:anchorId="731C49A6">
                    <v:shapetype id="_x0000_t32" coordsize="21600,21600" o:oned="t" filled="f" o:spt="32" path="m,l21600,21600e" w14:anchorId="0FD6CC09">
                      <v:path fillok="f" arrowok="t" o:connecttype="none"/>
                      <o:lock v:ext="edit" shapetype="t"/>
                    </v:shapetype>
                    <v:shape id="Straight Arrow Connector 2" style="position:absolute;margin-left:95.75pt;margin-top:25.4pt;width:257.55pt;height:0;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BA2E81" w:rsidTr="625BC4B6" w14:paraId="18411286" w14:textId="77777777">
        <w:trPr>
          <w:trHeight w:val="793"/>
        </w:trPr>
        <w:tc>
          <w:tcPr>
            <w:tcW w:w="1912" w:type="dxa"/>
            <w:vMerge w:val="restart"/>
            <w:vAlign w:val="center"/>
          </w:tcPr>
          <w:p w:rsidR="00BA2E81" w:rsidP="00BA2E81" w:rsidRDefault="00BA2E81" w14:paraId="2C4CA0AC" w14:textId="77777777">
            <w:pPr>
              <w:jc w:val="center"/>
              <w:rPr>
                <w:sz w:val="20"/>
                <w:szCs w:val="20"/>
              </w:rPr>
            </w:pPr>
            <w:r>
              <w:rPr>
                <w:noProof/>
                <w:sz w:val="20"/>
                <w:szCs w:val="20"/>
                <w:lang w:eastAsia="en-GB"/>
              </w:rPr>
              <mc:AlternateContent>
                <mc:Choice Requires="wps">
                  <w:drawing>
                    <wp:anchor distT="0" distB="0" distL="114300" distR="114300" simplePos="0" relativeHeight="251664384" behindDoc="0" locked="0" layoutInCell="1" allowOverlap="1" wp14:anchorId="49F29500" wp14:editId="7A4AFB49">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p14="http://schemas.microsoft.com/office/word/2010/wordml" xmlns:a="http://schemas.openxmlformats.org/drawingml/2006/main">
                  <w:pict w14:anchorId="2296917D">
                    <v:shape id="Straight Arrow Connector 3" style="position:absolute;margin-left:74.5pt;margin-top:1.25pt;width:0;height:92.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79B98C01">
                      <v:stroke endarrow="open"/>
                    </v:shape>
                  </w:pict>
                </mc:Fallback>
              </mc:AlternateContent>
            </w:r>
          </w:p>
          <w:p w:rsidR="00BA2E81" w:rsidP="00BA2E81" w:rsidRDefault="00BA2E81" w14:paraId="4F9D862D" w14:textId="77777777">
            <w:pPr>
              <w:jc w:val="center"/>
              <w:rPr>
                <w:sz w:val="20"/>
                <w:szCs w:val="20"/>
              </w:rPr>
            </w:pPr>
          </w:p>
          <w:p w:rsidR="00BA2E81" w:rsidP="00BA2E81" w:rsidRDefault="625BC4B6" w14:paraId="4B94BD7E" w14:textId="77777777">
            <w:pPr>
              <w:jc w:val="center"/>
              <w:rPr>
                <w:sz w:val="20"/>
                <w:szCs w:val="20"/>
              </w:rPr>
            </w:pPr>
            <w:r w:rsidRPr="625BC4B6">
              <w:rPr>
                <w:sz w:val="20"/>
                <w:szCs w:val="20"/>
              </w:rPr>
              <w:t>Impact</w:t>
            </w:r>
          </w:p>
        </w:tc>
        <w:tc>
          <w:tcPr>
            <w:tcW w:w="1912" w:type="dxa"/>
            <w:shd w:val="clear" w:color="auto" w:fill="FFFF00"/>
            <w:vAlign w:val="center"/>
          </w:tcPr>
          <w:p w:rsidR="00BA2E81" w:rsidP="00BA2E81" w:rsidRDefault="625BC4B6" w14:paraId="2F381E77" w14:textId="77777777">
            <w:pPr>
              <w:jc w:val="center"/>
              <w:rPr>
                <w:sz w:val="20"/>
                <w:szCs w:val="20"/>
              </w:rPr>
            </w:pPr>
            <w:r w:rsidRPr="625BC4B6">
              <w:rPr>
                <w:sz w:val="20"/>
                <w:szCs w:val="20"/>
              </w:rPr>
              <w:t>3</w:t>
            </w:r>
          </w:p>
        </w:tc>
        <w:tc>
          <w:tcPr>
            <w:tcW w:w="1912" w:type="dxa"/>
            <w:shd w:val="clear" w:color="auto" w:fill="FF6600"/>
            <w:vAlign w:val="center"/>
          </w:tcPr>
          <w:p w:rsidR="00BA2E81" w:rsidP="00BA2E81" w:rsidRDefault="625BC4B6" w14:paraId="5A87DE63" w14:textId="77777777">
            <w:pPr>
              <w:jc w:val="center"/>
              <w:rPr>
                <w:sz w:val="20"/>
                <w:szCs w:val="20"/>
              </w:rPr>
            </w:pPr>
            <w:r w:rsidRPr="625BC4B6">
              <w:rPr>
                <w:sz w:val="20"/>
                <w:szCs w:val="20"/>
              </w:rPr>
              <w:t>6</w:t>
            </w:r>
          </w:p>
        </w:tc>
        <w:tc>
          <w:tcPr>
            <w:tcW w:w="1914" w:type="dxa"/>
            <w:shd w:val="clear" w:color="auto" w:fill="FF0000"/>
            <w:vAlign w:val="center"/>
          </w:tcPr>
          <w:p w:rsidR="00BA2E81" w:rsidP="00BA2E81" w:rsidRDefault="625BC4B6" w14:paraId="3A155389" w14:textId="77777777">
            <w:pPr>
              <w:jc w:val="center"/>
              <w:rPr>
                <w:sz w:val="20"/>
                <w:szCs w:val="20"/>
              </w:rPr>
            </w:pPr>
            <w:r w:rsidRPr="625BC4B6">
              <w:rPr>
                <w:sz w:val="20"/>
                <w:szCs w:val="20"/>
              </w:rPr>
              <w:t>9</w:t>
            </w:r>
          </w:p>
        </w:tc>
      </w:tr>
      <w:tr w:rsidR="00BA2E81" w:rsidTr="625BC4B6" w14:paraId="319E7651" w14:textId="77777777">
        <w:trPr>
          <w:trHeight w:val="793"/>
        </w:trPr>
        <w:tc>
          <w:tcPr>
            <w:tcW w:w="1912" w:type="dxa"/>
            <w:vMerge/>
          </w:tcPr>
          <w:p w:rsidR="00BA2E81" w:rsidP="00BA2E81" w:rsidRDefault="00BA2E81" w14:paraId="19F060F6" w14:textId="77777777">
            <w:pPr>
              <w:rPr>
                <w:sz w:val="20"/>
                <w:szCs w:val="20"/>
              </w:rPr>
            </w:pPr>
          </w:p>
        </w:tc>
        <w:tc>
          <w:tcPr>
            <w:tcW w:w="1912" w:type="dxa"/>
            <w:shd w:val="clear" w:color="auto" w:fill="92D050"/>
            <w:vAlign w:val="center"/>
          </w:tcPr>
          <w:p w:rsidR="00BA2E81" w:rsidP="00BA2E81" w:rsidRDefault="625BC4B6" w14:paraId="2586C33A" w14:textId="77777777">
            <w:pPr>
              <w:jc w:val="center"/>
              <w:rPr>
                <w:sz w:val="20"/>
                <w:szCs w:val="20"/>
              </w:rPr>
            </w:pPr>
            <w:r w:rsidRPr="625BC4B6">
              <w:rPr>
                <w:sz w:val="20"/>
                <w:szCs w:val="20"/>
              </w:rPr>
              <w:t>2</w:t>
            </w:r>
          </w:p>
        </w:tc>
        <w:tc>
          <w:tcPr>
            <w:tcW w:w="1912" w:type="dxa"/>
            <w:shd w:val="clear" w:color="auto" w:fill="FFFF00"/>
            <w:vAlign w:val="center"/>
          </w:tcPr>
          <w:p w:rsidR="00BA2E81" w:rsidP="00BA2E81" w:rsidRDefault="625BC4B6" w14:paraId="7B2690FB" w14:textId="77777777">
            <w:pPr>
              <w:jc w:val="center"/>
              <w:rPr>
                <w:sz w:val="20"/>
                <w:szCs w:val="20"/>
              </w:rPr>
            </w:pPr>
            <w:r w:rsidRPr="625BC4B6">
              <w:rPr>
                <w:sz w:val="20"/>
                <w:szCs w:val="20"/>
              </w:rPr>
              <w:t>4</w:t>
            </w:r>
          </w:p>
        </w:tc>
        <w:tc>
          <w:tcPr>
            <w:tcW w:w="1914" w:type="dxa"/>
            <w:shd w:val="clear" w:color="auto" w:fill="FF6600"/>
            <w:vAlign w:val="center"/>
          </w:tcPr>
          <w:p w:rsidR="00BA2E81" w:rsidP="00BA2E81" w:rsidRDefault="625BC4B6" w14:paraId="76485B44" w14:textId="77777777">
            <w:pPr>
              <w:jc w:val="center"/>
              <w:rPr>
                <w:sz w:val="20"/>
                <w:szCs w:val="20"/>
              </w:rPr>
            </w:pPr>
            <w:r w:rsidRPr="625BC4B6">
              <w:rPr>
                <w:sz w:val="20"/>
                <w:szCs w:val="20"/>
              </w:rPr>
              <w:t>6</w:t>
            </w:r>
          </w:p>
        </w:tc>
      </w:tr>
      <w:tr w:rsidR="00BA2E81" w:rsidTr="625BC4B6" w14:paraId="1C64F42A" w14:textId="77777777">
        <w:trPr>
          <w:trHeight w:val="793"/>
        </w:trPr>
        <w:tc>
          <w:tcPr>
            <w:tcW w:w="1912" w:type="dxa"/>
            <w:vMerge/>
          </w:tcPr>
          <w:p w:rsidR="00BA2E81" w:rsidP="00BA2E81" w:rsidRDefault="00BA2E81" w14:paraId="74CCB47B" w14:textId="77777777">
            <w:pPr>
              <w:rPr>
                <w:sz w:val="20"/>
                <w:szCs w:val="20"/>
              </w:rPr>
            </w:pPr>
          </w:p>
        </w:tc>
        <w:tc>
          <w:tcPr>
            <w:tcW w:w="1912" w:type="dxa"/>
            <w:shd w:val="clear" w:color="auto" w:fill="00B050"/>
            <w:vAlign w:val="center"/>
          </w:tcPr>
          <w:p w:rsidR="00BA2E81" w:rsidP="00BA2E81" w:rsidRDefault="625BC4B6" w14:paraId="51C75EED" w14:textId="77777777">
            <w:pPr>
              <w:jc w:val="center"/>
              <w:rPr>
                <w:sz w:val="20"/>
                <w:szCs w:val="20"/>
              </w:rPr>
            </w:pPr>
            <w:r w:rsidRPr="625BC4B6">
              <w:rPr>
                <w:sz w:val="20"/>
                <w:szCs w:val="20"/>
              </w:rPr>
              <w:t>1</w:t>
            </w:r>
          </w:p>
        </w:tc>
        <w:tc>
          <w:tcPr>
            <w:tcW w:w="1912" w:type="dxa"/>
            <w:shd w:val="clear" w:color="auto" w:fill="92D050"/>
            <w:vAlign w:val="center"/>
          </w:tcPr>
          <w:p w:rsidR="00BA2E81" w:rsidP="00BA2E81" w:rsidRDefault="625BC4B6" w14:paraId="1EA626B1" w14:textId="77777777">
            <w:pPr>
              <w:jc w:val="center"/>
              <w:rPr>
                <w:sz w:val="20"/>
                <w:szCs w:val="20"/>
              </w:rPr>
            </w:pPr>
            <w:r w:rsidRPr="625BC4B6">
              <w:rPr>
                <w:sz w:val="20"/>
                <w:szCs w:val="20"/>
              </w:rPr>
              <w:t>2</w:t>
            </w:r>
          </w:p>
        </w:tc>
        <w:tc>
          <w:tcPr>
            <w:tcW w:w="1914" w:type="dxa"/>
            <w:shd w:val="clear" w:color="auto" w:fill="FFFF00"/>
            <w:vAlign w:val="center"/>
          </w:tcPr>
          <w:p w:rsidR="00BA2E81" w:rsidP="00BA2E81" w:rsidRDefault="625BC4B6" w14:paraId="50A36B60" w14:textId="77777777">
            <w:pPr>
              <w:jc w:val="center"/>
              <w:rPr>
                <w:sz w:val="20"/>
                <w:szCs w:val="20"/>
              </w:rPr>
            </w:pPr>
            <w:r w:rsidRPr="625BC4B6">
              <w:rPr>
                <w:sz w:val="20"/>
                <w:szCs w:val="20"/>
              </w:rPr>
              <w:t>3</w:t>
            </w:r>
          </w:p>
        </w:tc>
      </w:tr>
    </w:tbl>
    <w:p w:rsidR="00A940E3" w:rsidRDefault="00A940E3" w14:paraId="0D4491B2" w14:textId="77777777">
      <w:pPr>
        <w:rPr>
          <w:sz w:val="20"/>
          <w:szCs w:val="20"/>
        </w:rPr>
      </w:pPr>
    </w:p>
    <w:p w:rsidR="003B4420" w:rsidRDefault="003B4420" w14:paraId="38F76094" w14:textId="77777777">
      <w:pPr>
        <w:rPr>
          <w:sz w:val="20"/>
          <w:szCs w:val="20"/>
        </w:rPr>
      </w:pPr>
    </w:p>
    <w:p w:rsidRPr="00A940E3" w:rsidR="003B4420" w:rsidRDefault="003B4420" w14:paraId="0149AD23" w14:textId="77777777">
      <w:pPr>
        <w:rPr>
          <w:sz w:val="20"/>
          <w:szCs w:val="20"/>
        </w:rPr>
      </w:pPr>
    </w:p>
    <w:p w:rsidRPr="00A940E3" w:rsidR="00A940E3" w:rsidRDefault="00A940E3" w14:paraId="2EAAB8A6" w14:textId="77777777">
      <w:pPr>
        <w:rPr>
          <w:sz w:val="20"/>
          <w:szCs w:val="20"/>
        </w:rPr>
      </w:pPr>
    </w:p>
    <w:p w:rsidRPr="00A940E3" w:rsidR="00A940E3" w:rsidRDefault="00A940E3" w14:paraId="2B382A6C" w14:textId="77777777">
      <w:pPr>
        <w:rPr>
          <w:sz w:val="20"/>
          <w:szCs w:val="20"/>
        </w:rPr>
      </w:pPr>
    </w:p>
    <w:p w:rsidRPr="00327A42" w:rsidR="00327A42" w:rsidP="00327A42" w:rsidRDefault="00327A42" w14:paraId="0459E513" w14:textId="77777777">
      <w:pPr>
        <w:spacing w:after="0" w:line="240" w:lineRule="auto"/>
        <w:rPr>
          <w:rFonts w:ascii="Verdana" w:hAnsi="Verdana" w:eastAsia="Times New Roman" w:cs="Arial"/>
          <w:color w:val="000000"/>
          <w:sz w:val="19"/>
          <w:szCs w:val="19"/>
          <w:lang w:val="en" w:eastAsia="en-GB"/>
        </w:rPr>
      </w:pPr>
    </w:p>
    <w:p w:rsidRPr="00A940E3" w:rsidR="00A940E3" w:rsidRDefault="00A940E3" w14:paraId="6C1A8E74" w14:textId="77777777">
      <w:pPr>
        <w:rPr>
          <w:sz w:val="20"/>
          <w:szCs w:val="20"/>
        </w:rPr>
      </w:pPr>
    </w:p>
    <w:sectPr w:rsidRPr="00A940E3" w:rsid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E7" w:rsidP="00A26B8F" w:rsidRDefault="00FB5EE7" w14:paraId="61B4FEF9" w14:textId="77777777">
      <w:pPr>
        <w:spacing w:after="0" w:line="240" w:lineRule="auto"/>
      </w:pPr>
      <w:r>
        <w:separator/>
      </w:r>
    </w:p>
  </w:endnote>
  <w:endnote w:type="continuationSeparator" w:id="0">
    <w:p w:rsidR="00FB5EE7" w:rsidP="00A26B8F" w:rsidRDefault="00FB5EE7" w14:paraId="4C508A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D11924" w:rsidRDefault="00D11924" w14:paraId="0781B119" w14:textId="48A848B6">
        <w:pPr>
          <w:pStyle w:val="Footer"/>
          <w:pBdr>
            <w:top w:val="single" w:color="D9D9D9" w:themeColor="background1" w:themeShade="D9" w:sz="4" w:space="1"/>
          </w:pBdr>
          <w:jc w:val="right"/>
        </w:pPr>
        <w:r>
          <w:fldChar w:fldCharType="begin"/>
        </w:r>
        <w:r>
          <w:instrText xml:space="preserve"> PAGE   \* MERGEFORMAT </w:instrText>
        </w:r>
        <w:r>
          <w:fldChar w:fldCharType="separate"/>
        </w:r>
        <w:r w:rsidR="00EC3663">
          <w:rPr>
            <w:noProof/>
          </w:rPr>
          <w:t>7</w:t>
        </w:r>
        <w:r>
          <w:rPr>
            <w:noProof/>
          </w:rPr>
          <w:fldChar w:fldCharType="end"/>
        </w:r>
        <w:r>
          <w:t xml:space="preserve"> | </w:t>
        </w:r>
        <w:r>
          <w:rPr>
            <w:color w:val="808080" w:themeColor="background1" w:themeShade="80"/>
            <w:spacing w:val="60"/>
          </w:rPr>
          <w:t>Page</w:t>
        </w:r>
      </w:p>
    </w:sdtContent>
  </w:sdt>
  <w:p w:rsidR="00D11924" w:rsidRDefault="00D11924" w14:paraId="471E31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E7" w:rsidP="00A26B8F" w:rsidRDefault="00FB5EE7" w14:paraId="0C5F0C35" w14:textId="77777777">
      <w:pPr>
        <w:spacing w:after="0" w:line="240" w:lineRule="auto"/>
      </w:pPr>
      <w:r>
        <w:separator/>
      </w:r>
    </w:p>
  </w:footnote>
  <w:footnote w:type="continuationSeparator" w:id="0">
    <w:p w:rsidR="00FB5EE7" w:rsidP="00A26B8F" w:rsidRDefault="00FB5EE7" w14:paraId="59CD287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26B8F" w:rsidR="00D11924" w:rsidP="00A26B8F" w:rsidRDefault="00D11924" w14:paraId="7D598CBE" w14:textId="77777777">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D11924" w:rsidRDefault="00D11924" w14:paraId="78D8E133" w14:textId="77777777">
    <w:pPr>
      <w:pStyle w:val="Header"/>
      <w:tabs>
        <w:tab w:val="left" w:pos="2580"/>
        <w:tab w:val="left" w:pos="2985"/>
      </w:tabs>
      <w:spacing w:after="120" w:line="276" w:lineRule="auto"/>
      <w:rPr>
        <w:color w:val="4F81BD" w:themeColor="accent1"/>
      </w:rPr>
    </w:pPr>
  </w:p>
  <w:p w:rsidR="00D11924" w:rsidRDefault="00D11924" w14:paraId="4B0876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1CF0CE7"/>
    <w:multiLevelType w:val="hybridMultilevel"/>
    <w:tmpl w:val="73420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30E5D"/>
    <w:rsid w:val="000E7EEF"/>
    <w:rsid w:val="00184B11"/>
    <w:rsid w:val="00234D6F"/>
    <w:rsid w:val="00266091"/>
    <w:rsid w:val="002A1B12"/>
    <w:rsid w:val="002A6C7A"/>
    <w:rsid w:val="00320D76"/>
    <w:rsid w:val="00327A42"/>
    <w:rsid w:val="00392B63"/>
    <w:rsid w:val="003A2F8A"/>
    <w:rsid w:val="003A79FE"/>
    <w:rsid w:val="003B4420"/>
    <w:rsid w:val="0040478E"/>
    <w:rsid w:val="00486236"/>
    <w:rsid w:val="00525ADA"/>
    <w:rsid w:val="00534B01"/>
    <w:rsid w:val="005769AE"/>
    <w:rsid w:val="005F124E"/>
    <w:rsid w:val="00622C78"/>
    <w:rsid w:val="00637976"/>
    <w:rsid w:val="006D5D81"/>
    <w:rsid w:val="007529EB"/>
    <w:rsid w:val="00766BB2"/>
    <w:rsid w:val="007D5F9D"/>
    <w:rsid w:val="007F5425"/>
    <w:rsid w:val="008419EF"/>
    <w:rsid w:val="00884BB0"/>
    <w:rsid w:val="008A475F"/>
    <w:rsid w:val="00912C05"/>
    <w:rsid w:val="00956288"/>
    <w:rsid w:val="009C4E5E"/>
    <w:rsid w:val="009D33BA"/>
    <w:rsid w:val="009D4F36"/>
    <w:rsid w:val="00A26B8F"/>
    <w:rsid w:val="00A940E3"/>
    <w:rsid w:val="00AC7809"/>
    <w:rsid w:val="00AE54E3"/>
    <w:rsid w:val="00B23B9B"/>
    <w:rsid w:val="00BA2E81"/>
    <w:rsid w:val="00C732F7"/>
    <w:rsid w:val="00C81D85"/>
    <w:rsid w:val="00C96EAA"/>
    <w:rsid w:val="00D10FD5"/>
    <w:rsid w:val="00D11924"/>
    <w:rsid w:val="00D17036"/>
    <w:rsid w:val="00DC5B98"/>
    <w:rsid w:val="00EB0C98"/>
    <w:rsid w:val="00EC3663"/>
    <w:rsid w:val="00EC5C71"/>
    <w:rsid w:val="00EF7DED"/>
    <w:rsid w:val="00F252B6"/>
    <w:rsid w:val="00F72915"/>
    <w:rsid w:val="00FB5EE7"/>
    <w:rsid w:val="49FD7FBA"/>
    <w:rsid w:val="4D047CC7"/>
    <w:rsid w:val="625BC4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1CA3"/>
  <w15:docId w15:val="{B824FCF4-2433-4A68-B99E-71F44D1C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B795A"/>
    <w:rsid w:val="00112A1E"/>
    <w:rsid w:val="005053BC"/>
    <w:rsid w:val="006842BA"/>
    <w:rsid w:val="006E4D4E"/>
    <w:rsid w:val="008E33AF"/>
    <w:rsid w:val="00B32FB5"/>
    <w:rsid w:val="00C61438"/>
    <w:rsid w:val="00D136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Harriet Ridler</lastModifiedBy>
  <revision>13</revision>
  <dcterms:created xsi:type="dcterms:W3CDTF">2016-10-02T17:04:00.0000000Z</dcterms:created>
  <dcterms:modified xsi:type="dcterms:W3CDTF">2018-08-29T19:19:47.4402836Z</dcterms:modified>
</coreProperties>
</file>