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Look w:val="04A0" w:firstRow="1" w:lastRow="0" w:firstColumn="1" w:lastColumn="0" w:noHBand="0" w:noVBand="1"/>
      </w:tblPr>
      <w:tblGrid>
        <w:gridCol w:w="4673"/>
        <w:gridCol w:w="1701"/>
        <w:gridCol w:w="4708"/>
        <w:gridCol w:w="3696"/>
      </w:tblGrid>
      <w:tr w:rsidR="007D5F9D" w14:paraId="25CABCD0" w14:textId="77777777" w:rsidTr="7523B5C1">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4778" w:type="dxa"/>
            <w:gridSpan w:val="4"/>
          </w:tcPr>
          <w:p w14:paraId="3775304D" w14:textId="232DC88C" w:rsidR="007D5F9D" w:rsidRDefault="7282EC26" w:rsidP="00A26B8F">
            <w:r w:rsidRPr="7282EC26">
              <w:rPr>
                <w:sz w:val="32"/>
                <w:szCs w:val="32"/>
              </w:rPr>
              <w:t xml:space="preserve">Work/Activity: </w:t>
            </w:r>
            <w:r w:rsidR="00B16361">
              <w:rPr>
                <w:sz w:val="32"/>
                <w:szCs w:val="32"/>
              </w:rPr>
              <w:t>Flat Water River</w:t>
            </w:r>
            <w:r w:rsidR="009C132E">
              <w:rPr>
                <w:sz w:val="32"/>
                <w:szCs w:val="32"/>
              </w:rPr>
              <w:t xml:space="preserve"> Session- Covid 19 Addendum </w:t>
            </w:r>
          </w:p>
        </w:tc>
      </w:tr>
      <w:tr w:rsidR="00B66CC4" w14:paraId="4C660CD0" w14:textId="77777777" w:rsidTr="7523B5C1">
        <w:trPr>
          <w:cnfStyle w:val="000000100000" w:firstRow="0" w:lastRow="0" w:firstColumn="0" w:lastColumn="0" w:oddVBand="0" w:evenVBand="0" w:oddHBand="1" w:evenHBand="0" w:firstRowFirstColumn="0" w:firstRowLastColumn="0" w:lastRowFirstColumn="0" w:lastRowLastColumn="0"/>
          <w:trHeight w:val="2028"/>
        </w:trPr>
        <w:tc>
          <w:tcPr>
            <w:cnfStyle w:val="001000000000" w:firstRow="0" w:lastRow="0" w:firstColumn="1" w:lastColumn="0" w:oddVBand="0" w:evenVBand="0" w:oddHBand="0" w:evenHBand="0" w:firstRowFirstColumn="0" w:firstRowLastColumn="0" w:lastRowFirstColumn="0" w:lastRowLastColumn="0"/>
            <w:tcW w:w="14778" w:type="dxa"/>
            <w:gridSpan w:val="4"/>
          </w:tcPr>
          <w:p w14:paraId="5B73034A" w14:textId="6D4910AF" w:rsidR="00313265" w:rsidRDefault="009C132E" w:rsidP="00AF0B60">
            <w:pPr>
              <w:spacing w:after="200" w:line="276" w:lineRule="auto"/>
              <w:rPr>
                <w:rFonts w:ascii="Calibri" w:eastAsia="Calibri" w:hAnsi="Calibri" w:cs="Calibri"/>
                <w:b w:val="0"/>
                <w:bCs w:val="0"/>
              </w:rPr>
            </w:pPr>
            <w:r>
              <w:rPr>
                <w:rFonts w:ascii="Calibri" w:eastAsia="Calibri" w:hAnsi="Calibri" w:cs="Calibri"/>
              </w:rPr>
              <w:t xml:space="preserve">This addendum covers how we will ensure that our </w:t>
            </w:r>
            <w:r w:rsidR="00B16361">
              <w:rPr>
                <w:rFonts w:ascii="Calibri" w:eastAsia="Calibri" w:hAnsi="Calibri" w:cs="Calibri"/>
              </w:rPr>
              <w:t>flat-water river</w:t>
            </w:r>
            <w:r>
              <w:rPr>
                <w:rFonts w:ascii="Calibri" w:eastAsia="Calibri" w:hAnsi="Calibri" w:cs="Calibri"/>
              </w:rPr>
              <w:t xml:space="preserve"> sessions reduce the risk of transmission of Covid-19, it should be read in conjunction with our main pool risk assessment which covers all other risks. </w:t>
            </w:r>
          </w:p>
          <w:p w14:paraId="7C60BAAD" w14:textId="43B477A2" w:rsidR="009C132E" w:rsidRDefault="009C132E" w:rsidP="00AF0B60">
            <w:pPr>
              <w:spacing w:after="200" w:line="276" w:lineRule="auto"/>
              <w:rPr>
                <w:rFonts w:ascii="Calibri" w:eastAsia="Calibri" w:hAnsi="Calibri" w:cs="Calibri"/>
                <w:b w:val="0"/>
                <w:bCs w:val="0"/>
              </w:rPr>
            </w:pPr>
            <w:r>
              <w:rPr>
                <w:rFonts w:ascii="Calibri" w:eastAsia="Calibri" w:hAnsi="Calibri" w:cs="Calibri"/>
              </w:rPr>
              <w:t>The threshold we feel is appropriate for these sessions to resume</w:t>
            </w:r>
            <w:r w:rsidR="00001577">
              <w:rPr>
                <w:rFonts w:ascii="Calibri" w:eastAsia="Calibri" w:hAnsi="Calibri" w:cs="Calibri"/>
              </w:rPr>
              <w:t xml:space="preserve"> under this addendum</w:t>
            </w:r>
            <w:r>
              <w:rPr>
                <w:rFonts w:ascii="Calibri" w:eastAsia="Calibri" w:hAnsi="Calibri" w:cs="Calibri"/>
              </w:rPr>
              <w:t xml:space="preserve"> is: </w:t>
            </w:r>
            <w:r w:rsidR="00B16361">
              <w:rPr>
                <w:rFonts w:ascii="Calibri" w:eastAsia="Calibri" w:hAnsi="Calibri" w:cs="Calibri"/>
              </w:rPr>
              <w:t xml:space="preserve">Sport and wellbeing being allowed to reopen the watersports centre (for formal sessions organised by the club) or lockdown being relaxed (for informal sessions where members have borrowed club equipment to use at their own risk).  </w:t>
            </w:r>
          </w:p>
          <w:p w14:paraId="47BB198C" w14:textId="3AF13FD4" w:rsidR="005137E4" w:rsidRPr="005137E4" w:rsidRDefault="3E22578E" w:rsidP="005137E4">
            <w:pPr>
              <w:spacing w:after="200" w:line="276" w:lineRule="auto"/>
              <w:rPr>
                <w:rFonts w:ascii="Calibri" w:eastAsia="Calibri" w:hAnsi="Calibri" w:cs="Calibri"/>
              </w:rPr>
            </w:pPr>
            <w:r w:rsidRPr="3E22578E">
              <w:rPr>
                <w:rFonts w:ascii="Calibri" w:eastAsia="Calibri" w:hAnsi="Calibri" w:cs="Calibri"/>
              </w:rPr>
              <w:t>The threshold we feel is appropriate to relax this addendum is: The government says that social distancing (of 2m or 1m + mitigations) between people is no longer necessary</w:t>
            </w:r>
          </w:p>
          <w:p w14:paraId="651CA9D0" w14:textId="60D0DCFF" w:rsidR="00001577" w:rsidRDefault="00001577" w:rsidP="00AF0B60">
            <w:pPr>
              <w:spacing w:after="200" w:line="276" w:lineRule="auto"/>
              <w:rPr>
                <w:rFonts w:ascii="Calibri" w:eastAsia="Calibri" w:hAnsi="Calibri" w:cs="Calibri"/>
                <w:b w:val="0"/>
                <w:bCs w:val="0"/>
              </w:rPr>
            </w:pPr>
          </w:p>
          <w:p w14:paraId="630CA383" w14:textId="76E9C742" w:rsidR="00B16361" w:rsidRDefault="00B16361" w:rsidP="00AF0B60">
            <w:pPr>
              <w:spacing w:after="200" w:line="276" w:lineRule="auto"/>
              <w:rPr>
                <w:rFonts w:ascii="Calibri" w:eastAsia="Calibri" w:hAnsi="Calibri" w:cs="Calibri"/>
                <w:b w:val="0"/>
                <w:bCs w:val="0"/>
              </w:rPr>
            </w:pPr>
          </w:p>
          <w:p w14:paraId="7D92C046" w14:textId="0603F202" w:rsidR="00B16361" w:rsidRDefault="00B16361" w:rsidP="00AF0B60">
            <w:pPr>
              <w:spacing w:after="200" w:line="276" w:lineRule="auto"/>
              <w:rPr>
                <w:rFonts w:ascii="Calibri" w:eastAsia="Calibri" w:hAnsi="Calibri" w:cs="Calibri"/>
                <w:b w:val="0"/>
                <w:bCs w:val="0"/>
              </w:rPr>
            </w:pPr>
            <w:r>
              <w:rPr>
                <w:rFonts w:ascii="Calibri" w:eastAsia="Calibri" w:hAnsi="Calibri" w:cs="Calibri"/>
              </w:rPr>
              <w:t xml:space="preserve">Assessment of whether this activity could increase burden on the emergency services: Flat water is incredibly low risk in the areas we operate, and is arguably lower risk than going for a cycle. We will be operating on reduced SQEP ratios in order to reduce any risk of us needing emergency service input, and as such view the only risk of needing emergency service input being a medical issue, which is equivalently as risky as any other form of exercise. As our SQEP paddlers will have been able to evacuate any unconscious person to an accessible location, we take the view that any potential demand placed on the emergency services will be no greater than people performing other forms of exercise, and as such is an acceptable risk. </w:t>
            </w:r>
          </w:p>
          <w:p w14:paraId="6080E88B" w14:textId="19D430CC" w:rsidR="009C132E" w:rsidRPr="00AF0B60" w:rsidRDefault="009C132E" w:rsidP="00AF0B60">
            <w:pPr>
              <w:spacing w:after="200" w:line="276" w:lineRule="auto"/>
              <w:rPr>
                <w:rFonts w:ascii="Calibri" w:eastAsia="Calibri" w:hAnsi="Calibri" w:cs="Calibri"/>
              </w:rPr>
            </w:pPr>
          </w:p>
        </w:tc>
      </w:tr>
      <w:tr w:rsidR="00101E03" w14:paraId="4FEB7E9C" w14:textId="77777777" w:rsidTr="7523B5C1">
        <w:trPr>
          <w:trHeight w:val="143"/>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02066C1F" w14:textId="14B8315C" w:rsidR="00101E03" w:rsidRPr="00EB0C98" w:rsidRDefault="7523B5C1" w:rsidP="7282EC26">
            <w:pPr>
              <w:rPr>
                <w:b w:val="0"/>
                <w:bCs w:val="0"/>
                <w:color w:val="FFFFFF" w:themeColor="background1"/>
              </w:rPr>
            </w:pPr>
            <w:r w:rsidRPr="7523B5C1">
              <w:rPr>
                <w:b w:val="0"/>
                <w:bCs w:val="0"/>
                <w:color w:val="FFFFFF" w:themeColor="background1"/>
              </w:rPr>
              <w:t xml:space="preserve">Group: Southampton University Canoe Club 20/21 </w:t>
            </w:r>
          </w:p>
        </w:tc>
        <w:tc>
          <w:tcPr>
            <w:tcW w:w="4708" w:type="dxa"/>
            <w:shd w:val="clear" w:color="auto" w:fill="4F81BD" w:themeFill="accent1"/>
          </w:tcPr>
          <w:p w14:paraId="45894C3C" w14:textId="77777777" w:rsidR="00101E03" w:rsidRDefault="499AD869"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sidRPr="499AD869">
              <w:rPr>
                <w:color w:val="FFFFFF" w:themeColor="background1"/>
              </w:rPr>
              <w:t xml:space="preserve">Assessor(s): </w:t>
            </w:r>
          </w:p>
          <w:p w14:paraId="40FC9229" w14:textId="2F043646" w:rsidR="00AF0B60" w:rsidRDefault="0016657D"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Euan Donovan-Hill</w:t>
            </w:r>
            <w:r w:rsidR="00AF0B60">
              <w:rPr>
                <w:color w:val="FFFFFF" w:themeColor="background1"/>
              </w:rPr>
              <w:t xml:space="preserve"> (President)</w:t>
            </w:r>
          </w:p>
          <w:p w14:paraId="4B6E8B99" w14:textId="4E91CF9F" w:rsidR="00AF0B60" w:rsidRPr="00EB0C98" w:rsidRDefault="0016657D" w:rsidP="499AD86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Hannah Gower</w:t>
            </w:r>
            <w:r w:rsidR="00AF0B60">
              <w:rPr>
                <w:color w:val="FFFFFF" w:themeColor="background1"/>
              </w:rPr>
              <w:t xml:space="preserve"> (Safety secretary)</w:t>
            </w:r>
          </w:p>
        </w:tc>
        <w:tc>
          <w:tcPr>
            <w:tcW w:w="3696" w:type="dxa"/>
            <w:shd w:val="clear" w:color="auto" w:fill="4F81BD" w:themeFill="accent1"/>
          </w:tcPr>
          <w:p w14:paraId="176BA517" w14:textId="11D459B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color w:val="FFFFFF" w:themeColor="background1"/>
              </w:rPr>
              <w:t xml:space="preserve">Contact: </w:t>
            </w:r>
            <w:hyperlink r:id="rId8">
              <w:r w:rsidRPr="7282EC26">
                <w:rPr>
                  <w:rStyle w:val="Hyperlink"/>
                </w:rPr>
                <w:t>sucanoeclub@gmail.com</w:t>
              </w:r>
            </w:hyperlink>
          </w:p>
          <w:p w14:paraId="6AEE381C" w14:textId="72E9A9D6" w:rsidR="00BC6C3E" w:rsidRPr="00EB0C98" w:rsidRDefault="00BC6C3E" w:rsidP="00B706D9">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26B8F" w14:paraId="4DC1936C" w14:textId="77777777" w:rsidTr="7523B5C1">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C6D9F1" w:themeFill="text2" w:themeFillTint="33"/>
          </w:tcPr>
          <w:p w14:paraId="18650B01" w14:textId="77777777" w:rsidR="00A26B8F" w:rsidRPr="00C96EAA" w:rsidRDefault="7282EC26">
            <w:pPr>
              <w:rPr>
                <w:b w:val="0"/>
                <w:bCs w:val="0"/>
              </w:rPr>
            </w:pPr>
            <w:r>
              <w:rPr>
                <w:b w:val="0"/>
                <w:bCs w:val="0"/>
              </w:rPr>
              <w:t xml:space="preserve">Guidance/standards/Reference documents  </w:t>
            </w:r>
          </w:p>
        </w:tc>
        <w:tc>
          <w:tcPr>
            <w:tcW w:w="8404" w:type="dxa"/>
            <w:gridSpan w:val="2"/>
            <w:shd w:val="clear" w:color="auto" w:fill="C6D9F1" w:themeFill="text2" w:themeFillTint="33"/>
          </w:tcPr>
          <w:p w14:paraId="7763E127" w14:textId="77777777" w:rsidR="00A26B8F" w:rsidRDefault="7282EC26"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101E03" w14:paraId="23BD8D6A" w14:textId="77777777" w:rsidTr="7523B5C1">
        <w:trPr>
          <w:trHeight w:val="186"/>
        </w:trPr>
        <w:tc>
          <w:tcPr>
            <w:cnfStyle w:val="001000000000" w:firstRow="0" w:lastRow="0" w:firstColumn="1" w:lastColumn="0" w:oddVBand="0" w:evenVBand="0" w:oddHBand="0" w:evenHBand="0" w:firstRowFirstColumn="0" w:firstRowLastColumn="0" w:lastRowFirstColumn="0" w:lastRowLastColumn="0"/>
            <w:tcW w:w="6374" w:type="dxa"/>
            <w:gridSpan w:val="2"/>
            <w:vMerge w:val="restart"/>
          </w:tcPr>
          <w:p w14:paraId="164172A0" w14:textId="77777777" w:rsidR="00101E03" w:rsidRPr="003A79FE" w:rsidRDefault="7282EC26" w:rsidP="7282EC26">
            <w:pPr>
              <w:pStyle w:val="ListParagraph"/>
              <w:rPr>
                <w:sz w:val="20"/>
                <w:szCs w:val="20"/>
              </w:rPr>
            </w:pPr>
            <w:r w:rsidRPr="7282EC26">
              <w:rPr>
                <w:sz w:val="20"/>
                <w:szCs w:val="20"/>
              </w:rPr>
              <w:t xml:space="preserve">[Please enter any H&amp;S guidance referred to when write this Risk assessment. This could be codes of practice from your NGB or </w:t>
            </w:r>
            <w:r w:rsidRPr="7282EC26">
              <w:rPr>
                <w:sz w:val="20"/>
                <w:szCs w:val="20"/>
              </w:rPr>
              <w:lastRenderedPageBreak/>
              <w:t>industry body, group policies, instructions, manufacturer’s guidance, advice from HSE, useful websites or copies of qualifications and certificates.]</w:t>
            </w:r>
          </w:p>
          <w:p w14:paraId="67D7162D" w14:textId="0493FA29" w:rsidR="00101E03" w:rsidRPr="003A79FE" w:rsidRDefault="7282EC26" w:rsidP="7282EC26">
            <w:pPr>
              <w:pStyle w:val="ListParagraph"/>
              <w:rPr>
                <w:sz w:val="20"/>
                <w:szCs w:val="20"/>
              </w:rPr>
            </w:pPr>
            <w:r w:rsidRPr="7282EC26">
              <w:rPr>
                <w:sz w:val="20"/>
                <w:szCs w:val="20"/>
              </w:rPr>
              <w:t>[e.g.]</w:t>
            </w:r>
          </w:p>
          <w:p w14:paraId="27E90B10" w14:textId="77777777" w:rsidR="00101E03" w:rsidRPr="0019701A" w:rsidRDefault="002A438B" w:rsidP="00D845C6">
            <w:pPr>
              <w:pStyle w:val="ListParagraph"/>
              <w:numPr>
                <w:ilvl w:val="0"/>
                <w:numId w:val="1"/>
              </w:numPr>
              <w:rPr>
                <w:rStyle w:val="Hyperlink"/>
                <w:color w:val="auto"/>
                <w:u w:val="none"/>
              </w:rPr>
            </w:pPr>
            <w:hyperlink r:id="rId9" w:history="1">
              <w:r w:rsidR="00094017" w:rsidRPr="00714C19">
                <w:rPr>
                  <w:rStyle w:val="Hyperlink"/>
                </w:rPr>
                <w:t>http://www.hse.gov.uk/Risk/faq.htm</w:t>
              </w:r>
            </w:hyperlink>
          </w:p>
          <w:p w14:paraId="6FCFF3D0" w14:textId="77777777" w:rsidR="0019701A" w:rsidRDefault="002A438B" w:rsidP="0019701A">
            <w:pPr>
              <w:pStyle w:val="ListParagraph"/>
              <w:numPr>
                <w:ilvl w:val="0"/>
                <w:numId w:val="1"/>
              </w:numPr>
            </w:pPr>
            <w:hyperlink r:id="rId10" w:history="1">
              <w:r w:rsidR="0019701A" w:rsidRPr="00883C0D">
                <w:rPr>
                  <w:rStyle w:val="Hyperlink"/>
                </w:rPr>
                <w:t>https://www.britishcanoeing.org.uk/news/2020/a-return-to-paddling-in-england?fbclid=IwAR3uuSf9vm08TLhbgW05XC-HCGLjmbZbHo0OlH0JuU-uPE_35zr0Hp9ik0s</w:t>
              </w:r>
            </w:hyperlink>
            <w:r w:rsidR="0019701A">
              <w:t xml:space="preserve"> </w:t>
            </w:r>
          </w:p>
          <w:p w14:paraId="417AA313" w14:textId="019376F3" w:rsidR="005137E4" w:rsidRPr="00D845C6" w:rsidRDefault="002A438B" w:rsidP="0019701A">
            <w:pPr>
              <w:pStyle w:val="ListParagraph"/>
              <w:numPr>
                <w:ilvl w:val="0"/>
                <w:numId w:val="1"/>
              </w:numPr>
            </w:pPr>
            <w:hyperlink r:id="rId11" w:history="1">
              <w:r w:rsidR="005137E4" w:rsidRPr="005137E4">
                <w:rPr>
                  <w:b w:val="0"/>
                  <w:bCs w:val="0"/>
                  <w:color w:val="0000FF"/>
                  <w:u w:val="single"/>
                </w:rPr>
                <w:t>https://www.gov.uk/coronavirus</w:t>
              </w:r>
            </w:hyperlink>
          </w:p>
        </w:tc>
        <w:tc>
          <w:tcPr>
            <w:tcW w:w="4708" w:type="dxa"/>
            <w:shd w:val="clear" w:color="auto" w:fill="C6D9F1" w:themeFill="text2" w:themeFillTint="33"/>
          </w:tcPr>
          <w:p w14:paraId="18CEEADE" w14:textId="77777777"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lastRenderedPageBreak/>
              <w:t>Role:</w:t>
            </w:r>
            <w:r>
              <w:t xml:space="preserve"> [who has what H&amp;S responsibilities for each task e.g. event stewards]</w:t>
            </w:r>
          </w:p>
        </w:tc>
        <w:tc>
          <w:tcPr>
            <w:tcW w:w="3696" w:type="dxa"/>
            <w:shd w:val="clear" w:color="auto" w:fill="C6D9F1" w:themeFill="text2" w:themeFillTint="33"/>
          </w:tcPr>
          <w:p w14:paraId="55150DC1" w14:textId="25B2C5C2" w:rsidR="00101E03" w:rsidRDefault="7282EC26" w:rsidP="00B706D9">
            <w:pPr>
              <w:cnfStyle w:val="000000000000" w:firstRow="0" w:lastRow="0" w:firstColumn="0" w:lastColumn="0" w:oddVBand="0" w:evenVBand="0" w:oddHBand="0" w:evenHBand="0" w:firstRowFirstColumn="0" w:firstRowLastColumn="0" w:lastRowFirstColumn="0" w:lastRowLastColumn="0"/>
            </w:pPr>
            <w:r w:rsidRPr="7282EC26">
              <w:rPr>
                <w:b/>
                <w:bCs/>
              </w:rPr>
              <w:t>Skills, experience, or qualifications</w:t>
            </w:r>
            <w:r>
              <w:t xml:space="preserve"> [what training/experience has this </w:t>
            </w:r>
            <w:r>
              <w:lastRenderedPageBreak/>
              <w:t>person had to undertake their H&amp;S responsibilities]</w:t>
            </w:r>
          </w:p>
        </w:tc>
      </w:tr>
      <w:tr w:rsidR="00B66CC4" w14:paraId="6BBCB148" w14:textId="77777777" w:rsidTr="7523B5C1">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6374" w:type="dxa"/>
            <w:gridSpan w:val="2"/>
            <w:vMerge/>
          </w:tcPr>
          <w:p w14:paraId="39E6EF5A" w14:textId="77777777" w:rsidR="00B66CC4" w:rsidRPr="00C96EAA" w:rsidRDefault="00B66CC4">
            <w:pPr>
              <w:rPr>
                <w:b w:val="0"/>
              </w:rPr>
            </w:pPr>
          </w:p>
        </w:tc>
        <w:tc>
          <w:tcPr>
            <w:tcW w:w="4708" w:type="dxa"/>
            <w:vMerge w:val="restart"/>
          </w:tcPr>
          <w:p w14:paraId="0BB0ED4B" w14:textId="69EE45FF" w:rsidR="30B5D7B1" w:rsidRDefault="30B5D7B1">
            <w:pPr>
              <w:cnfStyle w:val="000000100000" w:firstRow="0" w:lastRow="0" w:firstColumn="0" w:lastColumn="0" w:oddVBand="0" w:evenVBand="0" w:oddHBand="1" w:evenHBand="0" w:firstRowFirstColumn="0" w:firstRowLastColumn="0" w:lastRowFirstColumn="0" w:lastRowLastColumn="0"/>
            </w:pPr>
            <w:r>
              <w:t xml:space="preserve">All committee members and coaches have the responsibility of </w:t>
            </w:r>
            <w:r w:rsidR="00080D6E">
              <w:t>monitoring compliance with this RA</w:t>
            </w:r>
          </w:p>
          <w:p w14:paraId="6BE5F5C2" w14:textId="3DEDF05E" w:rsidR="30B5D7B1" w:rsidRDefault="30B5D7B1" w:rsidP="30B5D7B1">
            <w:pPr>
              <w:cnfStyle w:val="000000100000" w:firstRow="0" w:lastRow="0" w:firstColumn="0" w:lastColumn="0" w:oddVBand="0" w:evenVBand="0" w:oddHBand="1" w:evenHBand="0" w:firstRowFirstColumn="0" w:firstRowLastColumn="0" w:lastRowFirstColumn="0" w:lastRowLastColumn="0"/>
            </w:pPr>
          </w:p>
          <w:p w14:paraId="6AE50BFF" w14:textId="77777777" w:rsidR="00094017" w:rsidRDefault="00094017" w:rsidP="30B5D7B1">
            <w:pPr>
              <w:spacing w:after="200" w:line="276" w:lineRule="auto"/>
              <w:cnfStyle w:val="000000100000" w:firstRow="0" w:lastRow="0" w:firstColumn="0" w:lastColumn="0" w:oddVBand="0" w:evenVBand="0" w:oddHBand="1" w:evenHBand="0" w:firstRowFirstColumn="0" w:firstRowLastColumn="0" w:lastRowFirstColumn="0" w:lastRowLastColumn="0"/>
            </w:pPr>
          </w:p>
          <w:p w14:paraId="5ED67219" w14:textId="77777777" w:rsidR="00B66CC4" w:rsidRDefault="00B66CC4">
            <w:pPr>
              <w:cnfStyle w:val="000000100000" w:firstRow="0" w:lastRow="0" w:firstColumn="0" w:lastColumn="0" w:oddVBand="0" w:evenVBand="0" w:oddHBand="1" w:evenHBand="0" w:firstRowFirstColumn="0" w:firstRowLastColumn="0" w:lastRowFirstColumn="0" w:lastRowLastColumn="0"/>
            </w:pPr>
          </w:p>
          <w:p w14:paraId="63E40684" w14:textId="77777777" w:rsidR="00B66CC4" w:rsidRDefault="00B66CC4">
            <w:pPr>
              <w:cnfStyle w:val="000000100000" w:firstRow="0" w:lastRow="0" w:firstColumn="0" w:lastColumn="0" w:oddVBand="0" w:evenVBand="0" w:oddHBand="1" w:evenHBand="0" w:firstRowFirstColumn="0" w:firstRowLastColumn="0" w:lastRowFirstColumn="0" w:lastRowLastColumn="0"/>
            </w:pPr>
          </w:p>
          <w:p w14:paraId="3DDAE333"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val="restart"/>
          </w:tcPr>
          <w:p w14:paraId="013B941F" w14:textId="0C04B3A4" w:rsidR="4E7014AB" w:rsidRPr="00080D6E" w:rsidRDefault="00080D6E" w:rsidP="4E7014AB">
            <w:pPr>
              <w:spacing w:after="200" w:line="276" w:lineRule="auto"/>
              <w:cnfStyle w:val="000000100000" w:firstRow="0" w:lastRow="0" w:firstColumn="0" w:lastColumn="0" w:oddVBand="0" w:evenVBand="0" w:oddHBand="1" w:evenHBand="0" w:firstRowFirstColumn="0" w:firstRowLastColumn="0" w:lastRowFirstColumn="0" w:lastRowLastColumn="0"/>
            </w:pPr>
            <w:r w:rsidRPr="00080D6E">
              <w:t xml:space="preserve">Internal </w:t>
            </w:r>
            <w:r>
              <w:t>briefing by president and safety sec</w:t>
            </w:r>
          </w:p>
          <w:p w14:paraId="27815D42" w14:textId="17E5DE0E" w:rsidR="4E7014AB" w:rsidRPr="00080D6E" w:rsidRDefault="4E7014AB" w:rsidP="4E7014AB">
            <w:pPr>
              <w:cnfStyle w:val="000000100000" w:firstRow="0" w:lastRow="0" w:firstColumn="0" w:lastColumn="0" w:oddVBand="0" w:evenVBand="0" w:oddHBand="1" w:evenHBand="0" w:firstRowFirstColumn="0" w:firstRowLastColumn="0" w:lastRowFirstColumn="0" w:lastRowLastColumn="0"/>
            </w:pPr>
          </w:p>
          <w:p w14:paraId="0ACFCD94" w14:textId="77777777" w:rsidR="00B66CC4" w:rsidRPr="00080D6E" w:rsidRDefault="00B66CC4">
            <w:pPr>
              <w:cnfStyle w:val="000000100000" w:firstRow="0" w:lastRow="0" w:firstColumn="0" w:lastColumn="0" w:oddVBand="0" w:evenVBand="0" w:oddHBand="1" w:evenHBand="0" w:firstRowFirstColumn="0" w:firstRowLastColumn="0" w:lastRowFirstColumn="0" w:lastRowLastColumn="0"/>
            </w:pPr>
          </w:p>
          <w:p w14:paraId="610E66FA" w14:textId="77777777" w:rsidR="00B66CC4" w:rsidRPr="00080D6E" w:rsidRDefault="00B66CC4">
            <w:pPr>
              <w:cnfStyle w:val="000000100000" w:firstRow="0" w:lastRow="0" w:firstColumn="0" w:lastColumn="0" w:oddVBand="0" w:evenVBand="0" w:oddHBand="1" w:evenHBand="0" w:firstRowFirstColumn="0" w:firstRowLastColumn="0" w:lastRowFirstColumn="0" w:lastRowLastColumn="0"/>
            </w:pPr>
          </w:p>
          <w:p w14:paraId="00917837" w14:textId="77777777" w:rsidR="00B66CC4" w:rsidRPr="00080D6E" w:rsidRDefault="00B66CC4">
            <w:pPr>
              <w:cnfStyle w:val="000000100000" w:firstRow="0" w:lastRow="0" w:firstColumn="0" w:lastColumn="0" w:oddVBand="0" w:evenVBand="0" w:oddHBand="1" w:evenHBand="0" w:firstRowFirstColumn="0" w:firstRowLastColumn="0" w:lastRowFirstColumn="0" w:lastRowLastColumn="0"/>
            </w:pPr>
          </w:p>
          <w:p w14:paraId="67BD7EF7" w14:textId="77777777" w:rsidR="00B66CC4" w:rsidRPr="00080D6E" w:rsidRDefault="00B66CC4" w:rsidP="00B706D9">
            <w:pPr>
              <w:cnfStyle w:val="000000100000" w:firstRow="0" w:lastRow="0" w:firstColumn="0" w:lastColumn="0" w:oddVBand="0" w:evenVBand="0" w:oddHBand="1" w:evenHBand="0" w:firstRowFirstColumn="0" w:firstRowLastColumn="0" w:lastRowFirstColumn="0" w:lastRowLastColumn="0"/>
            </w:pPr>
          </w:p>
        </w:tc>
      </w:tr>
      <w:tr w:rsidR="00B66CC4" w14:paraId="203386A7" w14:textId="77777777" w:rsidTr="7523B5C1">
        <w:trPr>
          <w:trHeight w:val="233"/>
        </w:trPr>
        <w:tc>
          <w:tcPr>
            <w:cnfStyle w:val="001000000000" w:firstRow="0" w:lastRow="0" w:firstColumn="1" w:lastColumn="0" w:oddVBand="0" w:evenVBand="0" w:oddHBand="0" w:evenHBand="0" w:firstRowFirstColumn="0" w:firstRowLastColumn="0" w:lastRowFirstColumn="0" w:lastRowLastColumn="0"/>
            <w:tcW w:w="4673"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40E9FD82" w14:textId="181A4FCD" w:rsidR="00B66CC4" w:rsidRPr="00101E03" w:rsidRDefault="7282EC26" w:rsidP="7282EC26">
            <w:pPr>
              <w:rPr>
                <w:color w:val="FFFFFF" w:themeColor="background1"/>
              </w:rPr>
            </w:pPr>
            <w:r w:rsidRPr="7282EC26">
              <w:rPr>
                <w:b w:val="0"/>
                <w:bCs w:val="0"/>
                <w:color w:val="FFFFFF" w:themeColor="background1"/>
              </w:rPr>
              <w:t>Checks schedules</w:t>
            </w:r>
          </w:p>
        </w:tc>
        <w:tc>
          <w:tcPr>
            <w:tcW w:w="1701" w:type="dxa"/>
            <w:tcBorders>
              <w:top w:val="single" w:sz="8" w:space="0" w:color="4F81BD" w:themeColor="accent1"/>
              <w:left w:val="single" w:sz="8" w:space="0" w:color="4F81BD" w:themeColor="accent1"/>
              <w:bottom w:val="single" w:sz="8" w:space="0" w:color="4F81BD" w:themeColor="accent1"/>
            </w:tcBorders>
            <w:shd w:val="clear" w:color="auto" w:fill="4F81BD" w:themeFill="accent1"/>
          </w:tcPr>
          <w:p w14:paraId="6BAF42DC" w14:textId="77777777" w:rsidR="00B66CC4" w:rsidRPr="00101E03" w:rsidRDefault="7282EC26" w:rsidP="7282EC26">
            <w:pPr>
              <w:cnfStyle w:val="000000000000" w:firstRow="0" w:lastRow="0" w:firstColumn="0" w:lastColumn="0" w:oddVBand="0" w:evenVBand="0" w:oddHBand="0" w:evenHBand="0" w:firstRowFirstColumn="0" w:firstRowLastColumn="0" w:lastRowFirstColumn="0" w:lastRowLastColumn="0"/>
              <w:rPr>
                <w:color w:val="FFFFFF" w:themeColor="background1"/>
              </w:rPr>
            </w:pPr>
            <w:r w:rsidRPr="7282EC26">
              <w:rPr>
                <w:color w:val="FFFFFF" w:themeColor="background1"/>
              </w:rPr>
              <w:t>Frequency</w:t>
            </w:r>
          </w:p>
        </w:tc>
        <w:tc>
          <w:tcPr>
            <w:tcW w:w="4708" w:type="dxa"/>
            <w:vMerge/>
          </w:tcPr>
          <w:p w14:paraId="3DA4DB92"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78884E5F"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B66CC4" w14:paraId="61811DD8" w14:textId="77777777" w:rsidTr="7523B5C1">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4673" w:type="dxa"/>
          </w:tcPr>
          <w:p w14:paraId="60EA00E6" w14:textId="5A964B8D" w:rsidR="00B706D9" w:rsidRPr="00C96EAA" w:rsidRDefault="00B706D9" w:rsidP="499AD869">
            <w:pPr>
              <w:rPr>
                <w:bCs w:val="0"/>
              </w:rPr>
            </w:pPr>
          </w:p>
        </w:tc>
        <w:tc>
          <w:tcPr>
            <w:tcW w:w="1701" w:type="dxa"/>
            <w:tcBorders>
              <w:left w:val="single" w:sz="8" w:space="0" w:color="4F81BD" w:themeColor="accent1"/>
            </w:tcBorders>
          </w:tcPr>
          <w:p w14:paraId="604DA4D6" w14:textId="4F70EF00" w:rsidR="00B706D9" w:rsidRPr="00C96EAA" w:rsidRDefault="00B706D9" w:rsidP="499AD869">
            <w:pPr>
              <w:cnfStyle w:val="000000100000" w:firstRow="0" w:lastRow="0" w:firstColumn="0" w:lastColumn="0" w:oddVBand="0" w:evenVBand="0" w:oddHBand="1" w:evenHBand="0" w:firstRowFirstColumn="0" w:firstRowLastColumn="0" w:lastRowFirstColumn="0" w:lastRowLastColumn="0"/>
              <w:rPr>
                <w:b/>
                <w:bCs/>
              </w:rPr>
            </w:pPr>
          </w:p>
        </w:tc>
        <w:tc>
          <w:tcPr>
            <w:tcW w:w="4708" w:type="dxa"/>
            <w:vMerge/>
          </w:tcPr>
          <w:p w14:paraId="1DB99B02"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747C5977" w14:textId="77777777" w:rsidR="00B66CC4" w:rsidRDefault="00B66CC4">
            <w:pPr>
              <w:cnfStyle w:val="000000100000" w:firstRow="0" w:lastRow="0" w:firstColumn="0" w:lastColumn="0" w:oddVBand="0" w:evenVBand="0" w:oddHBand="1" w:evenHBand="0" w:firstRowFirstColumn="0" w:firstRowLastColumn="0" w:lastRowFirstColumn="0" w:lastRowLastColumn="0"/>
            </w:pPr>
          </w:p>
        </w:tc>
      </w:tr>
      <w:tr w:rsidR="00B66CC4" w14:paraId="49F99688" w14:textId="77777777" w:rsidTr="7523B5C1">
        <w:trPr>
          <w:trHeight w:val="214"/>
        </w:trPr>
        <w:tc>
          <w:tcPr>
            <w:cnfStyle w:val="001000000000" w:firstRow="0" w:lastRow="0" w:firstColumn="1" w:lastColumn="0" w:oddVBand="0" w:evenVBand="0" w:oddHBand="0" w:evenHBand="0" w:firstRowFirstColumn="0" w:firstRowLastColumn="0" w:lastRowFirstColumn="0" w:lastRowLastColumn="0"/>
            <w:tcW w:w="6374" w:type="dxa"/>
            <w:gridSpan w:val="2"/>
            <w:shd w:val="clear" w:color="auto" w:fill="4F81BD" w:themeFill="accent1"/>
          </w:tcPr>
          <w:p w14:paraId="3162CBCD" w14:textId="77777777" w:rsidR="00B66CC4" w:rsidRPr="00C96EAA" w:rsidRDefault="7282EC26">
            <w:pPr>
              <w:rPr>
                <w:b w:val="0"/>
                <w:bCs w:val="0"/>
              </w:rPr>
            </w:pPr>
            <w:r w:rsidRPr="7282EC26">
              <w:rPr>
                <w:b w:val="0"/>
                <w:bCs w:val="0"/>
                <w:color w:val="FFFFFF" w:themeColor="background1"/>
              </w:rPr>
              <w:t>Risk assessments linked</w:t>
            </w:r>
          </w:p>
        </w:tc>
        <w:tc>
          <w:tcPr>
            <w:tcW w:w="4708" w:type="dxa"/>
            <w:vMerge/>
          </w:tcPr>
          <w:p w14:paraId="36313344"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c>
          <w:tcPr>
            <w:tcW w:w="3696" w:type="dxa"/>
            <w:vMerge/>
          </w:tcPr>
          <w:p w14:paraId="18888F99" w14:textId="77777777" w:rsidR="00B66CC4" w:rsidRDefault="00B66CC4">
            <w:pPr>
              <w:cnfStyle w:val="000000000000" w:firstRow="0" w:lastRow="0" w:firstColumn="0" w:lastColumn="0" w:oddVBand="0" w:evenVBand="0" w:oddHBand="0" w:evenHBand="0" w:firstRowFirstColumn="0" w:firstRowLastColumn="0" w:lastRowFirstColumn="0" w:lastRowLastColumn="0"/>
            </w:pPr>
          </w:p>
        </w:tc>
      </w:tr>
      <w:tr w:rsidR="00101E03" w14:paraId="3BC3FB1F" w14:textId="77777777" w:rsidTr="7523B5C1">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6374" w:type="dxa"/>
            <w:gridSpan w:val="2"/>
          </w:tcPr>
          <w:p w14:paraId="278E0D81" w14:textId="5C389C23" w:rsidR="007508BE" w:rsidRDefault="00080D6E" w:rsidP="00B706D9">
            <w:r>
              <w:rPr>
                <w:b w:val="0"/>
                <w:bCs w:val="0"/>
              </w:rPr>
              <w:t xml:space="preserve">Main </w:t>
            </w:r>
            <w:r w:rsidR="00B16361">
              <w:rPr>
                <w:b w:val="0"/>
                <w:bCs w:val="0"/>
              </w:rPr>
              <w:t>Flat-Water River</w:t>
            </w:r>
            <w:r>
              <w:rPr>
                <w:b w:val="0"/>
                <w:bCs w:val="0"/>
              </w:rPr>
              <w:t xml:space="preserve"> Session RA</w:t>
            </w:r>
          </w:p>
          <w:p w14:paraId="0710B0DB" w14:textId="1759054D" w:rsidR="00080D6E" w:rsidRPr="00080D6E" w:rsidRDefault="00080D6E" w:rsidP="00B706D9">
            <w:pPr>
              <w:rPr>
                <w:b w:val="0"/>
                <w:bCs w:val="0"/>
              </w:rPr>
            </w:pPr>
            <w:r>
              <w:rPr>
                <w:b w:val="0"/>
                <w:bCs w:val="0"/>
              </w:rPr>
              <w:t>S&amp;W Risk Assessments</w:t>
            </w:r>
          </w:p>
        </w:tc>
        <w:tc>
          <w:tcPr>
            <w:tcW w:w="4708" w:type="dxa"/>
            <w:vMerge/>
          </w:tcPr>
          <w:p w14:paraId="265D860C"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c>
          <w:tcPr>
            <w:tcW w:w="3696" w:type="dxa"/>
            <w:vMerge/>
          </w:tcPr>
          <w:p w14:paraId="6CEC2E95" w14:textId="77777777" w:rsidR="00101E03" w:rsidRDefault="00101E03">
            <w:pPr>
              <w:cnfStyle w:val="000000100000" w:firstRow="0" w:lastRow="0" w:firstColumn="0" w:lastColumn="0" w:oddVBand="0" w:evenVBand="0" w:oddHBand="1" w:evenHBand="0" w:firstRowFirstColumn="0" w:firstRowLastColumn="0" w:lastRowFirstColumn="0" w:lastRowLastColumn="0"/>
            </w:pPr>
          </w:p>
        </w:tc>
      </w:tr>
    </w:tbl>
    <w:p w14:paraId="6885AACD" w14:textId="77777777" w:rsidR="00A940E3" w:rsidRDefault="00A940E3"/>
    <w:tbl>
      <w:tblPr>
        <w:tblStyle w:val="TableGrid"/>
        <w:tblpPr w:leftFromText="180" w:rightFromText="180" w:vertAnchor="text" w:horzAnchor="margin" w:tblpY="-206"/>
        <w:tblW w:w="4758" w:type="pct"/>
        <w:tblLook w:val="04A0" w:firstRow="1" w:lastRow="0" w:firstColumn="1" w:lastColumn="0" w:noHBand="0" w:noVBand="1"/>
      </w:tblPr>
      <w:tblGrid>
        <w:gridCol w:w="2222"/>
        <w:gridCol w:w="2469"/>
        <w:gridCol w:w="2020"/>
        <w:gridCol w:w="2187"/>
        <w:gridCol w:w="1856"/>
        <w:gridCol w:w="2519"/>
      </w:tblGrid>
      <w:tr w:rsidR="008B5032" w14:paraId="23C0D6BE" w14:textId="77777777" w:rsidTr="4E7014AB">
        <w:trPr>
          <w:trHeight w:val="930"/>
        </w:trPr>
        <w:tc>
          <w:tcPr>
            <w:tcW w:w="837" w:type="pct"/>
            <w:tcBorders>
              <w:bottom w:val="single" w:sz="4" w:space="0" w:color="auto"/>
            </w:tcBorders>
          </w:tcPr>
          <w:p w14:paraId="6AF672CE" w14:textId="77777777" w:rsidR="008B5032" w:rsidRPr="008B5032" w:rsidRDefault="7282EC26" w:rsidP="7282EC26">
            <w:pPr>
              <w:rPr>
                <w:b/>
                <w:bCs/>
                <w:sz w:val="16"/>
                <w:szCs w:val="16"/>
                <w:u w:val="single"/>
              </w:rPr>
            </w:pPr>
            <w:r w:rsidRPr="7282EC26">
              <w:rPr>
                <w:b/>
                <w:bCs/>
                <w:sz w:val="16"/>
                <w:szCs w:val="16"/>
                <w:u w:val="single"/>
              </w:rPr>
              <w:lastRenderedPageBreak/>
              <w:t>RISK GRADING SYSTEM</w:t>
            </w:r>
          </w:p>
          <w:p w14:paraId="0B9F3E1A" w14:textId="77777777" w:rsidR="008B5032" w:rsidRPr="008B5032" w:rsidRDefault="008B5032" w:rsidP="008B5032">
            <w:pPr>
              <w:rPr>
                <w:sz w:val="16"/>
                <w:szCs w:val="16"/>
              </w:rPr>
            </w:pPr>
          </w:p>
          <w:p w14:paraId="771E2942" w14:textId="77777777" w:rsidR="008B5032" w:rsidRPr="008B5032" w:rsidRDefault="7282EC26" w:rsidP="7282EC26">
            <w:pPr>
              <w:rPr>
                <w:sz w:val="16"/>
                <w:szCs w:val="16"/>
              </w:rPr>
            </w:pPr>
            <w:r w:rsidRPr="7282EC26">
              <w:rPr>
                <w:sz w:val="16"/>
                <w:szCs w:val="16"/>
              </w:rPr>
              <w:t>Identify from the list of categories listed in the column opposite which description best fits the risk you are assessing.</w:t>
            </w:r>
          </w:p>
          <w:p w14:paraId="5B21C38F" w14:textId="77777777" w:rsidR="008B5032" w:rsidRPr="008B5032" w:rsidRDefault="008B5032" w:rsidP="008B5032">
            <w:pPr>
              <w:rPr>
                <w:sz w:val="16"/>
                <w:szCs w:val="16"/>
              </w:rPr>
            </w:pPr>
          </w:p>
          <w:p w14:paraId="39582515" w14:textId="77777777" w:rsidR="008B5032" w:rsidRPr="008B5032" w:rsidRDefault="7282EC26" w:rsidP="7282EC26">
            <w:pPr>
              <w:rPr>
                <w:sz w:val="16"/>
                <w:szCs w:val="16"/>
              </w:rPr>
            </w:pPr>
            <w:r w:rsidRPr="7282EC26">
              <w:rPr>
                <w:sz w:val="16"/>
                <w:szCs w:val="16"/>
              </w:rPr>
              <w:t>Now look at the column below to determine the impact or possible impact.</w:t>
            </w:r>
          </w:p>
          <w:p w14:paraId="05937232" w14:textId="77777777" w:rsidR="008B5032" w:rsidRPr="008B5032" w:rsidRDefault="008B5032" w:rsidP="008B5032">
            <w:pPr>
              <w:rPr>
                <w:sz w:val="16"/>
                <w:szCs w:val="16"/>
              </w:rPr>
            </w:pPr>
          </w:p>
          <w:p w14:paraId="04909A4C" w14:textId="77777777" w:rsidR="008B5032" w:rsidRPr="008B5032" w:rsidRDefault="7282EC26" w:rsidP="7282EC26">
            <w:pPr>
              <w:rPr>
                <w:sz w:val="16"/>
                <w:szCs w:val="16"/>
              </w:rPr>
            </w:pPr>
            <w:r w:rsidRPr="7282EC26">
              <w:rPr>
                <w:sz w:val="16"/>
                <w:szCs w:val="16"/>
              </w:rPr>
              <w:t>Reading down from the top row and across from the side row will give a risk score and a risk colour.</w:t>
            </w:r>
          </w:p>
        </w:tc>
        <w:tc>
          <w:tcPr>
            <w:tcW w:w="930" w:type="pct"/>
            <w:tcBorders>
              <w:bottom w:val="single" w:sz="4" w:space="0" w:color="auto"/>
            </w:tcBorders>
            <w:shd w:val="clear" w:color="auto" w:fill="D9D9D9" w:themeFill="background1" w:themeFillShade="D9"/>
          </w:tcPr>
          <w:p w14:paraId="3A7BF694" w14:textId="77777777" w:rsidR="008B5032" w:rsidRPr="008B5032" w:rsidRDefault="7282EC26" w:rsidP="7282EC26">
            <w:pPr>
              <w:jc w:val="center"/>
              <w:rPr>
                <w:sz w:val="16"/>
                <w:szCs w:val="16"/>
              </w:rPr>
            </w:pPr>
            <w:r w:rsidRPr="7282EC26">
              <w:rPr>
                <w:b/>
                <w:bCs/>
                <w:sz w:val="16"/>
                <w:szCs w:val="16"/>
              </w:rPr>
              <w:t>INSIGNIFICANT (1)</w:t>
            </w:r>
          </w:p>
          <w:p w14:paraId="40AF629C" w14:textId="77777777" w:rsidR="008B5032" w:rsidRPr="008B5032" w:rsidRDefault="7282EC26" w:rsidP="7282EC26">
            <w:pPr>
              <w:jc w:val="center"/>
              <w:rPr>
                <w:b/>
                <w:bCs/>
                <w:sz w:val="16"/>
                <w:szCs w:val="16"/>
              </w:rPr>
            </w:pPr>
            <w:r w:rsidRPr="7282EC26">
              <w:rPr>
                <w:b/>
                <w:bCs/>
                <w:sz w:val="16"/>
                <w:szCs w:val="16"/>
              </w:rPr>
              <w:t>No identifiable;</w:t>
            </w:r>
          </w:p>
          <w:p w14:paraId="2366C228" w14:textId="77777777" w:rsidR="008B5032" w:rsidRPr="008B5032" w:rsidRDefault="008B5032" w:rsidP="008B5032">
            <w:pPr>
              <w:jc w:val="center"/>
              <w:rPr>
                <w:sz w:val="16"/>
                <w:szCs w:val="16"/>
              </w:rPr>
            </w:pPr>
          </w:p>
          <w:p w14:paraId="383336F3" w14:textId="7B3AAC73"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1FCFC785" w14:textId="77777777" w:rsidR="008B5032" w:rsidRPr="008B5032" w:rsidRDefault="008B5032" w:rsidP="008B5032">
            <w:pPr>
              <w:rPr>
                <w:sz w:val="16"/>
                <w:szCs w:val="16"/>
              </w:rPr>
            </w:pPr>
          </w:p>
          <w:p w14:paraId="0125F87C"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28BA653F" w14:textId="77777777" w:rsidR="008B5032" w:rsidRPr="008B5032" w:rsidRDefault="008B5032" w:rsidP="008B5032">
            <w:pPr>
              <w:rPr>
                <w:sz w:val="16"/>
                <w:szCs w:val="16"/>
              </w:rPr>
            </w:pPr>
          </w:p>
          <w:p w14:paraId="11CADE35" w14:textId="77777777" w:rsidR="008B5032" w:rsidRPr="008B5032" w:rsidRDefault="7282EC26" w:rsidP="7282EC26">
            <w:pPr>
              <w:rPr>
                <w:sz w:val="16"/>
                <w:szCs w:val="16"/>
              </w:rPr>
            </w:pPr>
            <w:r w:rsidRPr="7282EC26">
              <w:rPr>
                <w:b/>
                <w:bCs/>
                <w:sz w:val="16"/>
                <w:szCs w:val="16"/>
              </w:rPr>
              <w:t>No disruption</w:t>
            </w:r>
            <w:r w:rsidRPr="7282EC26">
              <w:rPr>
                <w:sz w:val="16"/>
                <w:szCs w:val="16"/>
              </w:rPr>
              <w:t xml:space="preserve"> to Service</w:t>
            </w:r>
          </w:p>
          <w:p w14:paraId="2EBB5EB3" w14:textId="77777777" w:rsidR="008B5032" w:rsidRPr="008B5032" w:rsidRDefault="008B5032" w:rsidP="008B5032">
            <w:pPr>
              <w:rPr>
                <w:sz w:val="16"/>
                <w:szCs w:val="16"/>
              </w:rPr>
            </w:pPr>
          </w:p>
          <w:p w14:paraId="652CC723"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 (can be resolved at department level)</w:t>
            </w:r>
          </w:p>
          <w:p w14:paraId="01E08490" w14:textId="77777777" w:rsidR="008B5032" w:rsidRPr="008B5032" w:rsidRDefault="008B5032" w:rsidP="008B5032">
            <w:pPr>
              <w:jc w:val="center"/>
              <w:rPr>
                <w:sz w:val="16"/>
                <w:szCs w:val="16"/>
              </w:rPr>
            </w:pPr>
          </w:p>
        </w:tc>
        <w:tc>
          <w:tcPr>
            <w:tcW w:w="761" w:type="pct"/>
            <w:shd w:val="clear" w:color="auto" w:fill="D9D9D9" w:themeFill="background1" w:themeFillShade="D9"/>
          </w:tcPr>
          <w:p w14:paraId="1D4A4741" w14:textId="77777777" w:rsidR="008B5032" w:rsidRPr="008B5032" w:rsidRDefault="7282EC26" w:rsidP="7282EC26">
            <w:pPr>
              <w:jc w:val="center"/>
              <w:rPr>
                <w:sz w:val="16"/>
                <w:szCs w:val="16"/>
              </w:rPr>
            </w:pPr>
            <w:r w:rsidRPr="7282EC26">
              <w:rPr>
                <w:b/>
                <w:bCs/>
                <w:sz w:val="16"/>
                <w:szCs w:val="16"/>
              </w:rPr>
              <w:t>MINOR (2)</w:t>
            </w:r>
          </w:p>
          <w:p w14:paraId="459C5245" w14:textId="24B383FA" w:rsidR="008B5032" w:rsidRPr="008B5032" w:rsidRDefault="7282EC26" w:rsidP="7282EC26">
            <w:pPr>
              <w:jc w:val="center"/>
              <w:rPr>
                <w:b/>
                <w:bCs/>
                <w:sz w:val="16"/>
                <w:szCs w:val="16"/>
              </w:rPr>
            </w:pPr>
            <w:r w:rsidRPr="7282EC26">
              <w:rPr>
                <w:b/>
                <w:bCs/>
                <w:sz w:val="16"/>
                <w:szCs w:val="16"/>
              </w:rPr>
              <w:t>Not permanent (Probably be resolved in one month);</w:t>
            </w:r>
          </w:p>
          <w:p w14:paraId="190D00C1" w14:textId="77777777" w:rsidR="008B5032" w:rsidRPr="008B5032" w:rsidRDefault="008B5032" w:rsidP="008B5032">
            <w:pPr>
              <w:jc w:val="center"/>
              <w:rPr>
                <w:sz w:val="16"/>
                <w:szCs w:val="16"/>
              </w:rPr>
            </w:pPr>
          </w:p>
          <w:p w14:paraId="22E29DDE" w14:textId="374A3B8E"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6ACF1880" w14:textId="77777777" w:rsidR="008B5032" w:rsidRPr="008B5032" w:rsidRDefault="008B5032" w:rsidP="008B5032">
            <w:pPr>
              <w:rPr>
                <w:sz w:val="16"/>
                <w:szCs w:val="16"/>
              </w:rPr>
            </w:pPr>
          </w:p>
          <w:p w14:paraId="25EBD1F3"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and </w:t>
            </w:r>
            <w:r w:rsidRPr="7282EC26">
              <w:rPr>
                <w:b/>
                <w:bCs/>
                <w:sz w:val="16"/>
                <w:szCs w:val="16"/>
              </w:rPr>
              <w:t>continuation of service</w:t>
            </w:r>
            <w:r w:rsidRPr="7282EC26">
              <w:rPr>
                <w:sz w:val="16"/>
                <w:szCs w:val="16"/>
              </w:rPr>
              <w:t xml:space="preserve"> </w:t>
            </w:r>
          </w:p>
          <w:p w14:paraId="62E21D09" w14:textId="77777777" w:rsidR="008B5032" w:rsidRPr="008B5032" w:rsidRDefault="008B5032" w:rsidP="008B5032">
            <w:pPr>
              <w:rPr>
                <w:sz w:val="16"/>
                <w:szCs w:val="16"/>
              </w:rPr>
            </w:pPr>
          </w:p>
          <w:p w14:paraId="1780C03B"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 but greater than £100</w:t>
            </w:r>
          </w:p>
        </w:tc>
        <w:tc>
          <w:tcPr>
            <w:tcW w:w="824" w:type="pct"/>
            <w:tcBorders>
              <w:bottom w:val="single" w:sz="4" w:space="0" w:color="auto"/>
            </w:tcBorders>
            <w:shd w:val="clear" w:color="auto" w:fill="D9D9D9" w:themeFill="background1" w:themeFillShade="D9"/>
          </w:tcPr>
          <w:p w14:paraId="415B68BB" w14:textId="77777777" w:rsidR="008B5032" w:rsidRPr="008B5032" w:rsidRDefault="7282EC26" w:rsidP="7282EC26">
            <w:pPr>
              <w:jc w:val="center"/>
              <w:rPr>
                <w:sz w:val="16"/>
                <w:szCs w:val="16"/>
              </w:rPr>
            </w:pPr>
            <w:r w:rsidRPr="7282EC26">
              <w:rPr>
                <w:b/>
                <w:bCs/>
                <w:sz w:val="16"/>
                <w:szCs w:val="16"/>
              </w:rPr>
              <w:t>MODERATE (3)</w:t>
            </w:r>
          </w:p>
          <w:p w14:paraId="6ACDAAD8" w14:textId="77777777" w:rsidR="008B5032" w:rsidRPr="008B5032" w:rsidRDefault="7282EC26" w:rsidP="7282EC26">
            <w:pPr>
              <w:jc w:val="center"/>
              <w:rPr>
                <w:sz w:val="16"/>
                <w:szCs w:val="16"/>
              </w:rPr>
            </w:pPr>
            <w:r w:rsidRPr="7282EC26">
              <w:rPr>
                <w:b/>
                <w:bCs/>
                <w:sz w:val="16"/>
                <w:szCs w:val="16"/>
              </w:rPr>
              <w:t>Semi-permanent (likely to be resolved within one year)</w:t>
            </w:r>
          </w:p>
          <w:p w14:paraId="6F20034C" w14:textId="2CAE0789"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w:t>
            </w:r>
          </w:p>
          <w:p w14:paraId="3A2B6AED" w14:textId="77777777" w:rsidR="008B5032" w:rsidRPr="008B5032" w:rsidRDefault="008B5032" w:rsidP="008B5032">
            <w:pPr>
              <w:spacing w:before="60"/>
              <w:rPr>
                <w:sz w:val="16"/>
                <w:szCs w:val="16"/>
              </w:rPr>
            </w:pPr>
          </w:p>
          <w:p w14:paraId="2EB1EABA"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7A86B93C" w14:textId="77777777" w:rsidR="008B5032" w:rsidRPr="008B5032" w:rsidRDefault="008B5032" w:rsidP="008B5032">
            <w:pPr>
              <w:rPr>
                <w:sz w:val="16"/>
                <w:szCs w:val="16"/>
              </w:rPr>
            </w:pPr>
          </w:p>
          <w:p w14:paraId="1D7D2092" w14:textId="77777777" w:rsidR="008B5032" w:rsidRPr="008B5032" w:rsidRDefault="7282EC26" w:rsidP="7282EC26">
            <w:pPr>
              <w:rPr>
                <w:b/>
                <w:bCs/>
                <w:sz w:val="16"/>
                <w:szCs w:val="16"/>
              </w:rPr>
            </w:pPr>
            <w:r w:rsidRPr="7282EC26">
              <w:rPr>
                <w:b/>
                <w:bCs/>
                <w:sz w:val="16"/>
                <w:szCs w:val="16"/>
              </w:rPr>
              <w:t xml:space="preserve">Restricted service. </w:t>
            </w:r>
          </w:p>
          <w:p w14:paraId="6457388F" w14:textId="77777777" w:rsidR="008B5032" w:rsidRPr="008B5032" w:rsidRDefault="008B5032" w:rsidP="008B5032">
            <w:pPr>
              <w:rPr>
                <w:b/>
                <w:bCs/>
                <w:sz w:val="16"/>
                <w:szCs w:val="16"/>
              </w:rPr>
            </w:pPr>
          </w:p>
          <w:p w14:paraId="0121B6A5" w14:textId="77777777" w:rsidR="008B5032" w:rsidRPr="008B5032" w:rsidRDefault="7282EC26" w:rsidP="7282EC26">
            <w:pPr>
              <w:rPr>
                <w:b/>
                <w:bCs/>
                <w:sz w:val="16"/>
                <w:szCs w:val="16"/>
              </w:rPr>
            </w:pPr>
            <w:r w:rsidRPr="7282EC26">
              <w:rPr>
                <w:b/>
                <w:bCs/>
                <w:sz w:val="16"/>
                <w:szCs w:val="16"/>
              </w:rPr>
              <w:t>Local adverse publicity</w:t>
            </w:r>
          </w:p>
          <w:p w14:paraId="0568929D" w14:textId="77777777" w:rsidR="008B5032" w:rsidRPr="008B5032" w:rsidRDefault="008B5032" w:rsidP="008B5032">
            <w:pPr>
              <w:rPr>
                <w:sz w:val="16"/>
                <w:szCs w:val="16"/>
              </w:rPr>
            </w:pPr>
          </w:p>
          <w:p w14:paraId="17CD4D22"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 but greater than £1,000 </w:t>
            </w:r>
          </w:p>
        </w:tc>
        <w:tc>
          <w:tcPr>
            <w:tcW w:w="699" w:type="pct"/>
            <w:tcBorders>
              <w:bottom w:val="single" w:sz="4" w:space="0" w:color="auto"/>
            </w:tcBorders>
            <w:shd w:val="clear" w:color="auto" w:fill="D9D9D9" w:themeFill="background1" w:themeFillShade="D9"/>
          </w:tcPr>
          <w:p w14:paraId="3A14C3E3" w14:textId="77777777" w:rsidR="008B5032" w:rsidRPr="008B5032" w:rsidRDefault="7282EC26" w:rsidP="7282EC26">
            <w:pPr>
              <w:jc w:val="center"/>
              <w:rPr>
                <w:sz w:val="16"/>
                <w:szCs w:val="16"/>
              </w:rPr>
            </w:pPr>
            <w:r w:rsidRPr="7282EC26">
              <w:rPr>
                <w:b/>
                <w:bCs/>
                <w:sz w:val="16"/>
                <w:szCs w:val="16"/>
              </w:rPr>
              <w:t>MAJOR (4)</w:t>
            </w:r>
          </w:p>
          <w:p w14:paraId="49ABAE51" w14:textId="2B8B49D5" w:rsidR="008B5032" w:rsidRPr="008B5032" w:rsidRDefault="7282EC26" w:rsidP="7282EC26">
            <w:pPr>
              <w:jc w:val="center"/>
              <w:rPr>
                <w:sz w:val="16"/>
                <w:szCs w:val="16"/>
              </w:rPr>
            </w:pPr>
            <w:r w:rsidRPr="7282EC26">
              <w:rPr>
                <w:b/>
                <w:bCs/>
                <w:sz w:val="16"/>
                <w:szCs w:val="16"/>
              </w:rPr>
              <w:t>Permanent (Loss of function);</w:t>
            </w:r>
          </w:p>
          <w:p w14:paraId="5A4B3716" w14:textId="2388A443" w:rsidR="008B5032" w:rsidRPr="008B5032" w:rsidRDefault="7282EC26" w:rsidP="7282EC26">
            <w:pPr>
              <w:rPr>
                <w:sz w:val="16"/>
                <w:szCs w:val="16"/>
              </w:rPr>
            </w:pPr>
            <w:r w:rsidRPr="7282EC26">
              <w:rPr>
                <w:b/>
                <w:bCs/>
                <w:sz w:val="16"/>
                <w:szCs w:val="16"/>
              </w:rPr>
              <w:t>Ill Health</w:t>
            </w:r>
            <w:r w:rsidRPr="7282EC26">
              <w:rPr>
                <w:sz w:val="16"/>
                <w:szCs w:val="16"/>
              </w:rPr>
              <w:t xml:space="preserve"> or </w:t>
            </w:r>
            <w:r w:rsidRPr="7282EC26">
              <w:rPr>
                <w:b/>
                <w:bCs/>
                <w:sz w:val="16"/>
                <w:szCs w:val="16"/>
              </w:rPr>
              <w:t>Injury</w:t>
            </w:r>
            <w:r w:rsidRPr="7282EC26">
              <w:rPr>
                <w:sz w:val="16"/>
                <w:szCs w:val="16"/>
              </w:rPr>
              <w:t xml:space="preserve"> (emotional, psychological, or physical) </w:t>
            </w:r>
          </w:p>
          <w:p w14:paraId="128D22C8" w14:textId="77777777" w:rsidR="008B5032" w:rsidRPr="008B5032" w:rsidRDefault="008B5032" w:rsidP="008B5032">
            <w:pPr>
              <w:rPr>
                <w:sz w:val="16"/>
                <w:szCs w:val="16"/>
              </w:rPr>
            </w:pPr>
          </w:p>
          <w:p w14:paraId="4B7C19B0"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72F25644" w14:textId="77777777" w:rsidR="008B5032" w:rsidRPr="008B5032" w:rsidRDefault="008B5032" w:rsidP="008B5032">
            <w:pPr>
              <w:rPr>
                <w:b/>
                <w:bCs/>
                <w:sz w:val="16"/>
                <w:szCs w:val="16"/>
              </w:rPr>
            </w:pPr>
          </w:p>
          <w:p w14:paraId="55E46D08" w14:textId="77777777" w:rsidR="008B5032" w:rsidRPr="008B5032" w:rsidRDefault="7282EC26" w:rsidP="7282EC26">
            <w:pPr>
              <w:rPr>
                <w:sz w:val="16"/>
                <w:szCs w:val="16"/>
              </w:rPr>
            </w:pPr>
            <w:r w:rsidRPr="7282EC26">
              <w:rPr>
                <w:b/>
                <w:bCs/>
                <w:sz w:val="16"/>
                <w:szCs w:val="16"/>
              </w:rPr>
              <w:t>Temporary</w:t>
            </w:r>
            <w:r w:rsidRPr="7282EC26">
              <w:rPr>
                <w:sz w:val="16"/>
                <w:szCs w:val="16"/>
              </w:rPr>
              <w:t xml:space="preserve"> Service closure</w:t>
            </w:r>
          </w:p>
          <w:p w14:paraId="3737AF56" w14:textId="77777777" w:rsidR="008B5032" w:rsidRPr="008B5032" w:rsidRDefault="008B5032" w:rsidP="008B5032">
            <w:pPr>
              <w:rPr>
                <w:sz w:val="16"/>
                <w:szCs w:val="16"/>
              </w:rPr>
            </w:pPr>
          </w:p>
          <w:p w14:paraId="6E4E5181" w14:textId="77777777" w:rsidR="008B5032" w:rsidRPr="008B5032" w:rsidRDefault="7282EC26" w:rsidP="7282EC26">
            <w:pPr>
              <w:rPr>
                <w:b/>
                <w:bCs/>
                <w:sz w:val="16"/>
                <w:szCs w:val="16"/>
              </w:rPr>
            </w:pPr>
            <w:r w:rsidRPr="7282EC26">
              <w:rPr>
                <w:b/>
                <w:bCs/>
                <w:sz w:val="16"/>
                <w:szCs w:val="16"/>
              </w:rPr>
              <w:t>National adverse publicity</w:t>
            </w:r>
          </w:p>
          <w:p w14:paraId="4D99A4D8" w14:textId="77777777" w:rsidR="008B5032" w:rsidRPr="008B5032" w:rsidRDefault="008B5032" w:rsidP="008B5032">
            <w:pPr>
              <w:rPr>
                <w:sz w:val="16"/>
                <w:szCs w:val="16"/>
              </w:rPr>
            </w:pPr>
          </w:p>
          <w:p w14:paraId="1A55CA5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Less than £100,000 but greater than £10,000</w:t>
            </w:r>
          </w:p>
          <w:p w14:paraId="684107BB" w14:textId="77777777" w:rsidR="008B5032" w:rsidRPr="008B5032" w:rsidRDefault="008B5032" w:rsidP="008B5032">
            <w:pPr>
              <w:jc w:val="center"/>
              <w:rPr>
                <w:sz w:val="16"/>
                <w:szCs w:val="16"/>
              </w:rPr>
            </w:pPr>
          </w:p>
        </w:tc>
        <w:tc>
          <w:tcPr>
            <w:tcW w:w="949" w:type="pct"/>
            <w:tcBorders>
              <w:bottom w:val="single" w:sz="4" w:space="0" w:color="auto"/>
            </w:tcBorders>
            <w:shd w:val="clear" w:color="auto" w:fill="D9D9D9" w:themeFill="background1" w:themeFillShade="D9"/>
          </w:tcPr>
          <w:p w14:paraId="21D288BF" w14:textId="77777777" w:rsidR="008B5032" w:rsidRPr="008B5032" w:rsidRDefault="7282EC26" w:rsidP="7282EC26">
            <w:pPr>
              <w:jc w:val="center"/>
              <w:rPr>
                <w:sz w:val="16"/>
                <w:szCs w:val="16"/>
              </w:rPr>
            </w:pPr>
            <w:r w:rsidRPr="7282EC26">
              <w:rPr>
                <w:b/>
                <w:bCs/>
                <w:sz w:val="16"/>
                <w:szCs w:val="16"/>
              </w:rPr>
              <w:t>CATASTROPHIC (5)</w:t>
            </w:r>
          </w:p>
          <w:p w14:paraId="24D4CBE0" w14:textId="77777777" w:rsidR="008B5032" w:rsidRPr="008B5032" w:rsidRDefault="7282EC26" w:rsidP="7282EC26">
            <w:pPr>
              <w:jc w:val="center"/>
              <w:rPr>
                <w:sz w:val="16"/>
                <w:szCs w:val="16"/>
              </w:rPr>
            </w:pPr>
            <w:r w:rsidRPr="7282EC26">
              <w:rPr>
                <w:b/>
                <w:bCs/>
                <w:sz w:val="16"/>
                <w:szCs w:val="16"/>
              </w:rPr>
              <w:t>Death;</w:t>
            </w:r>
          </w:p>
          <w:p w14:paraId="129E049A" w14:textId="77777777" w:rsidR="008B5032" w:rsidRPr="008B5032" w:rsidRDefault="008B5032" w:rsidP="008B5032">
            <w:pPr>
              <w:rPr>
                <w:b/>
                <w:bCs/>
                <w:sz w:val="16"/>
                <w:szCs w:val="16"/>
              </w:rPr>
            </w:pPr>
          </w:p>
          <w:p w14:paraId="53235293" w14:textId="3C087896" w:rsidR="008B5032" w:rsidRPr="008B5032" w:rsidRDefault="7282EC26" w:rsidP="7282EC26">
            <w:pPr>
              <w:rPr>
                <w:sz w:val="16"/>
                <w:szCs w:val="16"/>
              </w:rPr>
            </w:pPr>
            <w:r w:rsidRPr="7282EC26">
              <w:rPr>
                <w:b/>
                <w:bCs/>
                <w:sz w:val="16"/>
                <w:szCs w:val="16"/>
              </w:rPr>
              <w:t xml:space="preserve">Ill Health </w:t>
            </w:r>
            <w:r w:rsidRPr="7282EC26">
              <w:rPr>
                <w:sz w:val="16"/>
                <w:szCs w:val="16"/>
              </w:rPr>
              <w:t xml:space="preserve">(emotional, psychological, or physical) </w:t>
            </w:r>
          </w:p>
          <w:p w14:paraId="0D23A7F3" w14:textId="77777777" w:rsidR="008B5032" w:rsidRPr="008B5032" w:rsidRDefault="008B5032" w:rsidP="008B5032">
            <w:pPr>
              <w:rPr>
                <w:sz w:val="16"/>
                <w:szCs w:val="16"/>
              </w:rPr>
            </w:pPr>
          </w:p>
          <w:p w14:paraId="2BEEC0E3" w14:textId="77777777" w:rsidR="008B5032" w:rsidRPr="008B5032" w:rsidRDefault="7282EC26" w:rsidP="7282EC26">
            <w:pPr>
              <w:rPr>
                <w:sz w:val="16"/>
                <w:szCs w:val="16"/>
              </w:rPr>
            </w:pPr>
            <w:r w:rsidRPr="7282EC26">
              <w:rPr>
                <w:b/>
                <w:bCs/>
                <w:sz w:val="16"/>
                <w:szCs w:val="16"/>
              </w:rPr>
              <w:t>Property</w:t>
            </w:r>
            <w:r w:rsidRPr="7282EC26">
              <w:rPr>
                <w:sz w:val="16"/>
                <w:szCs w:val="16"/>
              </w:rPr>
              <w:t xml:space="preserve"> or other damage or </w:t>
            </w:r>
          </w:p>
          <w:p w14:paraId="016A935E" w14:textId="77777777" w:rsidR="008B5032" w:rsidRPr="008B5032" w:rsidRDefault="008B5032" w:rsidP="008B5032">
            <w:pPr>
              <w:rPr>
                <w:b/>
                <w:bCs/>
                <w:sz w:val="16"/>
                <w:szCs w:val="16"/>
              </w:rPr>
            </w:pPr>
          </w:p>
          <w:p w14:paraId="70A43AE3" w14:textId="77777777" w:rsidR="008B5032" w:rsidRPr="008B5032" w:rsidRDefault="7282EC26" w:rsidP="7282EC26">
            <w:pPr>
              <w:rPr>
                <w:b/>
                <w:bCs/>
                <w:sz w:val="16"/>
                <w:szCs w:val="16"/>
              </w:rPr>
            </w:pPr>
            <w:r w:rsidRPr="7282EC26">
              <w:rPr>
                <w:b/>
                <w:bCs/>
                <w:sz w:val="16"/>
                <w:szCs w:val="16"/>
              </w:rPr>
              <w:t>Extended Service closure</w:t>
            </w:r>
          </w:p>
          <w:p w14:paraId="67740A14" w14:textId="77777777" w:rsidR="008B5032" w:rsidRPr="008B5032" w:rsidRDefault="008B5032" w:rsidP="008B5032">
            <w:pPr>
              <w:rPr>
                <w:sz w:val="16"/>
                <w:szCs w:val="16"/>
              </w:rPr>
            </w:pPr>
          </w:p>
          <w:p w14:paraId="69B39122" w14:textId="77777777" w:rsidR="008B5032" w:rsidRPr="008B5032" w:rsidRDefault="7282EC26" w:rsidP="7282EC26">
            <w:pPr>
              <w:rPr>
                <w:b/>
                <w:bCs/>
                <w:sz w:val="16"/>
                <w:szCs w:val="16"/>
              </w:rPr>
            </w:pPr>
            <w:r w:rsidRPr="7282EC26">
              <w:rPr>
                <w:b/>
                <w:bCs/>
                <w:sz w:val="16"/>
                <w:szCs w:val="16"/>
              </w:rPr>
              <w:t>International</w:t>
            </w:r>
            <w:r w:rsidRPr="7282EC26">
              <w:rPr>
                <w:sz w:val="16"/>
                <w:szCs w:val="16"/>
              </w:rPr>
              <w:t xml:space="preserve"> </w:t>
            </w:r>
            <w:r w:rsidRPr="7282EC26">
              <w:rPr>
                <w:b/>
                <w:bCs/>
                <w:sz w:val="16"/>
                <w:szCs w:val="16"/>
              </w:rPr>
              <w:t>adverse publicity</w:t>
            </w:r>
          </w:p>
          <w:p w14:paraId="28D3A676" w14:textId="77777777" w:rsidR="008B5032" w:rsidRPr="008B5032" w:rsidRDefault="008B5032" w:rsidP="008B5032">
            <w:pPr>
              <w:rPr>
                <w:sz w:val="16"/>
                <w:szCs w:val="16"/>
              </w:rPr>
            </w:pPr>
          </w:p>
          <w:p w14:paraId="5AA5BFED" w14:textId="77777777" w:rsidR="008B5032" w:rsidRPr="008B5032" w:rsidRDefault="7282EC26" w:rsidP="7282EC26">
            <w:pPr>
              <w:rPr>
                <w:sz w:val="16"/>
                <w:szCs w:val="16"/>
              </w:rPr>
            </w:pPr>
            <w:r w:rsidRPr="7282EC26">
              <w:rPr>
                <w:b/>
                <w:bCs/>
                <w:sz w:val="16"/>
                <w:szCs w:val="16"/>
              </w:rPr>
              <w:t>Finance</w:t>
            </w:r>
            <w:r w:rsidRPr="7282EC26">
              <w:rPr>
                <w:sz w:val="16"/>
                <w:szCs w:val="16"/>
              </w:rPr>
              <w:t xml:space="preserve"> greater than £100,000 </w:t>
            </w:r>
          </w:p>
        </w:tc>
      </w:tr>
      <w:tr w:rsidR="008B5032" w14:paraId="505E3C6C" w14:textId="77777777" w:rsidTr="4E7014AB">
        <w:trPr>
          <w:trHeight w:val="174"/>
        </w:trPr>
        <w:tc>
          <w:tcPr>
            <w:tcW w:w="837" w:type="pct"/>
            <w:shd w:val="clear" w:color="auto" w:fill="D9D9D9" w:themeFill="background1" w:themeFillShade="D9"/>
          </w:tcPr>
          <w:p w14:paraId="37FB033A" w14:textId="77777777" w:rsidR="008B5032" w:rsidRPr="008B5032" w:rsidRDefault="7282EC26" w:rsidP="7282EC26">
            <w:pPr>
              <w:rPr>
                <w:sz w:val="16"/>
                <w:szCs w:val="16"/>
              </w:rPr>
            </w:pPr>
            <w:r w:rsidRPr="7282EC26">
              <w:rPr>
                <w:b/>
                <w:bCs/>
                <w:sz w:val="16"/>
                <w:szCs w:val="16"/>
              </w:rPr>
              <w:t>CERTAIN (5)</w:t>
            </w:r>
          </w:p>
          <w:p w14:paraId="33B7977F" w14:textId="77777777" w:rsidR="008B5032" w:rsidRPr="008B5032" w:rsidRDefault="7282EC26" w:rsidP="7282EC26">
            <w:pPr>
              <w:rPr>
                <w:sz w:val="16"/>
                <w:szCs w:val="16"/>
              </w:rPr>
            </w:pPr>
            <w:r w:rsidRPr="7282EC26">
              <w:rPr>
                <w:sz w:val="16"/>
                <w:szCs w:val="16"/>
              </w:rPr>
              <w:t>This type of event will happen (and frequently)</w:t>
            </w:r>
          </w:p>
        </w:tc>
        <w:tc>
          <w:tcPr>
            <w:tcW w:w="930" w:type="pct"/>
            <w:shd w:val="clear" w:color="auto" w:fill="FFC000"/>
            <w:vAlign w:val="center"/>
          </w:tcPr>
          <w:p w14:paraId="253BAB4B" w14:textId="77777777" w:rsidR="008B5032" w:rsidRPr="008B5032" w:rsidRDefault="4E7014AB" w:rsidP="4E7014AB">
            <w:pPr>
              <w:jc w:val="center"/>
              <w:rPr>
                <w:b/>
                <w:bCs/>
                <w:sz w:val="20"/>
                <w:szCs w:val="20"/>
              </w:rPr>
            </w:pPr>
            <w:r w:rsidRPr="4E7014AB">
              <w:rPr>
                <w:b/>
                <w:bCs/>
                <w:sz w:val="20"/>
                <w:szCs w:val="20"/>
              </w:rPr>
              <w:t>5</w:t>
            </w:r>
          </w:p>
        </w:tc>
        <w:tc>
          <w:tcPr>
            <w:tcW w:w="761" w:type="pct"/>
            <w:shd w:val="clear" w:color="auto" w:fill="FF0000"/>
            <w:vAlign w:val="center"/>
          </w:tcPr>
          <w:p w14:paraId="7D273302" w14:textId="77777777" w:rsidR="008B5032" w:rsidRPr="008B5032" w:rsidRDefault="4E7014AB" w:rsidP="4E7014AB">
            <w:pPr>
              <w:jc w:val="center"/>
              <w:rPr>
                <w:b/>
                <w:bCs/>
                <w:sz w:val="20"/>
                <w:szCs w:val="20"/>
              </w:rPr>
            </w:pPr>
            <w:r w:rsidRPr="4E7014AB">
              <w:rPr>
                <w:b/>
                <w:bCs/>
                <w:sz w:val="20"/>
                <w:szCs w:val="20"/>
              </w:rPr>
              <w:t>10</w:t>
            </w:r>
          </w:p>
        </w:tc>
        <w:tc>
          <w:tcPr>
            <w:tcW w:w="824" w:type="pct"/>
            <w:shd w:val="clear" w:color="auto" w:fill="FF0000"/>
            <w:vAlign w:val="center"/>
          </w:tcPr>
          <w:p w14:paraId="63DCE0F7" w14:textId="77777777" w:rsidR="008B5032" w:rsidRPr="008B5032" w:rsidRDefault="4E7014AB" w:rsidP="4E7014AB">
            <w:pPr>
              <w:jc w:val="center"/>
              <w:rPr>
                <w:b/>
                <w:bCs/>
                <w:sz w:val="20"/>
                <w:szCs w:val="20"/>
              </w:rPr>
            </w:pPr>
            <w:r w:rsidRPr="4E7014AB">
              <w:rPr>
                <w:b/>
                <w:bCs/>
                <w:sz w:val="20"/>
                <w:szCs w:val="20"/>
              </w:rPr>
              <w:t>15</w:t>
            </w:r>
          </w:p>
        </w:tc>
        <w:tc>
          <w:tcPr>
            <w:tcW w:w="699" w:type="pct"/>
            <w:shd w:val="clear" w:color="auto" w:fill="FF0000"/>
            <w:vAlign w:val="center"/>
          </w:tcPr>
          <w:p w14:paraId="2BAF4CB5" w14:textId="77777777" w:rsidR="008B5032" w:rsidRPr="008B5032" w:rsidRDefault="4E7014AB" w:rsidP="4E7014AB">
            <w:pPr>
              <w:jc w:val="center"/>
              <w:rPr>
                <w:b/>
                <w:bCs/>
                <w:sz w:val="20"/>
                <w:szCs w:val="20"/>
              </w:rPr>
            </w:pPr>
            <w:r w:rsidRPr="4E7014AB">
              <w:rPr>
                <w:b/>
                <w:bCs/>
                <w:sz w:val="20"/>
                <w:szCs w:val="20"/>
              </w:rPr>
              <w:t>20</w:t>
            </w:r>
          </w:p>
        </w:tc>
        <w:tc>
          <w:tcPr>
            <w:tcW w:w="949" w:type="pct"/>
            <w:shd w:val="clear" w:color="auto" w:fill="FF0000"/>
            <w:vAlign w:val="center"/>
          </w:tcPr>
          <w:p w14:paraId="7F1E8195" w14:textId="77777777" w:rsidR="008B5032" w:rsidRPr="008B5032" w:rsidRDefault="4E7014AB" w:rsidP="4E7014AB">
            <w:pPr>
              <w:jc w:val="center"/>
              <w:rPr>
                <w:b/>
                <w:bCs/>
                <w:sz w:val="20"/>
                <w:szCs w:val="20"/>
              </w:rPr>
            </w:pPr>
            <w:r w:rsidRPr="4E7014AB">
              <w:rPr>
                <w:b/>
                <w:bCs/>
                <w:sz w:val="20"/>
                <w:szCs w:val="20"/>
              </w:rPr>
              <w:t>25</w:t>
            </w:r>
          </w:p>
        </w:tc>
      </w:tr>
      <w:tr w:rsidR="008B5032" w14:paraId="453EC9A0" w14:textId="77777777" w:rsidTr="4E7014AB">
        <w:trPr>
          <w:trHeight w:val="158"/>
        </w:trPr>
        <w:tc>
          <w:tcPr>
            <w:tcW w:w="837" w:type="pct"/>
            <w:shd w:val="clear" w:color="auto" w:fill="D9D9D9" w:themeFill="background1" w:themeFillShade="D9"/>
          </w:tcPr>
          <w:p w14:paraId="4A40C87C" w14:textId="77777777" w:rsidR="008B5032" w:rsidRPr="008B5032" w:rsidRDefault="7282EC26" w:rsidP="7282EC26">
            <w:pPr>
              <w:rPr>
                <w:sz w:val="16"/>
                <w:szCs w:val="16"/>
              </w:rPr>
            </w:pPr>
            <w:r w:rsidRPr="7282EC26">
              <w:rPr>
                <w:b/>
                <w:bCs/>
                <w:sz w:val="16"/>
                <w:szCs w:val="16"/>
              </w:rPr>
              <w:t>HIGH PROBABILITY (4)</w:t>
            </w:r>
          </w:p>
          <w:p w14:paraId="3258214D" w14:textId="77777777" w:rsidR="008B5032" w:rsidRPr="008B5032" w:rsidRDefault="7282EC26" w:rsidP="7282EC26">
            <w:pPr>
              <w:rPr>
                <w:sz w:val="16"/>
                <w:szCs w:val="16"/>
              </w:rPr>
            </w:pPr>
            <w:r w:rsidRPr="7282EC26">
              <w:rPr>
                <w:sz w:val="16"/>
                <w:szCs w:val="16"/>
              </w:rPr>
              <w:t>This type of event may happen (50/50 chance)</w:t>
            </w:r>
          </w:p>
        </w:tc>
        <w:tc>
          <w:tcPr>
            <w:tcW w:w="930" w:type="pct"/>
            <w:shd w:val="clear" w:color="auto" w:fill="FFC000"/>
            <w:vAlign w:val="center"/>
          </w:tcPr>
          <w:p w14:paraId="7A026228" w14:textId="77777777" w:rsidR="008B5032" w:rsidRPr="008B5032" w:rsidRDefault="4E7014AB" w:rsidP="4E7014AB">
            <w:pPr>
              <w:jc w:val="center"/>
              <w:rPr>
                <w:b/>
                <w:bCs/>
                <w:sz w:val="20"/>
                <w:szCs w:val="20"/>
              </w:rPr>
            </w:pPr>
            <w:r w:rsidRPr="4E7014AB">
              <w:rPr>
                <w:b/>
                <w:bCs/>
                <w:sz w:val="20"/>
                <w:szCs w:val="20"/>
              </w:rPr>
              <w:t>4</w:t>
            </w:r>
          </w:p>
        </w:tc>
        <w:tc>
          <w:tcPr>
            <w:tcW w:w="761" w:type="pct"/>
            <w:shd w:val="clear" w:color="auto" w:fill="FFC000"/>
            <w:vAlign w:val="center"/>
          </w:tcPr>
          <w:p w14:paraId="487C9AE8" w14:textId="77777777" w:rsidR="008B5032" w:rsidRPr="008B5032" w:rsidRDefault="4E7014AB" w:rsidP="4E7014AB">
            <w:pPr>
              <w:jc w:val="center"/>
              <w:rPr>
                <w:b/>
                <w:bCs/>
                <w:sz w:val="20"/>
                <w:szCs w:val="20"/>
              </w:rPr>
            </w:pPr>
            <w:r w:rsidRPr="4E7014AB">
              <w:rPr>
                <w:b/>
                <w:bCs/>
                <w:sz w:val="20"/>
                <w:szCs w:val="20"/>
              </w:rPr>
              <w:t>8</w:t>
            </w:r>
          </w:p>
        </w:tc>
        <w:tc>
          <w:tcPr>
            <w:tcW w:w="824" w:type="pct"/>
            <w:shd w:val="clear" w:color="auto" w:fill="FF0000"/>
            <w:vAlign w:val="center"/>
          </w:tcPr>
          <w:p w14:paraId="6F4F9237" w14:textId="77777777" w:rsidR="008B5032" w:rsidRPr="008B5032" w:rsidRDefault="4E7014AB" w:rsidP="4E7014AB">
            <w:pPr>
              <w:jc w:val="center"/>
              <w:rPr>
                <w:b/>
                <w:bCs/>
                <w:sz w:val="20"/>
                <w:szCs w:val="20"/>
              </w:rPr>
            </w:pPr>
            <w:r w:rsidRPr="4E7014AB">
              <w:rPr>
                <w:b/>
                <w:bCs/>
                <w:sz w:val="20"/>
                <w:szCs w:val="20"/>
              </w:rPr>
              <w:t>12</w:t>
            </w:r>
          </w:p>
        </w:tc>
        <w:tc>
          <w:tcPr>
            <w:tcW w:w="699" w:type="pct"/>
            <w:shd w:val="clear" w:color="auto" w:fill="FF0000"/>
            <w:vAlign w:val="center"/>
          </w:tcPr>
          <w:p w14:paraId="5AA94350" w14:textId="77777777" w:rsidR="008B5032" w:rsidRPr="008B5032" w:rsidRDefault="4E7014AB" w:rsidP="4E7014AB">
            <w:pPr>
              <w:jc w:val="center"/>
              <w:rPr>
                <w:b/>
                <w:bCs/>
                <w:sz w:val="20"/>
                <w:szCs w:val="20"/>
              </w:rPr>
            </w:pPr>
            <w:r w:rsidRPr="4E7014AB">
              <w:rPr>
                <w:b/>
                <w:bCs/>
                <w:sz w:val="20"/>
                <w:szCs w:val="20"/>
              </w:rPr>
              <w:t>16</w:t>
            </w:r>
          </w:p>
        </w:tc>
        <w:tc>
          <w:tcPr>
            <w:tcW w:w="949" w:type="pct"/>
            <w:shd w:val="clear" w:color="auto" w:fill="FF0000"/>
            <w:vAlign w:val="center"/>
          </w:tcPr>
          <w:p w14:paraId="2A882D4E" w14:textId="77777777" w:rsidR="008B5032" w:rsidRPr="008B5032" w:rsidRDefault="4E7014AB" w:rsidP="4E7014AB">
            <w:pPr>
              <w:jc w:val="center"/>
              <w:rPr>
                <w:b/>
                <w:bCs/>
                <w:sz w:val="20"/>
                <w:szCs w:val="20"/>
              </w:rPr>
            </w:pPr>
            <w:r w:rsidRPr="4E7014AB">
              <w:rPr>
                <w:b/>
                <w:bCs/>
                <w:sz w:val="20"/>
                <w:szCs w:val="20"/>
              </w:rPr>
              <w:t>20</w:t>
            </w:r>
          </w:p>
        </w:tc>
      </w:tr>
      <w:tr w:rsidR="008B5032" w14:paraId="042C82BF" w14:textId="77777777" w:rsidTr="4E7014AB">
        <w:trPr>
          <w:trHeight w:val="150"/>
        </w:trPr>
        <w:tc>
          <w:tcPr>
            <w:tcW w:w="837" w:type="pct"/>
            <w:shd w:val="clear" w:color="auto" w:fill="D9D9D9" w:themeFill="background1" w:themeFillShade="D9"/>
          </w:tcPr>
          <w:p w14:paraId="14C9D31F" w14:textId="77777777" w:rsidR="008B5032" w:rsidRPr="008B5032" w:rsidRDefault="7282EC26" w:rsidP="7282EC26">
            <w:pPr>
              <w:rPr>
                <w:sz w:val="16"/>
                <w:szCs w:val="16"/>
              </w:rPr>
            </w:pPr>
            <w:r w:rsidRPr="7282EC26">
              <w:rPr>
                <w:b/>
                <w:bCs/>
                <w:sz w:val="16"/>
                <w:szCs w:val="16"/>
              </w:rPr>
              <w:t>POSSIBLE (3)</w:t>
            </w:r>
          </w:p>
          <w:p w14:paraId="1DB5177E" w14:textId="77777777" w:rsidR="008B5032" w:rsidRPr="008B5032" w:rsidRDefault="7282EC26" w:rsidP="7282EC26">
            <w:pPr>
              <w:rPr>
                <w:sz w:val="16"/>
                <w:szCs w:val="16"/>
              </w:rPr>
            </w:pPr>
            <w:r w:rsidRPr="7282EC26">
              <w:rPr>
                <w:sz w:val="16"/>
                <w:szCs w:val="16"/>
              </w:rPr>
              <w:t>This type of event may happen (occasionally)</w:t>
            </w:r>
          </w:p>
        </w:tc>
        <w:tc>
          <w:tcPr>
            <w:tcW w:w="930" w:type="pct"/>
            <w:shd w:val="clear" w:color="auto" w:fill="00B050"/>
            <w:vAlign w:val="center"/>
          </w:tcPr>
          <w:p w14:paraId="4752FE56" w14:textId="77777777" w:rsidR="008B5032" w:rsidRPr="008B5032" w:rsidRDefault="4E7014AB" w:rsidP="4E7014AB">
            <w:pPr>
              <w:jc w:val="center"/>
              <w:rPr>
                <w:b/>
                <w:bCs/>
                <w:sz w:val="20"/>
                <w:szCs w:val="20"/>
              </w:rPr>
            </w:pPr>
            <w:r w:rsidRPr="4E7014AB">
              <w:rPr>
                <w:b/>
                <w:bCs/>
                <w:sz w:val="20"/>
                <w:szCs w:val="20"/>
              </w:rPr>
              <w:t>3</w:t>
            </w:r>
          </w:p>
        </w:tc>
        <w:tc>
          <w:tcPr>
            <w:tcW w:w="761" w:type="pct"/>
            <w:shd w:val="clear" w:color="auto" w:fill="FFC000"/>
            <w:vAlign w:val="center"/>
          </w:tcPr>
          <w:p w14:paraId="55F4009C" w14:textId="77777777" w:rsidR="008B5032" w:rsidRPr="008B5032" w:rsidRDefault="4E7014AB" w:rsidP="4E7014AB">
            <w:pPr>
              <w:jc w:val="center"/>
              <w:rPr>
                <w:b/>
                <w:bCs/>
                <w:sz w:val="20"/>
                <w:szCs w:val="20"/>
              </w:rPr>
            </w:pPr>
            <w:r w:rsidRPr="4E7014AB">
              <w:rPr>
                <w:b/>
                <w:bCs/>
                <w:sz w:val="20"/>
                <w:szCs w:val="20"/>
              </w:rPr>
              <w:t>6</w:t>
            </w:r>
          </w:p>
        </w:tc>
        <w:tc>
          <w:tcPr>
            <w:tcW w:w="824" w:type="pct"/>
            <w:shd w:val="clear" w:color="auto" w:fill="FFC000"/>
            <w:vAlign w:val="center"/>
          </w:tcPr>
          <w:p w14:paraId="0CC83292" w14:textId="77777777" w:rsidR="008B5032" w:rsidRPr="008B5032" w:rsidRDefault="4E7014AB" w:rsidP="4E7014AB">
            <w:pPr>
              <w:jc w:val="center"/>
              <w:rPr>
                <w:b/>
                <w:bCs/>
                <w:sz w:val="20"/>
                <w:szCs w:val="20"/>
              </w:rPr>
            </w:pPr>
            <w:r w:rsidRPr="4E7014AB">
              <w:rPr>
                <w:b/>
                <w:bCs/>
                <w:sz w:val="20"/>
                <w:szCs w:val="20"/>
              </w:rPr>
              <w:t>9</w:t>
            </w:r>
          </w:p>
        </w:tc>
        <w:tc>
          <w:tcPr>
            <w:tcW w:w="699" w:type="pct"/>
            <w:shd w:val="clear" w:color="auto" w:fill="FF0000"/>
            <w:vAlign w:val="center"/>
          </w:tcPr>
          <w:p w14:paraId="7748D2F8" w14:textId="77777777" w:rsidR="008B5032" w:rsidRPr="008B5032" w:rsidRDefault="4E7014AB" w:rsidP="4E7014AB">
            <w:pPr>
              <w:jc w:val="center"/>
              <w:rPr>
                <w:b/>
                <w:bCs/>
                <w:sz w:val="20"/>
                <w:szCs w:val="20"/>
              </w:rPr>
            </w:pPr>
            <w:r w:rsidRPr="4E7014AB">
              <w:rPr>
                <w:b/>
                <w:bCs/>
                <w:sz w:val="20"/>
                <w:szCs w:val="20"/>
              </w:rPr>
              <w:t>12</w:t>
            </w:r>
          </w:p>
        </w:tc>
        <w:tc>
          <w:tcPr>
            <w:tcW w:w="949" w:type="pct"/>
            <w:shd w:val="clear" w:color="auto" w:fill="FF0000"/>
            <w:vAlign w:val="center"/>
          </w:tcPr>
          <w:p w14:paraId="3FD25C52" w14:textId="77777777" w:rsidR="008B5032" w:rsidRPr="008B5032" w:rsidRDefault="4E7014AB" w:rsidP="4E7014AB">
            <w:pPr>
              <w:jc w:val="center"/>
              <w:rPr>
                <w:b/>
                <w:bCs/>
                <w:sz w:val="20"/>
                <w:szCs w:val="20"/>
              </w:rPr>
            </w:pPr>
            <w:r w:rsidRPr="4E7014AB">
              <w:rPr>
                <w:b/>
                <w:bCs/>
                <w:sz w:val="20"/>
                <w:szCs w:val="20"/>
              </w:rPr>
              <w:t>15</w:t>
            </w:r>
          </w:p>
        </w:tc>
      </w:tr>
      <w:tr w:rsidR="008B5032" w14:paraId="3A1BDBA8" w14:textId="77777777" w:rsidTr="4E7014AB">
        <w:trPr>
          <w:trHeight w:val="201"/>
        </w:trPr>
        <w:tc>
          <w:tcPr>
            <w:tcW w:w="837" w:type="pct"/>
            <w:shd w:val="clear" w:color="auto" w:fill="D9D9D9" w:themeFill="background1" w:themeFillShade="D9"/>
          </w:tcPr>
          <w:p w14:paraId="3AA07B68" w14:textId="77777777" w:rsidR="008B5032" w:rsidRPr="008B5032" w:rsidRDefault="7282EC26" w:rsidP="7282EC26">
            <w:pPr>
              <w:rPr>
                <w:sz w:val="16"/>
                <w:szCs w:val="16"/>
              </w:rPr>
            </w:pPr>
            <w:r w:rsidRPr="7282EC26">
              <w:rPr>
                <w:b/>
                <w:bCs/>
                <w:sz w:val="16"/>
                <w:szCs w:val="16"/>
              </w:rPr>
              <w:t>UNLIKELY (2)</w:t>
            </w:r>
          </w:p>
          <w:p w14:paraId="39AB0A17" w14:textId="77777777" w:rsidR="008B5032" w:rsidRPr="008B5032" w:rsidRDefault="7282EC26" w:rsidP="7282EC26">
            <w:pPr>
              <w:rPr>
                <w:sz w:val="16"/>
                <w:szCs w:val="16"/>
              </w:rPr>
            </w:pPr>
            <w:r w:rsidRPr="7282EC26">
              <w:rPr>
                <w:sz w:val="16"/>
                <w:szCs w:val="16"/>
              </w:rPr>
              <w:t>This type of event is unlikely to happen (remote chance)</w:t>
            </w:r>
          </w:p>
        </w:tc>
        <w:tc>
          <w:tcPr>
            <w:tcW w:w="930" w:type="pct"/>
            <w:shd w:val="clear" w:color="auto" w:fill="00B050"/>
            <w:vAlign w:val="center"/>
          </w:tcPr>
          <w:p w14:paraId="71AEEEDE" w14:textId="77777777" w:rsidR="008B5032" w:rsidRPr="008B5032" w:rsidRDefault="4E7014AB" w:rsidP="4E7014AB">
            <w:pPr>
              <w:jc w:val="center"/>
              <w:rPr>
                <w:b/>
                <w:bCs/>
                <w:sz w:val="20"/>
                <w:szCs w:val="20"/>
              </w:rPr>
            </w:pPr>
            <w:r w:rsidRPr="4E7014AB">
              <w:rPr>
                <w:b/>
                <w:bCs/>
                <w:sz w:val="20"/>
                <w:szCs w:val="20"/>
              </w:rPr>
              <w:t>2</w:t>
            </w:r>
          </w:p>
        </w:tc>
        <w:tc>
          <w:tcPr>
            <w:tcW w:w="761" w:type="pct"/>
            <w:shd w:val="clear" w:color="auto" w:fill="FFC000"/>
            <w:vAlign w:val="center"/>
          </w:tcPr>
          <w:p w14:paraId="5F0EA4AC" w14:textId="77777777" w:rsidR="008B5032" w:rsidRPr="008B5032" w:rsidRDefault="4E7014AB" w:rsidP="4E7014AB">
            <w:pPr>
              <w:jc w:val="center"/>
              <w:rPr>
                <w:b/>
                <w:bCs/>
                <w:sz w:val="20"/>
                <w:szCs w:val="20"/>
              </w:rPr>
            </w:pPr>
            <w:r w:rsidRPr="4E7014AB">
              <w:rPr>
                <w:b/>
                <w:bCs/>
                <w:sz w:val="20"/>
                <w:szCs w:val="20"/>
              </w:rPr>
              <w:t>4</w:t>
            </w:r>
          </w:p>
        </w:tc>
        <w:tc>
          <w:tcPr>
            <w:tcW w:w="824" w:type="pct"/>
            <w:shd w:val="clear" w:color="auto" w:fill="FFC000"/>
            <w:vAlign w:val="center"/>
          </w:tcPr>
          <w:p w14:paraId="4FD03539" w14:textId="77777777" w:rsidR="008B5032" w:rsidRPr="008B5032" w:rsidRDefault="4E7014AB" w:rsidP="4E7014AB">
            <w:pPr>
              <w:jc w:val="center"/>
              <w:rPr>
                <w:b/>
                <w:bCs/>
                <w:sz w:val="20"/>
                <w:szCs w:val="20"/>
              </w:rPr>
            </w:pPr>
            <w:r w:rsidRPr="4E7014AB">
              <w:rPr>
                <w:b/>
                <w:bCs/>
                <w:sz w:val="20"/>
                <w:szCs w:val="20"/>
              </w:rPr>
              <w:t>6</w:t>
            </w:r>
          </w:p>
        </w:tc>
        <w:tc>
          <w:tcPr>
            <w:tcW w:w="699" w:type="pct"/>
            <w:shd w:val="clear" w:color="auto" w:fill="FFC000"/>
            <w:vAlign w:val="center"/>
          </w:tcPr>
          <w:p w14:paraId="0196A447" w14:textId="77777777" w:rsidR="008B5032" w:rsidRPr="008B5032" w:rsidRDefault="4E7014AB" w:rsidP="4E7014AB">
            <w:pPr>
              <w:jc w:val="center"/>
              <w:rPr>
                <w:b/>
                <w:bCs/>
                <w:sz w:val="20"/>
                <w:szCs w:val="20"/>
              </w:rPr>
            </w:pPr>
            <w:r w:rsidRPr="4E7014AB">
              <w:rPr>
                <w:b/>
                <w:bCs/>
                <w:sz w:val="20"/>
                <w:szCs w:val="20"/>
              </w:rPr>
              <w:t>8</w:t>
            </w:r>
          </w:p>
        </w:tc>
        <w:tc>
          <w:tcPr>
            <w:tcW w:w="949" w:type="pct"/>
            <w:shd w:val="clear" w:color="auto" w:fill="FF0000"/>
            <w:vAlign w:val="center"/>
          </w:tcPr>
          <w:p w14:paraId="0B28DFBC" w14:textId="77777777" w:rsidR="008B5032" w:rsidRPr="008B5032" w:rsidRDefault="4E7014AB" w:rsidP="4E7014AB">
            <w:pPr>
              <w:jc w:val="center"/>
              <w:rPr>
                <w:b/>
                <w:bCs/>
                <w:sz w:val="20"/>
                <w:szCs w:val="20"/>
              </w:rPr>
            </w:pPr>
            <w:r w:rsidRPr="4E7014AB">
              <w:rPr>
                <w:b/>
                <w:bCs/>
                <w:sz w:val="20"/>
                <w:szCs w:val="20"/>
              </w:rPr>
              <w:t>10</w:t>
            </w:r>
          </w:p>
        </w:tc>
      </w:tr>
      <w:tr w:rsidR="008B5032" w14:paraId="46B8BBED" w14:textId="77777777" w:rsidTr="4E7014AB">
        <w:trPr>
          <w:trHeight w:val="204"/>
        </w:trPr>
        <w:tc>
          <w:tcPr>
            <w:tcW w:w="837" w:type="pct"/>
            <w:shd w:val="clear" w:color="auto" w:fill="D9D9D9" w:themeFill="background1" w:themeFillShade="D9"/>
          </w:tcPr>
          <w:p w14:paraId="59C68F63" w14:textId="77777777" w:rsidR="008B5032" w:rsidRPr="008B5032" w:rsidRDefault="7282EC26" w:rsidP="7282EC26">
            <w:pPr>
              <w:rPr>
                <w:sz w:val="16"/>
                <w:szCs w:val="16"/>
              </w:rPr>
            </w:pPr>
            <w:r w:rsidRPr="7282EC26">
              <w:rPr>
                <w:b/>
                <w:bCs/>
                <w:sz w:val="16"/>
                <w:szCs w:val="16"/>
              </w:rPr>
              <w:t>RARE (1)</w:t>
            </w:r>
          </w:p>
          <w:p w14:paraId="3177B8E9" w14:textId="77777777" w:rsidR="008B5032" w:rsidRPr="008B5032" w:rsidRDefault="7282EC26" w:rsidP="7282EC26">
            <w:pPr>
              <w:rPr>
                <w:sz w:val="16"/>
                <w:szCs w:val="16"/>
              </w:rPr>
            </w:pPr>
            <w:r w:rsidRPr="7282EC26">
              <w:rPr>
                <w:sz w:val="16"/>
                <w:szCs w:val="16"/>
              </w:rPr>
              <w:t>Cannot believe this type of event will happen (in the foreseeable future)</w:t>
            </w:r>
          </w:p>
        </w:tc>
        <w:tc>
          <w:tcPr>
            <w:tcW w:w="930" w:type="pct"/>
            <w:shd w:val="clear" w:color="auto" w:fill="00B050"/>
            <w:vAlign w:val="center"/>
          </w:tcPr>
          <w:p w14:paraId="58FD845B" w14:textId="77777777" w:rsidR="008B5032" w:rsidRPr="008B5032" w:rsidRDefault="4E7014AB" w:rsidP="4E7014AB">
            <w:pPr>
              <w:jc w:val="center"/>
              <w:rPr>
                <w:b/>
                <w:bCs/>
                <w:sz w:val="20"/>
                <w:szCs w:val="20"/>
              </w:rPr>
            </w:pPr>
            <w:r w:rsidRPr="4E7014AB">
              <w:rPr>
                <w:b/>
                <w:bCs/>
                <w:sz w:val="20"/>
                <w:szCs w:val="20"/>
              </w:rPr>
              <w:t>1</w:t>
            </w:r>
          </w:p>
        </w:tc>
        <w:tc>
          <w:tcPr>
            <w:tcW w:w="761" w:type="pct"/>
            <w:shd w:val="clear" w:color="auto" w:fill="00B050"/>
            <w:vAlign w:val="center"/>
          </w:tcPr>
          <w:p w14:paraId="10CB7C5D" w14:textId="77777777" w:rsidR="008B5032" w:rsidRPr="008B5032" w:rsidRDefault="4E7014AB" w:rsidP="4E7014AB">
            <w:pPr>
              <w:jc w:val="center"/>
              <w:rPr>
                <w:b/>
                <w:bCs/>
                <w:sz w:val="20"/>
                <w:szCs w:val="20"/>
              </w:rPr>
            </w:pPr>
            <w:r w:rsidRPr="4E7014AB">
              <w:rPr>
                <w:b/>
                <w:bCs/>
                <w:sz w:val="20"/>
                <w:szCs w:val="20"/>
              </w:rPr>
              <w:t>2</w:t>
            </w:r>
          </w:p>
        </w:tc>
        <w:tc>
          <w:tcPr>
            <w:tcW w:w="824" w:type="pct"/>
            <w:shd w:val="clear" w:color="auto" w:fill="00B050"/>
            <w:vAlign w:val="center"/>
          </w:tcPr>
          <w:p w14:paraId="696EC570" w14:textId="77777777" w:rsidR="008B5032" w:rsidRPr="008B5032" w:rsidRDefault="4E7014AB" w:rsidP="4E7014AB">
            <w:pPr>
              <w:jc w:val="center"/>
              <w:rPr>
                <w:b/>
                <w:bCs/>
                <w:sz w:val="20"/>
                <w:szCs w:val="20"/>
              </w:rPr>
            </w:pPr>
            <w:r w:rsidRPr="4E7014AB">
              <w:rPr>
                <w:b/>
                <w:bCs/>
                <w:sz w:val="20"/>
                <w:szCs w:val="20"/>
              </w:rPr>
              <w:t>3</w:t>
            </w:r>
          </w:p>
        </w:tc>
        <w:tc>
          <w:tcPr>
            <w:tcW w:w="699" w:type="pct"/>
            <w:shd w:val="clear" w:color="auto" w:fill="FFC000"/>
            <w:vAlign w:val="center"/>
          </w:tcPr>
          <w:p w14:paraId="599948BB" w14:textId="77777777" w:rsidR="008B5032" w:rsidRPr="008B5032" w:rsidRDefault="4E7014AB" w:rsidP="4E7014AB">
            <w:pPr>
              <w:jc w:val="center"/>
              <w:rPr>
                <w:b/>
                <w:bCs/>
                <w:sz w:val="20"/>
                <w:szCs w:val="20"/>
              </w:rPr>
            </w:pPr>
            <w:r w:rsidRPr="4E7014AB">
              <w:rPr>
                <w:b/>
                <w:bCs/>
                <w:sz w:val="20"/>
                <w:szCs w:val="20"/>
              </w:rPr>
              <w:t>4</w:t>
            </w:r>
          </w:p>
        </w:tc>
        <w:tc>
          <w:tcPr>
            <w:tcW w:w="949" w:type="pct"/>
            <w:shd w:val="clear" w:color="auto" w:fill="FFC000"/>
            <w:vAlign w:val="center"/>
          </w:tcPr>
          <w:p w14:paraId="68880F1D" w14:textId="77777777" w:rsidR="008B5032" w:rsidRPr="008B5032" w:rsidRDefault="4E7014AB" w:rsidP="4E7014AB">
            <w:pPr>
              <w:jc w:val="center"/>
              <w:rPr>
                <w:b/>
                <w:bCs/>
                <w:sz w:val="20"/>
                <w:szCs w:val="20"/>
              </w:rPr>
            </w:pPr>
            <w:r w:rsidRPr="4E7014AB">
              <w:rPr>
                <w:b/>
                <w:bCs/>
                <w:sz w:val="20"/>
                <w:szCs w:val="20"/>
              </w:rPr>
              <w:t>5</w:t>
            </w:r>
          </w:p>
        </w:tc>
      </w:tr>
    </w:tbl>
    <w:p w14:paraId="380E5E9F" w14:textId="77777777" w:rsidR="008B5032" w:rsidRPr="00AA5738" w:rsidRDefault="008B5032" w:rsidP="008B5032">
      <w:pPr>
        <w:spacing w:after="120" w:line="240" w:lineRule="auto"/>
        <w:jc w:val="right"/>
        <w:rPr>
          <w:b/>
          <w:sz w:val="28"/>
          <w:szCs w:val="28"/>
        </w:rPr>
      </w:pPr>
    </w:p>
    <w:p w14:paraId="1A50C657" w14:textId="77777777" w:rsidR="008B5032" w:rsidRDefault="008B5032" w:rsidP="008B5032"/>
    <w:p w14:paraId="27D5C382" w14:textId="77777777" w:rsidR="008B5032" w:rsidRDefault="008B5032"/>
    <w:p w14:paraId="4EBA2C24" w14:textId="77777777" w:rsidR="008B5032" w:rsidRDefault="008B5032"/>
    <w:p w14:paraId="573C39B8" w14:textId="77777777" w:rsidR="008B5032" w:rsidRDefault="008B5032"/>
    <w:p w14:paraId="3C7F1D1D" w14:textId="77777777" w:rsidR="008B5032" w:rsidRDefault="008B5032"/>
    <w:p w14:paraId="738CB022" w14:textId="77777777" w:rsidR="008B5032" w:rsidRDefault="008B5032"/>
    <w:p w14:paraId="774DF6F1" w14:textId="77777777" w:rsidR="008B5032" w:rsidRDefault="008B5032"/>
    <w:p w14:paraId="05077FA7" w14:textId="77777777" w:rsidR="008B5032" w:rsidRDefault="008B5032"/>
    <w:p w14:paraId="0BB8E623" w14:textId="77777777" w:rsidR="008B5032" w:rsidRDefault="008B5032"/>
    <w:p w14:paraId="4F619698" w14:textId="77777777" w:rsidR="008B5032" w:rsidRDefault="008B5032"/>
    <w:p w14:paraId="6DDB22CD" w14:textId="77777777" w:rsidR="008B5032" w:rsidRDefault="008B5032"/>
    <w:p w14:paraId="0AD30DA9" w14:textId="77777777" w:rsidR="008B5032" w:rsidRDefault="008B5032"/>
    <w:p w14:paraId="5DBFB12F" w14:textId="77777777" w:rsidR="008B5032" w:rsidRDefault="008B5032"/>
    <w:p w14:paraId="1DFD3909" w14:textId="77777777" w:rsidR="008B5032" w:rsidRDefault="008B5032"/>
    <w:p w14:paraId="1681C366" w14:textId="77777777" w:rsidR="00180D7A" w:rsidRDefault="00180D7A"/>
    <w:tbl>
      <w:tblPr>
        <w:tblW w:w="5754" w:type="pct"/>
        <w:tblInd w:w="-1003" w:type="dxa"/>
        <w:tblLayout w:type="fixed"/>
        <w:tblLook w:val="04A0" w:firstRow="1" w:lastRow="0" w:firstColumn="1" w:lastColumn="0" w:noHBand="0" w:noVBand="1"/>
      </w:tblPr>
      <w:tblGrid>
        <w:gridCol w:w="995"/>
        <w:gridCol w:w="1132"/>
        <w:gridCol w:w="1261"/>
        <w:gridCol w:w="2496"/>
        <w:gridCol w:w="921"/>
        <w:gridCol w:w="850"/>
        <w:gridCol w:w="568"/>
        <w:gridCol w:w="2409"/>
        <w:gridCol w:w="1854"/>
        <w:gridCol w:w="1068"/>
        <w:gridCol w:w="937"/>
        <w:gridCol w:w="638"/>
        <w:gridCol w:w="911"/>
      </w:tblGrid>
      <w:tr w:rsidR="0066235F" w:rsidRPr="00313265" w14:paraId="3395B550" w14:textId="77777777" w:rsidTr="01894427">
        <w:trPr>
          <w:trHeight w:val="520"/>
        </w:trPr>
        <w:tc>
          <w:tcPr>
            <w:tcW w:w="310" w:type="pct"/>
            <w:vMerge w:val="restart"/>
            <w:tcBorders>
              <w:top w:val="single" w:sz="8" w:space="0" w:color="auto"/>
              <w:left w:val="single" w:sz="8" w:space="0" w:color="auto"/>
              <w:bottom w:val="nil"/>
              <w:right w:val="single" w:sz="8" w:space="0" w:color="auto"/>
            </w:tcBorders>
            <w:shd w:val="clear" w:color="auto" w:fill="538DD5"/>
            <w:noWrap/>
            <w:hideMark/>
          </w:tcPr>
          <w:p w14:paraId="0B31CB38"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lastRenderedPageBreak/>
              <w:t>Task</w:t>
            </w:r>
          </w:p>
        </w:tc>
        <w:tc>
          <w:tcPr>
            <w:tcW w:w="353" w:type="pct"/>
            <w:vMerge w:val="restart"/>
            <w:tcBorders>
              <w:top w:val="single" w:sz="8" w:space="0" w:color="auto"/>
              <w:left w:val="single" w:sz="8" w:space="0" w:color="auto"/>
              <w:bottom w:val="nil"/>
              <w:right w:val="single" w:sz="8" w:space="0" w:color="auto"/>
            </w:tcBorders>
            <w:shd w:val="clear" w:color="auto" w:fill="538DD5"/>
            <w:noWrap/>
            <w:hideMark/>
          </w:tcPr>
          <w:p w14:paraId="104DC87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Hazards</w:t>
            </w:r>
          </w:p>
        </w:tc>
        <w:tc>
          <w:tcPr>
            <w:tcW w:w="393" w:type="pct"/>
            <w:vMerge w:val="restart"/>
            <w:tcBorders>
              <w:top w:val="single" w:sz="8" w:space="0" w:color="auto"/>
              <w:left w:val="single" w:sz="8" w:space="0" w:color="auto"/>
              <w:bottom w:val="nil"/>
              <w:right w:val="single" w:sz="8" w:space="0" w:color="auto"/>
            </w:tcBorders>
            <w:shd w:val="clear" w:color="auto" w:fill="538DD5"/>
            <w:noWrap/>
            <w:hideMark/>
          </w:tcPr>
          <w:p w14:paraId="130F20CB"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HARM: who, how</w:t>
            </w:r>
          </w:p>
        </w:tc>
        <w:tc>
          <w:tcPr>
            <w:tcW w:w="778" w:type="pct"/>
            <w:vMerge w:val="restart"/>
            <w:tcBorders>
              <w:top w:val="single" w:sz="8" w:space="0" w:color="auto"/>
              <w:left w:val="single" w:sz="8" w:space="0" w:color="auto"/>
              <w:bottom w:val="nil"/>
              <w:right w:val="single" w:sz="8" w:space="0" w:color="auto"/>
            </w:tcBorders>
            <w:shd w:val="clear" w:color="auto" w:fill="538DD5"/>
            <w:noWrap/>
            <w:hideMark/>
          </w:tcPr>
          <w:p w14:paraId="4669D6C0"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control measures: Proactive/Reactive</w:t>
            </w:r>
          </w:p>
        </w:tc>
        <w:tc>
          <w:tcPr>
            <w:tcW w:w="729" w:type="pct"/>
            <w:gridSpan w:val="3"/>
            <w:tcBorders>
              <w:top w:val="single" w:sz="8" w:space="0" w:color="auto"/>
              <w:left w:val="nil"/>
              <w:bottom w:val="single" w:sz="8" w:space="0" w:color="auto"/>
              <w:right w:val="single" w:sz="8" w:space="0" w:color="auto"/>
            </w:tcBorders>
            <w:shd w:val="clear" w:color="auto" w:fill="538DD5"/>
            <w:noWrap/>
            <w:hideMark/>
          </w:tcPr>
          <w:p w14:paraId="656056C5"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Current risk</w:t>
            </w:r>
          </w:p>
        </w:tc>
        <w:tc>
          <w:tcPr>
            <w:tcW w:w="751" w:type="pct"/>
            <w:vMerge w:val="restart"/>
            <w:tcBorders>
              <w:top w:val="single" w:sz="8" w:space="0" w:color="auto"/>
              <w:left w:val="single" w:sz="8" w:space="0" w:color="auto"/>
              <w:bottom w:val="nil"/>
              <w:right w:val="single" w:sz="8" w:space="0" w:color="auto"/>
            </w:tcBorders>
            <w:shd w:val="clear" w:color="auto" w:fill="538DD5"/>
            <w:noWrap/>
            <w:hideMark/>
          </w:tcPr>
          <w:p w14:paraId="3BEDA74C"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Additional control measures: Proactive/Reactive</w:t>
            </w:r>
          </w:p>
        </w:tc>
        <w:tc>
          <w:tcPr>
            <w:tcW w:w="578" w:type="pct"/>
            <w:vMerge w:val="restart"/>
            <w:tcBorders>
              <w:top w:val="single" w:sz="8" w:space="0" w:color="auto"/>
              <w:left w:val="single" w:sz="8" w:space="0" w:color="auto"/>
              <w:bottom w:val="nil"/>
              <w:right w:val="single" w:sz="8" w:space="0" w:color="auto"/>
            </w:tcBorders>
            <w:shd w:val="clear" w:color="auto" w:fill="538DD5"/>
            <w:noWrap/>
            <w:hideMark/>
          </w:tcPr>
          <w:p w14:paraId="2737DF62"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Action by whom?</w:t>
            </w:r>
          </w:p>
        </w:tc>
        <w:tc>
          <w:tcPr>
            <w:tcW w:w="824" w:type="pct"/>
            <w:gridSpan w:val="3"/>
            <w:tcBorders>
              <w:top w:val="single" w:sz="8" w:space="0" w:color="auto"/>
              <w:left w:val="nil"/>
              <w:bottom w:val="single" w:sz="8" w:space="0" w:color="auto"/>
              <w:right w:val="single" w:sz="8" w:space="0" w:color="auto"/>
            </w:tcBorders>
            <w:shd w:val="clear" w:color="auto" w:fill="538DD5"/>
            <w:noWrap/>
            <w:hideMark/>
          </w:tcPr>
          <w:p w14:paraId="25818519" w14:textId="77777777" w:rsidR="0066235F"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Residual risk</w:t>
            </w:r>
          </w:p>
        </w:tc>
        <w:tc>
          <w:tcPr>
            <w:tcW w:w="284" w:type="pct"/>
            <w:vMerge w:val="restart"/>
            <w:tcBorders>
              <w:top w:val="single" w:sz="8" w:space="0" w:color="auto"/>
              <w:left w:val="single" w:sz="8" w:space="0" w:color="auto"/>
              <w:bottom w:val="nil"/>
              <w:right w:val="single" w:sz="8" w:space="0" w:color="auto"/>
            </w:tcBorders>
            <w:shd w:val="clear" w:color="auto" w:fill="8DB4E2"/>
            <w:noWrap/>
            <w:hideMark/>
          </w:tcPr>
          <w:p w14:paraId="74DBE965" w14:textId="77777777" w:rsidR="0066235F" w:rsidRPr="00313265" w:rsidRDefault="4E7014AB" w:rsidP="4E7014AB">
            <w:pPr>
              <w:spacing w:after="0" w:line="240" w:lineRule="auto"/>
              <w:rPr>
                <w:rFonts w:eastAsia="Times New Roman"/>
                <w:i/>
                <w:iCs/>
                <w:color w:val="FFFFFF" w:themeColor="background1"/>
                <w:sz w:val="16"/>
                <w:szCs w:val="16"/>
                <w:lang w:eastAsia="en-GB"/>
              </w:rPr>
            </w:pPr>
            <w:r w:rsidRPr="4E7014AB">
              <w:rPr>
                <w:rFonts w:eastAsia="Times New Roman"/>
                <w:i/>
                <w:iCs/>
                <w:color w:val="FFFFFF" w:themeColor="background1"/>
                <w:sz w:val="16"/>
                <w:szCs w:val="16"/>
                <w:lang w:eastAsia="en-GB"/>
              </w:rPr>
              <w:t>check SA/DM</w:t>
            </w:r>
          </w:p>
        </w:tc>
      </w:tr>
      <w:tr w:rsidR="0066235F" w:rsidRPr="00313265" w14:paraId="659A731A" w14:textId="77777777" w:rsidTr="01894427">
        <w:trPr>
          <w:trHeight w:val="375"/>
        </w:trPr>
        <w:tc>
          <w:tcPr>
            <w:tcW w:w="310" w:type="pct"/>
            <w:vMerge/>
            <w:hideMark/>
          </w:tcPr>
          <w:p w14:paraId="11598E04"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53" w:type="pct"/>
            <w:vMerge/>
            <w:hideMark/>
          </w:tcPr>
          <w:p w14:paraId="33A9DBA9"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93" w:type="pct"/>
            <w:vMerge/>
            <w:hideMark/>
          </w:tcPr>
          <w:p w14:paraId="165CC2AE"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778" w:type="pct"/>
            <w:vMerge/>
            <w:hideMark/>
          </w:tcPr>
          <w:p w14:paraId="7FA5505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287" w:type="pct"/>
            <w:tcBorders>
              <w:top w:val="nil"/>
              <w:left w:val="nil"/>
              <w:bottom w:val="single" w:sz="4" w:space="0" w:color="auto"/>
              <w:right w:val="single" w:sz="8" w:space="0" w:color="auto"/>
            </w:tcBorders>
            <w:shd w:val="clear" w:color="auto" w:fill="8DB4E2"/>
            <w:noWrap/>
            <w:hideMark/>
          </w:tcPr>
          <w:p w14:paraId="04083696"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65" w:type="pct"/>
            <w:tcBorders>
              <w:top w:val="nil"/>
              <w:left w:val="nil"/>
              <w:bottom w:val="single" w:sz="4" w:space="0" w:color="auto"/>
              <w:right w:val="single" w:sz="8" w:space="0" w:color="auto"/>
            </w:tcBorders>
            <w:shd w:val="clear" w:color="auto" w:fill="8DB4E2"/>
            <w:noWrap/>
            <w:hideMark/>
          </w:tcPr>
          <w:p w14:paraId="4A22BA49"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77" w:type="pct"/>
            <w:tcBorders>
              <w:top w:val="nil"/>
              <w:left w:val="nil"/>
              <w:bottom w:val="single" w:sz="4" w:space="0" w:color="auto"/>
              <w:right w:val="single" w:sz="8" w:space="0" w:color="auto"/>
            </w:tcBorders>
            <w:shd w:val="clear" w:color="auto" w:fill="8DB4E2"/>
            <w:noWrap/>
            <w:hideMark/>
          </w:tcPr>
          <w:p w14:paraId="3151594A"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751" w:type="pct"/>
            <w:vMerge/>
            <w:hideMark/>
          </w:tcPr>
          <w:p w14:paraId="18DB2C66"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578" w:type="pct"/>
            <w:vMerge/>
            <w:hideMark/>
          </w:tcPr>
          <w:p w14:paraId="2B430798" w14:textId="77777777" w:rsidR="00DA70A3" w:rsidRPr="00937A97" w:rsidRDefault="00DA70A3" w:rsidP="00313265">
            <w:pPr>
              <w:spacing w:after="0" w:line="240" w:lineRule="auto"/>
              <w:rPr>
                <w:rFonts w:eastAsia="Times New Roman" w:cstheme="minorHAnsi"/>
                <w:iCs/>
                <w:color w:val="FFFFFF"/>
                <w:sz w:val="16"/>
                <w:szCs w:val="16"/>
                <w:lang w:eastAsia="en-GB"/>
              </w:rPr>
            </w:pPr>
          </w:p>
        </w:tc>
        <w:tc>
          <w:tcPr>
            <w:tcW w:w="333" w:type="pct"/>
            <w:tcBorders>
              <w:top w:val="nil"/>
              <w:left w:val="nil"/>
              <w:bottom w:val="single" w:sz="4" w:space="0" w:color="auto"/>
              <w:right w:val="single" w:sz="8" w:space="0" w:color="auto"/>
            </w:tcBorders>
            <w:shd w:val="clear" w:color="auto" w:fill="8DB4E2"/>
            <w:noWrap/>
            <w:hideMark/>
          </w:tcPr>
          <w:p w14:paraId="45871115"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Likelihood</w:t>
            </w:r>
          </w:p>
        </w:tc>
        <w:tc>
          <w:tcPr>
            <w:tcW w:w="292" w:type="pct"/>
            <w:tcBorders>
              <w:top w:val="nil"/>
              <w:left w:val="nil"/>
              <w:bottom w:val="single" w:sz="4" w:space="0" w:color="auto"/>
              <w:right w:val="single" w:sz="8" w:space="0" w:color="auto"/>
            </w:tcBorders>
            <w:shd w:val="clear" w:color="auto" w:fill="8DB4E2"/>
            <w:noWrap/>
            <w:hideMark/>
          </w:tcPr>
          <w:p w14:paraId="69A73BAD"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Severity</w:t>
            </w:r>
          </w:p>
        </w:tc>
        <w:tc>
          <w:tcPr>
            <w:tcW w:w="199" w:type="pct"/>
            <w:tcBorders>
              <w:top w:val="nil"/>
              <w:left w:val="nil"/>
              <w:bottom w:val="single" w:sz="4" w:space="0" w:color="auto"/>
              <w:right w:val="single" w:sz="8" w:space="0" w:color="auto"/>
            </w:tcBorders>
            <w:shd w:val="clear" w:color="auto" w:fill="8DB4E2"/>
            <w:noWrap/>
            <w:hideMark/>
          </w:tcPr>
          <w:p w14:paraId="4FA94F03" w14:textId="77777777" w:rsidR="00DA70A3" w:rsidRPr="00937A97" w:rsidRDefault="4E7014AB" w:rsidP="4E7014AB">
            <w:pPr>
              <w:spacing w:after="0" w:line="240" w:lineRule="auto"/>
              <w:rPr>
                <w:rFonts w:eastAsia="Times New Roman"/>
                <w:color w:val="FFFFFF" w:themeColor="background1"/>
                <w:sz w:val="16"/>
                <w:szCs w:val="16"/>
                <w:lang w:eastAsia="en-GB"/>
              </w:rPr>
            </w:pPr>
            <w:r w:rsidRPr="4E7014AB">
              <w:rPr>
                <w:rFonts w:eastAsia="Times New Roman"/>
                <w:color w:val="FFFFFF" w:themeColor="background1"/>
                <w:sz w:val="16"/>
                <w:szCs w:val="16"/>
                <w:lang w:eastAsia="en-GB"/>
              </w:rPr>
              <w:t>Total</w:t>
            </w:r>
          </w:p>
        </w:tc>
        <w:tc>
          <w:tcPr>
            <w:tcW w:w="284" w:type="pct"/>
            <w:vMerge/>
            <w:hideMark/>
          </w:tcPr>
          <w:p w14:paraId="2D4906E6" w14:textId="77777777" w:rsidR="00DA70A3" w:rsidRPr="00313265" w:rsidRDefault="00DA70A3" w:rsidP="00313265">
            <w:pPr>
              <w:spacing w:after="0" w:line="240" w:lineRule="auto"/>
              <w:rPr>
                <w:rFonts w:eastAsia="Times New Roman" w:cstheme="minorHAnsi"/>
                <w:i/>
                <w:iCs/>
                <w:color w:val="FFFFFF"/>
                <w:sz w:val="16"/>
                <w:szCs w:val="16"/>
                <w:lang w:eastAsia="en-GB"/>
              </w:rPr>
            </w:pPr>
          </w:p>
        </w:tc>
      </w:tr>
      <w:tr w:rsidR="00192311" w:rsidRPr="00313265" w14:paraId="440B1EA2" w14:textId="77777777" w:rsidTr="01894427">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43F75D7" w14:textId="0317DF9D" w:rsidR="00192311" w:rsidRDefault="00192311"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General</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4198BB55" w14:textId="10DC699E" w:rsidR="00192311" w:rsidRDefault="00192311"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Transmission</w:t>
            </w:r>
            <w:r w:rsidR="00EF3D9D">
              <w:rPr>
                <w:rFonts w:eastAsia="Times New Roman"/>
                <w:color w:val="000000" w:themeColor="text1"/>
                <w:sz w:val="16"/>
                <w:szCs w:val="16"/>
                <w:lang w:eastAsia="en-GB"/>
              </w:rPr>
              <w:t xml:space="preserve">/ </w:t>
            </w:r>
            <w:r w:rsidR="00EF3D9D" w:rsidRPr="008A22BA">
              <w:rPr>
                <w:rFonts w:eastAsia="Times New Roman"/>
                <w:sz w:val="16"/>
                <w:szCs w:val="16"/>
                <w:lang w:eastAsia="en-GB"/>
              </w:rPr>
              <w:t xml:space="preserve">contraction </w:t>
            </w:r>
            <w:r>
              <w:rPr>
                <w:rFonts w:eastAsia="Times New Roman"/>
                <w:color w:val="000000" w:themeColor="text1"/>
                <w:sz w:val="16"/>
                <w:szCs w:val="16"/>
                <w:lang w:eastAsia="en-GB"/>
              </w:rPr>
              <w:t>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B577A08" w14:textId="50D61F1B" w:rsidR="00192311" w:rsidRPr="00937A97" w:rsidRDefault="00D91C7F"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05F149B2" w14:textId="6F624AC3" w:rsidR="00192311" w:rsidRPr="008A22BA" w:rsidRDefault="00EF3D9D" w:rsidP="00EF3D9D">
            <w:pPr>
              <w:pStyle w:val="ListParagraph"/>
              <w:numPr>
                <w:ilvl w:val="0"/>
                <w:numId w:val="1"/>
              </w:numPr>
              <w:rPr>
                <w:rFonts w:cstheme="minorHAnsi"/>
                <w:sz w:val="16"/>
                <w:szCs w:val="16"/>
              </w:rPr>
            </w:pPr>
            <w:r w:rsidRPr="008A22BA">
              <w:rPr>
                <w:rFonts w:cstheme="minorHAnsi"/>
                <w:sz w:val="16"/>
                <w:szCs w:val="16"/>
              </w:rPr>
              <w:t>All members will be aware of the social distancing control measures put in place by the UK government, and so we reasonably expect that members will abide by these</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4A4DB67" w14:textId="28DAFB33" w:rsidR="00192311" w:rsidRDefault="00EF3D9D"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1381B891" w14:textId="32032BB5" w:rsidR="00192311" w:rsidRDefault="00EF3D9D"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7292445A" w14:textId="65E6A480" w:rsidR="00192311" w:rsidRDefault="00EF3D9D"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1B00788" w14:textId="77777777" w:rsidR="005137E4" w:rsidRDefault="005137E4" w:rsidP="005137E4">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Members to be told not to come to sessions if they are displaying Covid-19 symptoms or living with someone who is</w:t>
            </w:r>
          </w:p>
          <w:p w14:paraId="091DD503" w14:textId="77777777" w:rsidR="005137E4" w:rsidRDefault="005137E4" w:rsidP="005137E4">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Signups to be re-instigated to allow greater control of numbers at the sessions and to keep a record to assist with track and trace</w:t>
            </w:r>
          </w:p>
          <w:p w14:paraId="58817715" w14:textId="0E0FFE25" w:rsidR="005137E4" w:rsidRDefault="005137E4" w:rsidP="005137E4">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Reduced s</w:t>
            </w:r>
            <w:r w:rsidR="00DF169C">
              <w:rPr>
                <w:rFonts w:eastAsiaTheme="minorEastAsia"/>
                <w:color w:val="000000" w:themeColor="text1"/>
                <w:sz w:val="16"/>
                <w:szCs w:val="16"/>
                <w:lang w:eastAsia="en-GB"/>
              </w:rPr>
              <w:t>ize of paddler groups. Maximum 10</w:t>
            </w:r>
            <w:r>
              <w:rPr>
                <w:rFonts w:eastAsiaTheme="minorEastAsia"/>
                <w:color w:val="000000" w:themeColor="text1"/>
                <w:sz w:val="16"/>
                <w:szCs w:val="16"/>
                <w:lang w:eastAsia="en-GB"/>
              </w:rPr>
              <w:t xml:space="preserve"> members present from separate households. </w:t>
            </w:r>
          </w:p>
          <w:p w14:paraId="79C233CC" w14:textId="7F419240" w:rsidR="005137E4" w:rsidRPr="004747DD" w:rsidRDefault="005137E4" w:rsidP="005137E4">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 xml:space="preserve">Maximum of 30 members present on site at one time, </w:t>
            </w:r>
            <w:r w:rsidR="00DF169C">
              <w:rPr>
                <w:rFonts w:eastAsiaTheme="minorEastAsia"/>
                <w:color w:val="000000" w:themeColor="text1"/>
                <w:sz w:val="16"/>
                <w:szCs w:val="16"/>
                <w:lang w:eastAsia="en-GB"/>
              </w:rPr>
              <w:t>separated into groups of up to 10</w:t>
            </w:r>
            <w:r>
              <w:rPr>
                <w:rFonts w:eastAsiaTheme="minorEastAsia"/>
                <w:color w:val="000000" w:themeColor="text1"/>
                <w:sz w:val="16"/>
                <w:szCs w:val="16"/>
                <w:lang w:eastAsia="en-GB"/>
              </w:rPr>
              <w:t xml:space="preserve"> from different households</w:t>
            </w:r>
          </w:p>
          <w:p w14:paraId="2A4A0AC7" w14:textId="261CAF7D" w:rsidR="005137E4" w:rsidRDefault="3D3144EA" w:rsidP="3D3144EA">
            <w:pPr>
              <w:pStyle w:val="ListParagraph"/>
              <w:numPr>
                <w:ilvl w:val="0"/>
                <w:numId w:val="1"/>
              </w:numPr>
              <w:spacing w:after="0" w:line="240" w:lineRule="auto"/>
              <w:rPr>
                <w:rFonts w:eastAsiaTheme="minorEastAsia"/>
                <w:color w:val="000000" w:themeColor="text1"/>
                <w:sz w:val="16"/>
                <w:szCs w:val="16"/>
                <w:lang w:eastAsia="en-GB"/>
              </w:rPr>
            </w:pPr>
            <w:r w:rsidRPr="3D3144EA">
              <w:rPr>
                <w:rFonts w:eastAsiaTheme="minorEastAsia"/>
                <w:color w:val="000000" w:themeColor="text1"/>
                <w:sz w:val="16"/>
                <w:szCs w:val="16"/>
                <w:lang w:eastAsia="en-GB"/>
              </w:rPr>
              <w:t>Reduced coaching ratio to reflect the fact a greater degree of judgement on whether to intervene is required. Now 1:5 maximum per SQEP paddler. This can be reduced at the discretion of the SQEP paddler</w:t>
            </w:r>
          </w:p>
          <w:p w14:paraId="758C3CE5" w14:textId="77777777" w:rsidR="005137E4" w:rsidRDefault="005137E4" w:rsidP="005137E4">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Members who fall into higher risk groups advised not to attend</w:t>
            </w:r>
          </w:p>
          <w:p w14:paraId="3372EAC5" w14:textId="77777777" w:rsidR="0049571D" w:rsidRPr="00D5196D" w:rsidRDefault="005137E4" w:rsidP="005137E4">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 xml:space="preserve">Paddlers </w:t>
            </w:r>
            <w:r w:rsidRPr="004747DD">
              <w:rPr>
                <w:rFonts w:eastAsiaTheme="minorEastAsia"/>
                <w:sz w:val="16"/>
                <w:szCs w:val="16"/>
                <w:lang w:eastAsia="en-GB"/>
              </w:rPr>
              <w:t>advised</w:t>
            </w:r>
            <w:r w:rsidRPr="00EF3D9D">
              <w:rPr>
                <w:rFonts w:eastAsiaTheme="minorEastAsia"/>
                <w:color w:val="FF0000"/>
                <w:sz w:val="16"/>
                <w:szCs w:val="16"/>
                <w:lang w:eastAsia="en-GB"/>
              </w:rPr>
              <w:t xml:space="preserve"> </w:t>
            </w:r>
            <w:r>
              <w:rPr>
                <w:rFonts w:eastAsiaTheme="minorEastAsia"/>
                <w:color w:val="000000" w:themeColor="text1"/>
                <w:sz w:val="16"/>
                <w:szCs w:val="16"/>
                <w:lang w:eastAsia="en-GB"/>
              </w:rPr>
              <w:t>to wash hands upon arriva</w:t>
            </w:r>
            <w:r w:rsidRPr="004747DD">
              <w:rPr>
                <w:rFonts w:eastAsiaTheme="minorEastAsia"/>
                <w:sz w:val="16"/>
                <w:szCs w:val="16"/>
                <w:lang w:eastAsia="en-GB"/>
              </w:rPr>
              <w:t>l and before leaving</w:t>
            </w:r>
          </w:p>
          <w:p w14:paraId="70551AF1" w14:textId="13E1B81D" w:rsidR="00D5196D" w:rsidRDefault="00D5196D" w:rsidP="005137E4">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sz w:val="16"/>
                <w:szCs w:val="16"/>
                <w:lang w:eastAsia="en-GB"/>
              </w:rPr>
              <w:t xml:space="preserve">Face masks should be worn at the boatyard site at all </w:t>
            </w:r>
            <w:r>
              <w:rPr>
                <w:rFonts w:eastAsiaTheme="minorEastAsia"/>
                <w:sz w:val="16"/>
                <w:szCs w:val="16"/>
                <w:lang w:eastAsia="en-GB"/>
              </w:rPr>
              <w:lastRenderedPageBreak/>
              <w:t xml:space="preserve">times when not kayaking, especially when paddlers are within buildings such as the toilet blocks, kit shed and boat shed. </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BF77F46" w14:textId="2BD2F2E9" w:rsidR="00192311" w:rsidRPr="00937A97" w:rsidRDefault="00EF3D9D" w:rsidP="499AD869">
            <w:pPr>
              <w:spacing w:after="0" w:line="240" w:lineRule="auto"/>
              <w:rPr>
                <w:rFonts w:eastAsiaTheme="minorEastAsia"/>
                <w:color w:val="000000" w:themeColor="text1"/>
                <w:sz w:val="16"/>
                <w:szCs w:val="16"/>
                <w:lang w:eastAsia="en-GB"/>
              </w:rPr>
            </w:pPr>
            <w:r w:rsidRPr="008A22BA">
              <w:rPr>
                <w:rFonts w:eastAsiaTheme="minorEastAsia"/>
                <w:sz w:val="16"/>
                <w:szCs w:val="16"/>
                <w:lang w:eastAsia="en-GB"/>
              </w:rPr>
              <w:lastRenderedPageBreak/>
              <w:t>Any committee members present at a session; over</w:t>
            </w:r>
            <w:r w:rsidR="0016657D" w:rsidRPr="008A22BA">
              <w:rPr>
                <w:rFonts w:eastAsiaTheme="minorEastAsia"/>
                <w:sz w:val="16"/>
                <w:szCs w:val="16"/>
                <w:lang w:eastAsia="en-GB"/>
              </w:rPr>
              <w:t>seen by Safety Sec (Hannah Gower</w:t>
            </w:r>
            <w:r w:rsidRPr="008A22BA">
              <w:rPr>
                <w:rFonts w:eastAsiaTheme="minorEastAsia"/>
                <w:sz w:val="16"/>
                <w:szCs w:val="16"/>
                <w:lang w:eastAsia="en-GB"/>
              </w:rPr>
              <w:t>)</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0DA4D50" w14:textId="5B3187EC" w:rsidR="00192311" w:rsidRPr="00EF3D9D" w:rsidRDefault="00EF3D9D" w:rsidP="30B5D7B1">
            <w:pPr>
              <w:spacing w:after="0" w:line="240" w:lineRule="auto"/>
              <w:rPr>
                <w:rFonts w:eastAsia="Times New Roman"/>
                <w:color w:val="FF0000"/>
                <w:sz w:val="16"/>
                <w:szCs w:val="16"/>
                <w:lang w:eastAsia="en-GB"/>
              </w:rPr>
            </w:pPr>
            <w:r w:rsidRPr="008A22BA">
              <w:rPr>
                <w:rFonts w:eastAsia="Times New Roman"/>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1D4C855" w14:textId="01E8A6A2" w:rsidR="00192311" w:rsidRPr="00EF3D9D" w:rsidRDefault="005F3508" w:rsidP="30B5D7B1">
            <w:pPr>
              <w:spacing w:after="0" w:line="240" w:lineRule="auto"/>
              <w:rPr>
                <w:rFonts w:eastAsia="Times New Roman"/>
                <w:color w:val="FF0000"/>
                <w:sz w:val="16"/>
                <w:szCs w:val="16"/>
                <w:lang w:eastAsia="en-GB"/>
              </w:rPr>
            </w:pPr>
            <w:r w:rsidRPr="008A22BA">
              <w:rPr>
                <w:rFonts w:eastAsia="Times New Roman"/>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B164FA8" w14:textId="3F5BAD29" w:rsidR="00192311" w:rsidRPr="00EF3D9D" w:rsidRDefault="005F3508" w:rsidP="30B5D7B1">
            <w:pPr>
              <w:spacing w:after="0" w:line="240" w:lineRule="auto"/>
              <w:rPr>
                <w:rFonts w:eastAsia="Times New Roman"/>
                <w:color w:val="FF0000"/>
                <w:sz w:val="16"/>
                <w:szCs w:val="16"/>
                <w:lang w:eastAsia="en-GB"/>
              </w:rPr>
            </w:pPr>
            <w:r w:rsidRPr="008A22BA">
              <w:rPr>
                <w:rFonts w:eastAsia="Times New Roman"/>
                <w:sz w:val="16"/>
                <w:szCs w:val="16"/>
                <w:lang w:eastAsia="en-GB"/>
              </w:rPr>
              <w:t>10</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41FA8D4A" w14:textId="77777777" w:rsidR="00192311" w:rsidRPr="00313265" w:rsidRDefault="00192311" w:rsidP="00313265">
            <w:pPr>
              <w:spacing w:after="0" w:line="240" w:lineRule="auto"/>
              <w:rPr>
                <w:rFonts w:eastAsia="Times New Roman" w:cstheme="minorHAnsi"/>
                <w:i/>
                <w:iCs/>
                <w:color w:val="000000"/>
                <w:sz w:val="16"/>
                <w:szCs w:val="16"/>
                <w:lang w:eastAsia="en-GB"/>
              </w:rPr>
            </w:pPr>
          </w:p>
        </w:tc>
      </w:tr>
      <w:tr w:rsidR="00A63980" w:rsidRPr="00313265" w14:paraId="53E4663B" w14:textId="77777777" w:rsidTr="01894427">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713EAC92" w14:textId="359D1B49" w:rsidR="00A63980" w:rsidRPr="00937A97" w:rsidRDefault="00080D6E"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Using the changing rooms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0C6F4E1C" w14:textId="4972E9C0" w:rsidR="00A63980" w:rsidRPr="00937A97" w:rsidRDefault="00EF3D9D"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 xml:space="preserve">Transmission/ </w:t>
            </w:r>
            <w:r w:rsidRPr="008A22BA">
              <w:rPr>
                <w:rFonts w:eastAsia="Times New Roman"/>
                <w:sz w:val="16"/>
                <w:szCs w:val="16"/>
                <w:lang w:eastAsia="en-GB"/>
              </w:rPr>
              <w:t>contraction</w:t>
            </w:r>
            <w:r>
              <w:rPr>
                <w:rFonts w:eastAsia="Times New Roman"/>
                <w:color w:val="FF0000"/>
                <w:sz w:val="16"/>
                <w:szCs w:val="16"/>
                <w:lang w:eastAsia="en-GB"/>
              </w:rPr>
              <w:t xml:space="preserve"> </w:t>
            </w:r>
            <w:r>
              <w:rPr>
                <w:rFonts w:eastAsia="Times New Roman"/>
                <w:color w:val="000000" w:themeColor="text1"/>
                <w:sz w:val="16"/>
                <w:szCs w:val="16"/>
                <w:lang w:eastAsia="en-GB"/>
              </w:rPr>
              <w:t>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5143F65" w14:textId="59FF4984" w:rsidR="00A63980" w:rsidRPr="00937A97" w:rsidRDefault="00D91C7F"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14D0DA83" w14:textId="4296DEF7" w:rsidR="00080D6E" w:rsidRPr="00080D6E" w:rsidRDefault="00EF3D9D" w:rsidP="00080D6E">
            <w:pPr>
              <w:pStyle w:val="ListParagraph"/>
              <w:numPr>
                <w:ilvl w:val="0"/>
                <w:numId w:val="1"/>
              </w:numPr>
              <w:rPr>
                <w:rFonts w:cstheme="minorHAnsi"/>
                <w:sz w:val="16"/>
                <w:szCs w:val="16"/>
              </w:rPr>
            </w:pPr>
            <w:r w:rsidRPr="00B16ECD">
              <w:rPr>
                <w:rFonts w:cstheme="minorHAnsi"/>
                <w:sz w:val="16"/>
                <w:szCs w:val="16"/>
              </w:rPr>
              <w:t>All members will be aware of the social distancing control measures put in place by the UK government, and so we reasonably expect that members will abide by these when changing</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2B5B9EBF" w14:textId="747A6372" w:rsidR="00A63980" w:rsidRPr="00937A97" w:rsidRDefault="00BC4EFC"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4E5BFFA" w14:textId="7BB8AB89" w:rsidR="00A63980" w:rsidRPr="00937A97" w:rsidRDefault="00001577"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2D02DBAC" w14:textId="5C42A556" w:rsidR="00A63980" w:rsidRPr="00937A97" w:rsidRDefault="00080D6E" w:rsidP="4E7014AB">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r w:rsidR="00EF3D9D">
              <w:rPr>
                <w:rFonts w:eastAsia="Times New Roman"/>
                <w:color w:val="000000" w:themeColor="text1"/>
                <w:sz w:val="16"/>
                <w:szCs w:val="16"/>
                <w:lang w:eastAsia="en-GB"/>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5D79B7F4" w14:textId="77777777" w:rsidR="005137E4" w:rsidRDefault="005137E4" w:rsidP="005137E4">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 xml:space="preserve">Paddlers advised to turn up and go home changed as far as reasonably possible </w:t>
            </w:r>
            <w:r w:rsidRPr="004747DD">
              <w:rPr>
                <w:rFonts w:eastAsiaTheme="minorEastAsia"/>
                <w:sz w:val="16"/>
                <w:szCs w:val="16"/>
                <w:lang w:eastAsia="en-GB"/>
              </w:rPr>
              <w:t>to prevent use of the changing rooms and putting people into close proximity</w:t>
            </w:r>
          </w:p>
          <w:p w14:paraId="4B793C76" w14:textId="1363236F" w:rsidR="0049571D" w:rsidRDefault="1B353AD1" w:rsidP="1B353AD1">
            <w:pPr>
              <w:pStyle w:val="ListParagraph"/>
              <w:numPr>
                <w:ilvl w:val="0"/>
                <w:numId w:val="1"/>
              </w:numPr>
              <w:spacing w:after="0" w:line="240" w:lineRule="auto"/>
              <w:rPr>
                <w:rFonts w:eastAsiaTheme="minorEastAsia"/>
                <w:color w:val="000000" w:themeColor="text1"/>
                <w:sz w:val="16"/>
                <w:szCs w:val="16"/>
                <w:lang w:eastAsia="en-GB"/>
              </w:rPr>
            </w:pPr>
            <w:r w:rsidRPr="1B353AD1">
              <w:rPr>
                <w:rFonts w:eastAsiaTheme="minorEastAsia"/>
                <w:color w:val="000000" w:themeColor="text1"/>
                <w:sz w:val="16"/>
                <w:szCs w:val="16"/>
                <w:lang w:eastAsia="en-GB"/>
              </w:rPr>
              <w:t xml:space="preserve">The changing rooms will be open for socially </w:t>
            </w:r>
            <w:r w:rsidR="00511D0D">
              <w:rPr>
                <w:rFonts w:eastAsiaTheme="minorEastAsia"/>
                <w:color w:val="000000" w:themeColor="text1"/>
                <w:sz w:val="16"/>
                <w:szCs w:val="16"/>
                <w:lang w:eastAsia="en-GB"/>
              </w:rPr>
              <w:t xml:space="preserve">distanced use of the toilets. The shower and changing facilities will not be available for club use until the boatyard staff decide it is safe to do so. </w:t>
            </w:r>
          </w:p>
          <w:p w14:paraId="61B22714" w14:textId="6F72F249" w:rsidR="00511D0D" w:rsidRPr="0049571D" w:rsidRDefault="00511D0D" w:rsidP="1B353AD1">
            <w:pPr>
              <w:pStyle w:val="ListParagraph"/>
              <w:numPr>
                <w:ilvl w:val="0"/>
                <w:numId w:val="1"/>
              </w:num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The toilets will be regularly cleaned by the boatyard staff</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0A92230E" w14:textId="0E35B3C3" w:rsidR="00A63980" w:rsidRPr="00937A97" w:rsidRDefault="00EF3D9D" w:rsidP="499AD869">
            <w:pPr>
              <w:spacing w:after="0" w:line="240" w:lineRule="auto"/>
              <w:rPr>
                <w:rFonts w:eastAsiaTheme="minorEastAsia"/>
                <w:color w:val="000000" w:themeColor="text1"/>
                <w:sz w:val="16"/>
                <w:szCs w:val="16"/>
                <w:lang w:eastAsia="en-GB"/>
              </w:rPr>
            </w:pPr>
            <w:r w:rsidRPr="00B16ECD">
              <w:rPr>
                <w:rFonts w:eastAsiaTheme="minorEastAsia"/>
                <w:sz w:val="16"/>
                <w:szCs w:val="16"/>
                <w:lang w:eastAsia="en-GB"/>
              </w:rPr>
              <w:t>Any committee members present at a session; over</w:t>
            </w:r>
            <w:r w:rsidR="0016657D" w:rsidRPr="00B16ECD">
              <w:rPr>
                <w:rFonts w:eastAsiaTheme="minorEastAsia"/>
                <w:sz w:val="16"/>
                <w:szCs w:val="16"/>
                <w:lang w:eastAsia="en-GB"/>
              </w:rPr>
              <w:t>seen by Safety Sec (Hannah Gower</w:t>
            </w:r>
            <w:r w:rsidRPr="00B16ECD">
              <w:rPr>
                <w:rFonts w:eastAsiaTheme="minorEastAsia"/>
                <w:sz w:val="16"/>
                <w:szCs w:val="16"/>
                <w:lang w:eastAsia="en-GB"/>
              </w:rPr>
              <w:t>)</w:t>
            </w: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23577C12" w14:textId="6D5F5BF2" w:rsidR="00A63980" w:rsidRPr="00937A97" w:rsidRDefault="00192311"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6E3F89EA" w14:textId="7E574F24" w:rsidR="00A63980" w:rsidRPr="00937A97" w:rsidRDefault="00192311"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169ACBDF" w14:textId="76841E92" w:rsidR="00A63980" w:rsidRPr="00937A97" w:rsidRDefault="00192311" w:rsidP="30B5D7B1">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hideMark/>
          </w:tcPr>
          <w:p w14:paraId="4B8BF936" w14:textId="5F261639" w:rsidR="00A63980" w:rsidRPr="00313265" w:rsidRDefault="00A63980" w:rsidP="00313265">
            <w:pPr>
              <w:spacing w:after="0" w:line="240" w:lineRule="auto"/>
              <w:rPr>
                <w:rFonts w:eastAsia="Times New Roman" w:cstheme="minorHAnsi"/>
                <w:i/>
                <w:iCs/>
                <w:color w:val="000000"/>
                <w:sz w:val="16"/>
                <w:szCs w:val="16"/>
                <w:lang w:eastAsia="en-GB"/>
              </w:rPr>
            </w:pPr>
          </w:p>
        </w:tc>
      </w:tr>
      <w:tr w:rsidR="00AF0B60" w:rsidRPr="00313265" w14:paraId="61D2AF9A" w14:textId="77777777" w:rsidTr="01894427">
        <w:trPr>
          <w:trHeight w:val="1838"/>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159A10B" w14:textId="05115CBA" w:rsidR="00AF0B60" w:rsidRDefault="0049571D"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Sharing equipment</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29688CCA" w14:textId="19B1AB3F" w:rsidR="00BC4EFC" w:rsidRDefault="01894427" w:rsidP="01894427">
            <w:pPr>
              <w:spacing w:after="0" w:line="240" w:lineRule="auto"/>
              <w:rPr>
                <w:rFonts w:eastAsia="Times New Roman"/>
                <w:color w:val="000000" w:themeColor="text1"/>
                <w:sz w:val="16"/>
                <w:szCs w:val="16"/>
                <w:lang w:eastAsia="en-GB"/>
              </w:rPr>
            </w:pPr>
            <w:r w:rsidRPr="01894427">
              <w:rPr>
                <w:rFonts w:eastAsia="Times New Roman"/>
                <w:color w:val="000000" w:themeColor="text1"/>
                <w:sz w:val="16"/>
                <w:szCs w:val="16"/>
                <w:lang w:eastAsia="en-GB"/>
              </w:rPr>
              <w:t xml:space="preserve">Transmission/ </w:t>
            </w:r>
            <w:r w:rsidRPr="01894427">
              <w:rPr>
                <w:rFonts w:eastAsia="Times New Roman"/>
                <w:sz w:val="16"/>
                <w:szCs w:val="16"/>
                <w:lang w:eastAsia="en-GB"/>
              </w:rPr>
              <w:t>contraction</w:t>
            </w:r>
            <w:r w:rsidRPr="01894427">
              <w:rPr>
                <w:rFonts w:eastAsia="Times New Roman"/>
                <w:color w:val="FF0000"/>
                <w:sz w:val="16"/>
                <w:szCs w:val="16"/>
                <w:lang w:eastAsia="en-GB"/>
              </w:rPr>
              <w:t xml:space="preserve"> </w:t>
            </w:r>
            <w:r w:rsidRPr="01894427">
              <w:rPr>
                <w:rFonts w:eastAsia="Times New Roman"/>
                <w:color w:val="000000" w:themeColor="text1"/>
                <w:sz w:val="16"/>
                <w:szCs w:val="16"/>
                <w:lang w:eastAsia="en-GB"/>
              </w:rPr>
              <w:t>of Covid-19</w:t>
            </w:r>
          </w:p>
          <w:p w14:paraId="0D1FD17C" w14:textId="775AEA8A" w:rsidR="00BC4EFC" w:rsidRDefault="00BC4EFC" w:rsidP="01894427">
            <w:pPr>
              <w:spacing w:after="0" w:line="240" w:lineRule="auto"/>
              <w:rPr>
                <w:rFonts w:eastAsia="Times New Roman"/>
                <w:color w:val="000000" w:themeColor="text1"/>
                <w:sz w:val="16"/>
                <w:szCs w:val="16"/>
                <w:lang w:eastAsia="en-GB"/>
              </w:rPr>
            </w:pPr>
          </w:p>
          <w:p w14:paraId="228FA7C7" w14:textId="1D5CB5FE" w:rsidR="00BC4EFC" w:rsidRDefault="01894427" w:rsidP="01894427">
            <w:pPr>
              <w:spacing w:line="240" w:lineRule="auto"/>
              <w:rPr>
                <w:rFonts w:ascii="Calibri" w:eastAsia="Calibri" w:hAnsi="Calibri" w:cs="Calibri"/>
                <w:sz w:val="16"/>
                <w:szCs w:val="16"/>
              </w:rPr>
            </w:pPr>
            <w:r w:rsidRPr="01894427">
              <w:rPr>
                <w:rFonts w:ascii="Calibri" w:eastAsia="Calibri" w:hAnsi="Calibri" w:cs="Calibri"/>
                <w:sz w:val="16"/>
                <w:szCs w:val="16"/>
              </w:rPr>
              <w:t>Allergic reaction to Milton fluid</w:t>
            </w:r>
          </w:p>
          <w:p w14:paraId="2683E862" w14:textId="4B87224D" w:rsidR="00BC4EFC" w:rsidRDefault="00BC4EFC" w:rsidP="01894427">
            <w:pPr>
              <w:spacing w:after="0" w:line="240" w:lineRule="auto"/>
              <w:rPr>
                <w:rFonts w:eastAsia="Times New Roman"/>
                <w:color w:val="000000" w:themeColor="text1"/>
                <w:sz w:val="16"/>
                <w:szCs w:val="16"/>
                <w:lang w:eastAsia="en-GB"/>
              </w:rPr>
            </w:pP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2D76B2B9" w14:textId="0C2EEFBA" w:rsidR="00AF0B60" w:rsidRPr="00A76FBD" w:rsidRDefault="009C4BF3" w:rsidP="00AF0B60">
            <w:pPr>
              <w:rPr>
                <w:rFonts w:cstheme="minorHAnsi"/>
                <w:sz w:val="16"/>
                <w:szCs w:val="16"/>
              </w:rPr>
            </w:pPr>
            <w:r>
              <w:rPr>
                <w:rFonts w:cstheme="minorHAnsi"/>
                <w:sz w:val="16"/>
                <w:szCs w:val="16"/>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DB322BF" w14:textId="5FC22AD0" w:rsidR="009C4BF3" w:rsidRPr="009C4BF3" w:rsidRDefault="001D1C06" w:rsidP="009C4BF3">
            <w:pPr>
              <w:pStyle w:val="ListParagraph"/>
              <w:numPr>
                <w:ilvl w:val="0"/>
                <w:numId w:val="25"/>
              </w:numPr>
              <w:rPr>
                <w:rFonts w:cstheme="minorHAnsi"/>
                <w:sz w:val="16"/>
                <w:szCs w:val="16"/>
              </w:rPr>
            </w:pPr>
            <w:r w:rsidRPr="008A22BA">
              <w:rPr>
                <w:rFonts w:cstheme="minorHAnsi"/>
                <w:sz w:val="16"/>
                <w:szCs w:val="16"/>
              </w:rPr>
              <w:t>All members will be aware of the social distancing control measures put in place by the UK government, and so we reasonably expect that members will abide by these</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1C48D46D" w14:textId="79943934" w:rsidR="00AF0B60" w:rsidRDefault="00001577"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310A27AD" w14:textId="4663741B" w:rsidR="00AF0B60" w:rsidRDefault="00001577"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DA0D5A9" w14:textId="2D6E8915" w:rsidR="00AF0B60" w:rsidRDefault="00001577"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265D8A49" w14:textId="2AACF55D" w:rsidR="0049571D" w:rsidRPr="009223A1" w:rsidRDefault="01894427" w:rsidP="01894427">
            <w:pPr>
              <w:rPr>
                <w:rFonts w:ascii="Calibri" w:eastAsia="Calibri" w:hAnsi="Calibri" w:cs="Calibri"/>
                <w:sz w:val="16"/>
                <w:szCs w:val="16"/>
              </w:rPr>
            </w:pPr>
            <w:r w:rsidRPr="01894427">
              <w:rPr>
                <w:rFonts w:ascii="Calibri" w:eastAsia="Calibri" w:hAnsi="Calibri" w:cs="Calibri"/>
                <w:sz w:val="16"/>
                <w:szCs w:val="16"/>
              </w:rPr>
              <w:t>Coronavirus can survive for up to 3 day on plastic surfaces and 1 day on other equipment if the surfaces are not disinfected.</w:t>
            </w:r>
          </w:p>
          <w:p w14:paraId="6F698662" w14:textId="43B9916A" w:rsidR="0049571D" w:rsidRPr="009223A1" w:rsidRDefault="01894427" w:rsidP="01894427">
            <w:pPr>
              <w:rPr>
                <w:rFonts w:ascii="Calibri" w:eastAsia="Calibri" w:hAnsi="Calibri" w:cs="Calibri"/>
                <w:sz w:val="16"/>
                <w:szCs w:val="16"/>
              </w:rPr>
            </w:pPr>
            <w:r w:rsidRPr="01894427">
              <w:rPr>
                <w:rFonts w:ascii="Calibri" w:eastAsia="Calibri" w:hAnsi="Calibri" w:cs="Calibri"/>
                <w:sz w:val="16"/>
                <w:szCs w:val="16"/>
              </w:rPr>
              <w:t xml:space="preserve">Club equipment to by dunked in Milton, (a viricidal fluid effective on coronaviruses) after use.  </w:t>
            </w:r>
          </w:p>
          <w:p w14:paraId="4E31AEFA" w14:textId="664346C9" w:rsidR="0049571D" w:rsidRPr="009223A1" w:rsidRDefault="01894427" w:rsidP="01894427">
            <w:pPr>
              <w:rPr>
                <w:rFonts w:ascii="Calibri" w:eastAsia="Calibri" w:hAnsi="Calibri" w:cs="Calibri"/>
                <w:sz w:val="16"/>
                <w:szCs w:val="16"/>
              </w:rPr>
            </w:pPr>
            <w:r w:rsidRPr="01894427">
              <w:rPr>
                <w:rFonts w:ascii="Calibri" w:eastAsia="Calibri" w:hAnsi="Calibri" w:cs="Calibri"/>
                <w:sz w:val="16"/>
                <w:szCs w:val="16"/>
              </w:rPr>
              <w:t xml:space="preserve">As a result, sessions must not take place more frequently than once every three days unless a 1 person 1 piece of equipment rule is followed across the sessions. This applies to all equipment </w:t>
            </w:r>
            <w:r w:rsidRPr="01894427">
              <w:rPr>
                <w:rFonts w:ascii="Calibri" w:eastAsia="Calibri" w:hAnsi="Calibri" w:cs="Calibri"/>
                <w:sz w:val="16"/>
                <w:szCs w:val="16"/>
              </w:rPr>
              <w:lastRenderedPageBreak/>
              <w:t>which cannot be dunked in Milton.</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5556ACC8" w14:textId="1F43AD44" w:rsidR="00AF0B60" w:rsidRDefault="01894427" w:rsidP="01894427">
            <w:pPr>
              <w:spacing w:line="240" w:lineRule="auto"/>
              <w:rPr>
                <w:rFonts w:ascii="SimSun" w:eastAsia="SimSun" w:hAnsi="SimSun" w:cs="SimSun"/>
                <w:sz w:val="16"/>
                <w:szCs w:val="16"/>
              </w:rPr>
            </w:pPr>
            <w:r w:rsidRPr="01894427">
              <w:rPr>
                <w:rFonts w:ascii="Calibri" w:eastAsia="Calibri" w:hAnsi="Calibri" w:cs="Calibri"/>
                <w:sz w:val="16"/>
                <w:szCs w:val="16"/>
              </w:rPr>
              <w:lastRenderedPageBreak/>
              <w:t>Any committee members present at a session; overseen by Safety Sec (Hannah Gower</w:t>
            </w:r>
            <w:r w:rsidRPr="01894427">
              <w:rPr>
                <w:rFonts w:ascii="SimSun" w:eastAsia="SimSun" w:hAnsi="SimSun" w:cs="SimSun"/>
                <w:sz w:val="16"/>
                <w:szCs w:val="16"/>
              </w:rPr>
              <w:t>)</w:t>
            </w:r>
          </w:p>
          <w:p w14:paraId="63128CF4" w14:textId="5EFE1981" w:rsidR="00AF0B60" w:rsidRDefault="00AF0B60" w:rsidP="01894427">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59B64834" w14:textId="4595C90A" w:rsidR="00AF0B60" w:rsidRDefault="00192311"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0FCCB62" w14:textId="1E4E642B" w:rsidR="00AF0B60" w:rsidRDefault="00192311"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D1335EF" w14:textId="40658FCD" w:rsidR="00AF0B60" w:rsidRDefault="00192311" w:rsidP="00AF0B60">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2508E8AB" w14:textId="77777777" w:rsidR="00AF0B60" w:rsidRPr="00313265" w:rsidRDefault="00AF0B60" w:rsidP="00AF0B60">
            <w:pPr>
              <w:spacing w:after="0" w:line="240" w:lineRule="auto"/>
              <w:rPr>
                <w:rFonts w:eastAsia="Times New Roman" w:cstheme="minorHAnsi"/>
                <w:i/>
                <w:iCs/>
                <w:color w:val="000000"/>
                <w:sz w:val="16"/>
                <w:szCs w:val="16"/>
                <w:lang w:eastAsia="en-GB"/>
              </w:rPr>
            </w:pPr>
          </w:p>
        </w:tc>
      </w:tr>
      <w:tr w:rsidR="01894427" w14:paraId="350FFE67" w14:textId="77777777" w:rsidTr="01894427">
        <w:trPr>
          <w:trHeight w:val="1838"/>
        </w:trPr>
        <w:tc>
          <w:tcPr>
            <w:tcW w:w="995" w:type="dxa"/>
            <w:tcBorders>
              <w:top w:val="single" w:sz="4" w:space="0" w:color="auto"/>
              <w:left w:val="single" w:sz="4" w:space="0" w:color="auto"/>
              <w:bottom w:val="single" w:sz="4" w:space="0" w:color="auto"/>
              <w:right w:val="single" w:sz="4" w:space="0" w:color="auto"/>
            </w:tcBorders>
            <w:shd w:val="clear" w:color="auto" w:fill="auto"/>
            <w:noWrap/>
          </w:tcPr>
          <w:p w14:paraId="5730B8EE" w14:textId="4265AFF5" w:rsidR="01894427" w:rsidRDefault="01894427" w:rsidP="01894427">
            <w:pPr>
              <w:spacing w:line="240" w:lineRule="auto"/>
              <w:rPr>
                <w:rFonts w:ascii="Calibri" w:eastAsia="Calibri" w:hAnsi="Calibri" w:cs="Calibri"/>
                <w:sz w:val="16"/>
                <w:szCs w:val="16"/>
              </w:rPr>
            </w:pPr>
            <w:r w:rsidRPr="01894427">
              <w:rPr>
                <w:rFonts w:ascii="Calibri" w:eastAsia="Calibri" w:hAnsi="Calibri" w:cs="Calibri"/>
                <w:sz w:val="16"/>
                <w:szCs w:val="16"/>
              </w:rPr>
              <w:t>Use of Milton fluid to disinfect kit</w:t>
            </w:r>
          </w:p>
          <w:p w14:paraId="1F6C32E3" w14:textId="718001EB" w:rsidR="01894427" w:rsidRDefault="01894427" w:rsidP="01894427">
            <w:pPr>
              <w:spacing w:line="240" w:lineRule="auto"/>
              <w:rPr>
                <w:rFonts w:eastAsia="Times New Roman"/>
                <w:color w:val="000000" w:themeColor="text1"/>
                <w:sz w:val="16"/>
                <w:szCs w:val="16"/>
                <w:lang w:eastAsia="en-GB"/>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tcPr>
          <w:p w14:paraId="10A93AE9" w14:textId="6ECE587F"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Incorrect use leading to production of chlorine gas</w:t>
            </w:r>
          </w:p>
          <w:p w14:paraId="4E88C1CB" w14:textId="49D64C5C"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 xml:space="preserve"> </w:t>
            </w:r>
          </w:p>
          <w:p w14:paraId="3B03190F" w14:textId="7676B977"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Allergic reactions</w:t>
            </w:r>
          </w:p>
          <w:p w14:paraId="2A8AB799" w14:textId="32DDDF70" w:rsidR="01894427" w:rsidRDefault="01894427" w:rsidP="01894427">
            <w:pPr>
              <w:rPr>
                <w:rFonts w:ascii="Calibri" w:eastAsia="Calibri" w:hAnsi="Calibri" w:cs="Calibri"/>
                <w:sz w:val="16"/>
                <w:szCs w:val="16"/>
              </w:rPr>
            </w:pPr>
          </w:p>
          <w:p w14:paraId="7CF764A6" w14:textId="11B7EAD7"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Skin irritation</w:t>
            </w:r>
          </w:p>
          <w:p w14:paraId="61B7BC98" w14:textId="679CC6FF"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 xml:space="preserve"> </w:t>
            </w:r>
          </w:p>
          <w:p w14:paraId="25556B9B" w14:textId="3802BAE6"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Environment-al damage</w:t>
            </w:r>
          </w:p>
          <w:p w14:paraId="05472402" w14:textId="45153085" w:rsidR="01894427" w:rsidRDefault="01894427" w:rsidP="01894427">
            <w:pPr>
              <w:spacing w:line="240" w:lineRule="auto"/>
              <w:rPr>
                <w:rFonts w:eastAsia="Times New Roman"/>
                <w:color w:val="000000" w:themeColor="text1"/>
                <w:sz w:val="16"/>
                <w:szCs w:val="16"/>
                <w:lang w:eastAsia="en-GB"/>
              </w:rPr>
            </w:pPr>
          </w:p>
        </w:tc>
        <w:tc>
          <w:tcPr>
            <w:tcW w:w="1261" w:type="dxa"/>
            <w:tcBorders>
              <w:top w:val="single" w:sz="4" w:space="0" w:color="auto"/>
              <w:left w:val="single" w:sz="4" w:space="0" w:color="auto"/>
              <w:bottom w:val="single" w:sz="4" w:space="0" w:color="auto"/>
              <w:right w:val="single" w:sz="4" w:space="0" w:color="auto"/>
            </w:tcBorders>
            <w:shd w:val="clear" w:color="auto" w:fill="auto"/>
            <w:noWrap/>
          </w:tcPr>
          <w:p w14:paraId="6F119A0C" w14:textId="62C3F974" w:rsidR="01894427" w:rsidRDefault="01894427" w:rsidP="01894427">
            <w:pPr>
              <w:spacing w:line="240" w:lineRule="auto"/>
              <w:rPr>
                <w:rFonts w:ascii="Calibri" w:eastAsia="Calibri" w:hAnsi="Calibri" w:cs="Calibri"/>
                <w:sz w:val="16"/>
                <w:szCs w:val="16"/>
              </w:rPr>
            </w:pPr>
            <w:r w:rsidRPr="01894427">
              <w:rPr>
                <w:rFonts w:ascii="Calibri" w:eastAsia="Calibri" w:hAnsi="Calibri" w:cs="Calibri"/>
                <w:sz w:val="16"/>
                <w:szCs w:val="16"/>
              </w:rPr>
              <w:t>Members making solution /cleaning kit</w:t>
            </w:r>
          </w:p>
          <w:p w14:paraId="02376228" w14:textId="32BEEC14" w:rsidR="01894427" w:rsidRDefault="01894427" w:rsidP="01894427">
            <w:pPr>
              <w:rPr>
                <w:sz w:val="16"/>
                <w:szCs w:val="16"/>
              </w:rPr>
            </w:pPr>
          </w:p>
        </w:tc>
        <w:tc>
          <w:tcPr>
            <w:tcW w:w="2496" w:type="dxa"/>
            <w:tcBorders>
              <w:top w:val="single" w:sz="4" w:space="0" w:color="auto"/>
              <w:left w:val="single" w:sz="4" w:space="0" w:color="auto"/>
              <w:bottom w:val="single" w:sz="4" w:space="0" w:color="auto"/>
              <w:right w:val="single" w:sz="4" w:space="0" w:color="auto"/>
            </w:tcBorders>
            <w:shd w:val="clear" w:color="auto" w:fill="auto"/>
            <w:noWrap/>
          </w:tcPr>
          <w:p w14:paraId="3124C063" w14:textId="05F44A19" w:rsidR="01894427" w:rsidRDefault="01894427" w:rsidP="01894427">
            <w:pPr>
              <w:pStyle w:val="ListParagraph"/>
              <w:rPr>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auto"/>
            <w:noWrap/>
          </w:tcPr>
          <w:p w14:paraId="7C524E72" w14:textId="4D3B07EA" w:rsidR="01894427" w:rsidRDefault="01894427" w:rsidP="01894427">
            <w:pPr>
              <w:spacing w:line="240" w:lineRule="auto"/>
              <w:rPr>
                <w:rFonts w:eastAsia="Times New Roman"/>
                <w:color w:val="000000" w:themeColor="text1"/>
                <w:sz w:val="16"/>
                <w:szCs w:val="16"/>
                <w:lang w:eastAsia="en-GB"/>
              </w:rPr>
            </w:pPr>
            <w:r w:rsidRPr="01894427">
              <w:rPr>
                <w:rFonts w:eastAsia="Times New Roman"/>
                <w:color w:val="000000" w:themeColor="text1"/>
                <w:sz w:val="16"/>
                <w:szCs w:val="16"/>
                <w:lang w:eastAsia="en-GB"/>
              </w:rPr>
              <w:t>2</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7BA3DBA0" w14:textId="764B232D" w:rsidR="01894427" w:rsidRDefault="01894427" w:rsidP="01894427">
            <w:pPr>
              <w:spacing w:line="240" w:lineRule="auto"/>
              <w:rPr>
                <w:rFonts w:eastAsia="Times New Roman"/>
                <w:color w:val="000000" w:themeColor="text1"/>
                <w:sz w:val="16"/>
                <w:szCs w:val="16"/>
                <w:lang w:eastAsia="en-GB"/>
              </w:rPr>
            </w:pPr>
            <w:r w:rsidRPr="01894427">
              <w:rPr>
                <w:rFonts w:eastAsia="Times New Roman"/>
                <w:color w:val="000000" w:themeColor="text1"/>
                <w:sz w:val="16"/>
                <w:szCs w:val="16"/>
                <w:lang w:eastAsia="en-GB"/>
              </w:rPr>
              <w:t>3</w:t>
            </w:r>
          </w:p>
        </w:tc>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46AA6283" w14:textId="1B6C9604" w:rsidR="01894427" w:rsidRDefault="01894427" w:rsidP="01894427">
            <w:pPr>
              <w:spacing w:line="240" w:lineRule="auto"/>
              <w:rPr>
                <w:rFonts w:eastAsia="Times New Roman"/>
                <w:color w:val="000000" w:themeColor="text1"/>
                <w:sz w:val="16"/>
                <w:szCs w:val="16"/>
                <w:lang w:eastAsia="en-GB"/>
              </w:rPr>
            </w:pPr>
            <w:r w:rsidRPr="01894427">
              <w:rPr>
                <w:rFonts w:eastAsia="Times New Roman"/>
                <w:color w:val="000000" w:themeColor="text1"/>
                <w:sz w:val="16"/>
                <w:szCs w:val="16"/>
                <w:lang w:eastAsia="en-GB"/>
              </w:rPr>
              <w:t>6</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14:paraId="016FAF5A" w14:textId="7B2484CD" w:rsidR="01894427" w:rsidRDefault="01894427" w:rsidP="01894427">
            <w:pPr>
              <w:rPr>
                <w:rFonts w:ascii="Calibri" w:eastAsia="Calibri" w:hAnsi="Calibri" w:cs="Calibri"/>
                <w:sz w:val="16"/>
                <w:szCs w:val="16"/>
              </w:rPr>
            </w:pPr>
            <w:r w:rsidRPr="01894427">
              <w:rPr>
                <w:rFonts w:ascii="Calibri" w:eastAsia="Calibri" w:hAnsi="Calibri" w:cs="Calibri"/>
                <w:b/>
                <w:bCs/>
                <w:sz w:val="16"/>
                <w:szCs w:val="16"/>
              </w:rPr>
              <w:t>All users to be told not to mix with anything other than water</w:t>
            </w:r>
          </w:p>
          <w:p w14:paraId="507B2152" w14:textId="4C658ECC"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Members to be warned this is happening in case anyone is allergic to Milton</w:t>
            </w:r>
          </w:p>
          <w:p w14:paraId="4D313762" w14:textId="269BF6FD"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Milton fluid COSHH sheet to be displayed in the kit shed and in the cage</w:t>
            </w:r>
          </w:p>
          <w:p w14:paraId="2BE03272" w14:textId="6A48936C"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Suitable protective gloves to be worn during dilution and dunking of equipment</w:t>
            </w:r>
          </w:p>
          <w:p w14:paraId="7B329887" w14:textId="31E711E6"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Milton fluid dunk bucket only to be made by appropriately briefed personnel to ensure correct concentration and reduce risk of incorrect dilution</w:t>
            </w:r>
          </w:p>
          <w:p w14:paraId="2E7DB7AC" w14:textId="31C05E27"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First aiders are trained to deal with allergic reactions and will be provided with additional briefing on dealing with chemical issues</w:t>
            </w:r>
          </w:p>
          <w:p w14:paraId="7CD07EE1" w14:textId="6ED176F2" w:rsidR="01894427" w:rsidRDefault="01894427" w:rsidP="01894427">
            <w:pPr>
              <w:rPr>
                <w:rFonts w:ascii="Calibri" w:eastAsia="Calibri" w:hAnsi="Calibri" w:cs="Calibri"/>
                <w:sz w:val="16"/>
                <w:szCs w:val="16"/>
              </w:rPr>
            </w:pPr>
            <w:r w:rsidRPr="01894427">
              <w:rPr>
                <w:rFonts w:ascii="Calibri" w:eastAsia="Calibri" w:hAnsi="Calibri" w:cs="Calibri"/>
                <w:sz w:val="16"/>
                <w:szCs w:val="16"/>
              </w:rPr>
              <w:t xml:space="preserve">Bucket must not be disposed directly into the river Itchen to </w:t>
            </w:r>
            <w:r w:rsidRPr="01894427">
              <w:rPr>
                <w:rFonts w:ascii="Calibri" w:eastAsia="Calibri" w:hAnsi="Calibri" w:cs="Calibri"/>
                <w:sz w:val="16"/>
                <w:szCs w:val="16"/>
              </w:rPr>
              <w:lastRenderedPageBreak/>
              <w:t>reduce the risk of environmental damage.</w:t>
            </w:r>
          </w:p>
          <w:p w14:paraId="33558DE9" w14:textId="0BCAB841" w:rsidR="01894427" w:rsidRDefault="01894427" w:rsidP="01894427">
            <w:pPr>
              <w:rPr>
                <w:rFonts w:ascii="Calibri" w:eastAsia="Calibri" w:hAnsi="Calibri" w:cs="Calibri"/>
                <w:sz w:val="16"/>
                <w:szCs w:val="16"/>
              </w:rPr>
            </w:pPr>
          </w:p>
        </w:tc>
        <w:tc>
          <w:tcPr>
            <w:tcW w:w="1854" w:type="dxa"/>
            <w:tcBorders>
              <w:top w:val="single" w:sz="4" w:space="0" w:color="auto"/>
              <w:left w:val="single" w:sz="4" w:space="0" w:color="auto"/>
              <w:bottom w:val="single" w:sz="4" w:space="0" w:color="auto"/>
              <w:right w:val="single" w:sz="4" w:space="0" w:color="auto"/>
            </w:tcBorders>
            <w:shd w:val="clear" w:color="auto" w:fill="auto"/>
            <w:noWrap/>
          </w:tcPr>
          <w:p w14:paraId="599102BD" w14:textId="546D6D0F" w:rsidR="01894427" w:rsidRDefault="01894427" w:rsidP="01894427">
            <w:pPr>
              <w:spacing w:line="240" w:lineRule="auto"/>
              <w:rPr>
                <w:rFonts w:ascii="SimSun" w:eastAsia="SimSun" w:hAnsi="SimSun" w:cs="SimSun"/>
                <w:sz w:val="16"/>
                <w:szCs w:val="16"/>
              </w:rPr>
            </w:pPr>
            <w:r w:rsidRPr="01894427">
              <w:rPr>
                <w:rFonts w:ascii="Calibri" w:eastAsia="Calibri" w:hAnsi="Calibri" w:cs="Calibri"/>
                <w:sz w:val="16"/>
                <w:szCs w:val="16"/>
              </w:rPr>
              <w:lastRenderedPageBreak/>
              <w:t>Any committee members present at a session; overseen by Safety Sec (Hannah Gower</w:t>
            </w:r>
            <w:r w:rsidRPr="01894427">
              <w:rPr>
                <w:rFonts w:ascii="SimSun" w:eastAsia="SimSun" w:hAnsi="SimSun" w:cs="SimSun"/>
                <w:sz w:val="16"/>
                <w:szCs w:val="16"/>
              </w:rPr>
              <w:t>)</w:t>
            </w:r>
          </w:p>
          <w:p w14:paraId="0A858083" w14:textId="7371068A" w:rsidR="01894427" w:rsidRDefault="01894427" w:rsidP="01894427">
            <w:pPr>
              <w:spacing w:line="240" w:lineRule="auto"/>
              <w:rPr>
                <w:rFonts w:ascii="Calibri" w:eastAsia="Calibri" w:hAnsi="Calibri" w:cs="Calibri"/>
                <w:sz w:val="16"/>
                <w:szCs w:val="16"/>
              </w:rPr>
            </w:pPr>
          </w:p>
        </w:tc>
        <w:tc>
          <w:tcPr>
            <w:tcW w:w="1068" w:type="dxa"/>
            <w:tcBorders>
              <w:top w:val="single" w:sz="4" w:space="0" w:color="auto"/>
              <w:left w:val="single" w:sz="4" w:space="0" w:color="auto"/>
              <w:bottom w:val="single" w:sz="4" w:space="0" w:color="auto"/>
              <w:right w:val="single" w:sz="4" w:space="0" w:color="auto"/>
            </w:tcBorders>
            <w:shd w:val="clear" w:color="auto" w:fill="auto"/>
            <w:noWrap/>
          </w:tcPr>
          <w:p w14:paraId="0AC16F46" w14:textId="68AA434B" w:rsidR="01894427" w:rsidRDefault="01894427" w:rsidP="01894427">
            <w:pPr>
              <w:spacing w:line="240" w:lineRule="auto"/>
              <w:rPr>
                <w:rFonts w:eastAsia="Times New Roman"/>
                <w:color w:val="000000" w:themeColor="text1"/>
                <w:sz w:val="16"/>
                <w:szCs w:val="16"/>
                <w:lang w:eastAsia="en-GB"/>
              </w:rPr>
            </w:pPr>
            <w:r w:rsidRPr="01894427">
              <w:rPr>
                <w:rFonts w:eastAsia="Times New Roman"/>
                <w:color w:val="000000" w:themeColor="text1"/>
                <w:sz w:val="16"/>
                <w:szCs w:val="16"/>
                <w:lang w:eastAsia="en-GB"/>
              </w:rPr>
              <w:t>1</w:t>
            </w:r>
          </w:p>
        </w:tc>
        <w:tc>
          <w:tcPr>
            <w:tcW w:w="937" w:type="dxa"/>
            <w:tcBorders>
              <w:top w:val="single" w:sz="4" w:space="0" w:color="auto"/>
              <w:left w:val="single" w:sz="4" w:space="0" w:color="auto"/>
              <w:bottom w:val="single" w:sz="4" w:space="0" w:color="auto"/>
              <w:right w:val="single" w:sz="4" w:space="0" w:color="auto"/>
            </w:tcBorders>
            <w:shd w:val="clear" w:color="auto" w:fill="auto"/>
            <w:noWrap/>
          </w:tcPr>
          <w:p w14:paraId="756DCDAA" w14:textId="58747233" w:rsidR="01894427" w:rsidRDefault="01894427" w:rsidP="01894427">
            <w:pPr>
              <w:spacing w:line="240" w:lineRule="auto"/>
              <w:rPr>
                <w:rFonts w:eastAsia="Times New Roman"/>
                <w:color w:val="000000" w:themeColor="text1"/>
                <w:sz w:val="16"/>
                <w:szCs w:val="16"/>
                <w:lang w:eastAsia="en-GB"/>
              </w:rPr>
            </w:pPr>
            <w:r w:rsidRPr="01894427">
              <w:rPr>
                <w:rFonts w:eastAsia="Times New Roman"/>
                <w:color w:val="000000" w:themeColor="text1"/>
                <w:sz w:val="16"/>
                <w:szCs w:val="16"/>
                <w:lang w:eastAsia="en-GB"/>
              </w:rPr>
              <w:t>3</w:t>
            </w:r>
          </w:p>
        </w:tc>
        <w:tc>
          <w:tcPr>
            <w:tcW w:w="638" w:type="dxa"/>
            <w:tcBorders>
              <w:top w:val="single" w:sz="4" w:space="0" w:color="auto"/>
              <w:left w:val="single" w:sz="4" w:space="0" w:color="auto"/>
              <w:bottom w:val="single" w:sz="4" w:space="0" w:color="auto"/>
              <w:right w:val="single" w:sz="4" w:space="0" w:color="auto"/>
            </w:tcBorders>
            <w:shd w:val="clear" w:color="auto" w:fill="auto"/>
            <w:noWrap/>
          </w:tcPr>
          <w:p w14:paraId="240F355C" w14:textId="3A247B4C" w:rsidR="01894427" w:rsidRDefault="01894427" w:rsidP="01894427">
            <w:pPr>
              <w:spacing w:line="240" w:lineRule="auto"/>
              <w:rPr>
                <w:rFonts w:eastAsia="Times New Roman"/>
                <w:color w:val="000000" w:themeColor="text1"/>
                <w:sz w:val="16"/>
                <w:szCs w:val="16"/>
                <w:lang w:eastAsia="en-GB"/>
              </w:rPr>
            </w:pPr>
            <w:r w:rsidRPr="01894427">
              <w:rPr>
                <w:rFonts w:eastAsia="Times New Roman"/>
                <w:color w:val="000000" w:themeColor="text1"/>
                <w:sz w:val="16"/>
                <w:szCs w:val="16"/>
                <w:lang w:eastAsia="en-GB"/>
              </w:rPr>
              <w:t>3</w:t>
            </w:r>
          </w:p>
        </w:tc>
        <w:tc>
          <w:tcPr>
            <w:tcW w:w="911" w:type="dxa"/>
            <w:tcBorders>
              <w:top w:val="single" w:sz="4" w:space="0" w:color="auto"/>
              <w:left w:val="single" w:sz="4" w:space="0" w:color="auto"/>
              <w:bottom w:val="single" w:sz="4" w:space="0" w:color="auto"/>
              <w:right w:val="single" w:sz="4" w:space="0" w:color="auto"/>
            </w:tcBorders>
            <w:shd w:val="clear" w:color="auto" w:fill="auto"/>
            <w:noWrap/>
          </w:tcPr>
          <w:p w14:paraId="644830EE" w14:textId="1D749826" w:rsidR="01894427" w:rsidRDefault="01894427" w:rsidP="01894427">
            <w:pPr>
              <w:spacing w:line="240" w:lineRule="auto"/>
              <w:rPr>
                <w:rFonts w:eastAsia="Times New Roman"/>
                <w:i/>
                <w:iCs/>
                <w:color w:val="000000" w:themeColor="text1"/>
                <w:sz w:val="16"/>
                <w:szCs w:val="16"/>
                <w:lang w:eastAsia="en-GB"/>
              </w:rPr>
            </w:pPr>
          </w:p>
        </w:tc>
      </w:tr>
      <w:tr w:rsidR="000D1416" w:rsidRPr="00313265" w14:paraId="41E2C8C7" w14:textId="77777777" w:rsidTr="01894427">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21057B6D" w14:textId="21C4DF88" w:rsidR="000D1416" w:rsidRPr="00A76FBD" w:rsidRDefault="00080D6E" w:rsidP="000D1416">
            <w:pPr>
              <w:spacing w:after="0" w:line="240" w:lineRule="auto"/>
              <w:rPr>
                <w:rFonts w:cstheme="minorHAnsi"/>
                <w:sz w:val="16"/>
                <w:szCs w:val="16"/>
              </w:rPr>
            </w:pPr>
            <w:r>
              <w:rPr>
                <w:rFonts w:cstheme="minorHAnsi"/>
                <w:sz w:val="16"/>
                <w:szCs w:val="16"/>
              </w:rPr>
              <w:t>Kayaking</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A5CB7D9" w14:textId="0C02D6D6" w:rsidR="000D1416" w:rsidRPr="00A76FBD" w:rsidRDefault="00EF3D9D" w:rsidP="000D1416">
            <w:pPr>
              <w:spacing w:after="0" w:line="240" w:lineRule="auto"/>
              <w:rPr>
                <w:rFonts w:cstheme="minorHAnsi"/>
                <w:sz w:val="16"/>
                <w:szCs w:val="16"/>
              </w:rPr>
            </w:pPr>
            <w:r>
              <w:rPr>
                <w:rFonts w:eastAsia="Times New Roman"/>
                <w:color w:val="000000" w:themeColor="text1"/>
                <w:sz w:val="16"/>
                <w:szCs w:val="16"/>
                <w:lang w:eastAsia="en-GB"/>
              </w:rPr>
              <w:t xml:space="preserve">Transmission/ </w:t>
            </w:r>
            <w:r w:rsidRPr="00B16ECD">
              <w:rPr>
                <w:rFonts w:eastAsia="Times New Roman"/>
                <w:sz w:val="16"/>
                <w:szCs w:val="16"/>
                <w:lang w:eastAsia="en-GB"/>
              </w:rPr>
              <w:t xml:space="preserve">contraction </w:t>
            </w:r>
            <w:r>
              <w:rPr>
                <w:rFonts w:eastAsia="Times New Roman"/>
                <w:color w:val="000000" w:themeColor="text1"/>
                <w:sz w:val="16"/>
                <w:szCs w:val="16"/>
                <w:lang w:eastAsia="en-GB"/>
              </w:rPr>
              <w:t>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0205E2F7" w14:textId="1D7B3EE0" w:rsidR="000D1416" w:rsidRPr="00A76FBD" w:rsidRDefault="00D91C7F" w:rsidP="000D1416">
            <w:pPr>
              <w:rPr>
                <w:rFonts w:cstheme="minorHAnsi"/>
                <w:sz w:val="16"/>
                <w:szCs w:val="16"/>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6E0DD1F" w14:textId="4D8AC23E" w:rsidR="000D1416" w:rsidRPr="009223A1" w:rsidRDefault="001D1C06" w:rsidP="009223A1">
            <w:pPr>
              <w:pStyle w:val="ListParagraph"/>
              <w:numPr>
                <w:ilvl w:val="0"/>
                <w:numId w:val="25"/>
              </w:numPr>
              <w:spacing w:after="0" w:line="240" w:lineRule="auto"/>
              <w:rPr>
                <w:rFonts w:cstheme="minorHAnsi"/>
                <w:sz w:val="16"/>
                <w:szCs w:val="16"/>
              </w:rPr>
            </w:pPr>
            <w:r w:rsidRPr="009223A1">
              <w:rPr>
                <w:rFonts w:cstheme="minorHAnsi"/>
                <w:sz w:val="16"/>
                <w:szCs w:val="16"/>
              </w:rPr>
              <w:t>All members will be aware of the social distancing control measures put in place by the UK government, and so we reasonably expect that members will abide by these</w:t>
            </w: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6B8FBB5D" w14:textId="6A57F4C2" w:rsidR="000D1416" w:rsidRDefault="005B23C5"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0413CC1C" w14:textId="38316C28" w:rsidR="000D1416" w:rsidRDefault="00192311"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68A0240" w14:textId="30261BB7" w:rsidR="000D1416" w:rsidRDefault="00192311"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r w:rsidR="005B23C5">
              <w:rPr>
                <w:rFonts w:eastAsia="Times New Roman"/>
                <w:color w:val="000000" w:themeColor="text1"/>
                <w:sz w:val="16"/>
                <w:szCs w:val="16"/>
                <w:lang w:eastAsia="en-GB"/>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37797460" w14:textId="77777777" w:rsidR="000D1416" w:rsidRDefault="00001577" w:rsidP="00001577">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No hands on coaching unless people live together, hands off coaching is acceptable as long as social distancing is maintained</w:t>
            </w:r>
          </w:p>
          <w:p w14:paraId="2E91DC6B" w14:textId="77777777" w:rsidR="00001577" w:rsidRPr="005137E4" w:rsidRDefault="00BC4EFC" w:rsidP="00001577">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Boats to remain at least 2m from each other</w:t>
            </w:r>
            <w:r w:rsidR="005B23C5">
              <w:rPr>
                <w:rFonts w:eastAsiaTheme="minorEastAsia"/>
                <w:color w:val="000000" w:themeColor="text1"/>
                <w:sz w:val="16"/>
                <w:szCs w:val="16"/>
                <w:lang w:eastAsia="en-GB"/>
              </w:rPr>
              <w:t xml:space="preserve">- </w:t>
            </w:r>
            <w:r w:rsidR="005B23C5" w:rsidRPr="008A22BA">
              <w:rPr>
                <w:rFonts w:eastAsiaTheme="minorEastAsia"/>
                <w:sz w:val="16"/>
                <w:szCs w:val="16"/>
                <w:lang w:eastAsia="en-GB"/>
              </w:rPr>
              <w:t>easy to visualise in a kayaking setting as a paddle length is roughly 2m long</w:t>
            </w:r>
          </w:p>
          <w:p w14:paraId="2CC1C20C" w14:textId="77777777" w:rsidR="005137E4" w:rsidRDefault="005137E4" w:rsidP="005137E4">
            <w:pPr>
              <w:pStyle w:val="ListParagraph"/>
              <w:numPr>
                <w:ilvl w:val="0"/>
                <w:numId w:val="23"/>
              </w:numPr>
              <w:rPr>
                <w:rFonts w:eastAsiaTheme="minorEastAsia"/>
                <w:color w:val="000000" w:themeColor="text1"/>
                <w:sz w:val="16"/>
                <w:szCs w:val="16"/>
                <w:lang w:eastAsia="en-GB"/>
              </w:rPr>
            </w:pPr>
            <w:r>
              <w:rPr>
                <w:rFonts w:eastAsiaTheme="minorEastAsia"/>
                <w:sz w:val="16"/>
                <w:szCs w:val="16"/>
                <w:lang w:eastAsia="en-GB"/>
              </w:rPr>
              <w:t>If 2m distance is not possible, a 1m distance with mitigations such as not being face-to-face should be applied</w:t>
            </w:r>
          </w:p>
          <w:p w14:paraId="5A1582E3" w14:textId="77777777" w:rsidR="005137E4" w:rsidRDefault="005137E4" w:rsidP="005137E4">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t>Entry/exit at access points will be staggered to maintain social distancing</w:t>
            </w:r>
          </w:p>
          <w:p w14:paraId="77850DF0" w14:textId="48472455" w:rsidR="005137E4" w:rsidRPr="00001577" w:rsidRDefault="005137E4" w:rsidP="005137E4">
            <w:pPr>
              <w:pStyle w:val="ListParagraph"/>
              <w:numPr>
                <w:ilvl w:val="0"/>
                <w:numId w:val="23"/>
              </w:numPr>
              <w:rPr>
                <w:rFonts w:eastAsiaTheme="minorEastAsia"/>
                <w:color w:val="000000" w:themeColor="text1"/>
                <w:sz w:val="16"/>
                <w:szCs w:val="16"/>
                <w:lang w:eastAsia="en-GB"/>
              </w:rPr>
            </w:pPr>
            <w:r>
              <w:rPr>
                <w:rFonts w:eastAsiaTheme="minorEastAsia"/>
                <w:color w:val="000000" w:themeColor="text1"/>
                <w:sz w:val="16"/>
                <w:szCs w:val="16"/>
                <w:lang w:eastAsia="en-GB"/>
              </w:rPr>
              <w:lastRenderedPageBreak/>
              <w:t>Busy areas will be avoided as much as possible</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4674B556" w14:textId="77777777" w:rsidR="000D1416" w:rsidRPr="30B5D7B1" w:rsidRDefault="000D1416" w:rsidP="000D1416">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065D758B" w14:textId="134A7E92" w:rsidR="000D1416" w:rsidRDefault="00192311"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4A730C0B" w14:textId="2BE66B60" w:rsidR="000D1416" w:rsidRDefault="00192311"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AA1E4D4" w14:textId="41B20E87" w:rsidR="000D1416" w:rsidRDefault="00192311" w:rsidP="000D141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6FD462E4" w14:textId="77777777" w:rsidR="000D1416" w:rsidRPr="00313265" w:rsidRDefault="000D1416" w:rsidP="000D1416">
            <w:pPr>
              <w:spacing w:after="0" w:line="240" w:lineRule="auto"/>
              <w:rPr>
                <w:rFonts w:eastAsia="Times New Roman" w:cstheme="minorHAnsi"/>
                <w:i/>
                <w:iCs/>
                <w:color w:val="000000"/>
                <w:sz w:val="16"/>
                <w:szCs w:val="16"/>
                <w:lang w:eastAsia="en-GB"/>
              </w:rPr>
            </w:pPr>
          </w:p>
        </w:tc>
      </w:tr>
      <w:tr w:rsidR="001F3BA2" w:rsidRPr="00313265" w14:paraId="534C5978" w14:textId="77777777" w:rsidTr="01894427">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5311182" w14:textId="07DCBA63" w:rsidR="001F3BA2" w:rsidRPr="4E7014AB" w:rsidRDefault="00080D6E"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Rescues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DFA3B37" w14:textId="4EB944F4" w:rsidR="001F3BA2" w:rsidRDefault="00001577"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Transmission</w:t>
            </w:r>
            <w:r w:rsidR="00EF3D9D">
              <w:rPr>
                <w:rFonts w:eastAsia="Times New Roman"/>
                <w:color w:val="000000" w:themeColor="text1"/>
                <w:sz w:val="16"/>
                <w:szCs w:val="16"/>
                <w:lang w:eastAsia="en-GB"/>
              </w:rPr>
              <w:t xml:space="preserve">/ </w:t>
            </w:r>
            <w:r w:rsidR="00EF3D9D" w:rsidRPr="008A22BA">
              <w:rPr>
                <w:rFonts w:eastAsia="Times New Roman"/>
                <w:sz w:val="16"/>
                <w:szCs w:val="16"/>
                <w:lang w:eastAsia="en-GB"/>
              </w:rPr>
              <w:t>contraction</w:t>
            </w:r>
            <w:r>
              <w:rPr>
                <w:rFonts w:eastAsia="Times New Roman"/>
                <w:color w:val="000000" w:themeColor="text1"/>
                <w:sz w:val="16"/>
                <w:szCs w:val="16"/>
                <w:lang w:eastAsia="en-GB"/>
              </w:rPr>
              <w:t xml:space="preserve"> of Covid-19,</w:t>
            </w:r>
          </w:p>
          <w:p w14:paraId="06797BA0" w14:textId="7220605E" w:rsidR="00001577" w:rsidRPr="4E7014AB" w:rsidRDefault="00001577" w:rsidP="001F3BA2">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Knock on effects of coronavirus control measures increasing the risk of drowning</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7D8862F7" w14:textId="416C5307" w:rsidR="001F3BA2" w:rsidRPr="4E7014AB" w:rsidRDefault="00D91C7F" w:rsidP="001F3BA2">
            <w:pPr>
              <w:rPr>
                <w:rFonts w:eastAsia="Times New Roman"/>
                <w:color w:val="000000" w:themeColor="text1"/>
                <w:sz w:val="16"/>
                <w:szCs w:val="16"/>
                <w:lang w:eastAsia="en-GB"/>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5FA22B17" w14:textId="77777777" w:rsidR="001F3BA2" w:rsidRPr="001D1C06" w:rsidRDefault="001D1C06" w:rsidP="001F3BA2">
            <w:pPr>
              <w:pStyle w:val="ListParagraph"/>
              <w:numPr>
                <w:ilvl w:val="0"/>
                <w:numId w:val="11"/>
              </w:numPr>
              <w:spacing w:after="0" w:line="240" w:lineRule="auto"/>
              <w:rPr>
                <w:rFonts w:eastAsia="Calibri,Times New Roman"/>
                <w:color w:val="000000" w:themeColor="text1"/>
                <w:sz w:val="16"/>
                <w:szCs w:val="16"/>
                <w:lang w:eastAsia="en-GB"/>
              </w:rPr>
            </w:pPr>
            <w:r w:rsidRPr="008A22BA">
              <w:rPr>
                <w:rFonts w:cstheme="minorHAnsi"/>
                <w:sz w:val="16"/>
                <w:szCs w:val="16"/>
              </w:rPr>
              <w:t>All members will be aware of the social distancing control measures put in place by the UK government, and so we reasonably expect that members will abide by these</w:t>
            </w:r>
          </w:p>
          <w:p w14:paraId="7449A69F" w14:textId="61981785" w:rsidR="001D1C06" w:rsidRPr="001D1C06" w:rsidRDefault="001D1C06" w:rsidP="001D1C06">
            <w:pPr>
              <w:pStyle w:val="ListParagraph"/>
              <w:spacing w:after="0" w:line="240" w:lineRule="auto"/>
              <w:ind w:left="360"/>
              <w:rPr>
                <w:rFonts w:eastAsia="Calibri,Times New Roman"/>
                <w:color w:val="000000" w:themeColor="text1"/>
                <w:sz w:val="16"/>
                <w:szCs w:val="16"/>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488A1C92" w14:textId="64962A71" w:rsidR="001F3BA2" w:rsidRPr="00B16ECD" w:rsidRDefault="005B23C5" w:rsidP="001F3BA2">
            <w:pPr>
              <w:spacing w:after="0" w:line="240" w:lineRule="auto"/>
              <w:rPr>
                <w:rFonts w:eastAsia="Times New Roman"/>
                <w:sz w:val="16"/>
                <w:szCs w:val="16"/>
                <w:lang w:eastAsia="en-GB"/>
              </w:rPr>
            </w:pPr>
            <w:r w:rsidRPr="00B16ECD">
              <w:rPr>
                <w:rFonts w:eastAsia="Times New Roman"/>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7576DBC9" w14:textId="6FE71EAB" w:rsidR="001F3BA2" w:rsidRPr="00B16ECD" w:rsidRDefault="005B23C5" w:rsidP="001F3BA2">
            <w:pPr>
              <w:spacing w:after="0" w:line="240" w:lineRule="auto"/>
              <w:rPr>
                <w:rFonts w:eastAsia="Times New Roman"/>
                <w:sz w:val="16"/>
                <w:szCs w:val="16"/>
                <w:lang w:eastAsia="en-GB"/>
              </w:rPr>
            </w:pPr>
            <w:r w:rsidRPr="00B16ECD">
              <w:rPr>
                <w:rFonts w:eastAsia="Times New Roman"/>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6BDAAA8C" w14:textId="11FFA12D" w:rsidR="001F3BA2" w:rsidRPr="00B16ECD" w:rsidRDefault="005B23C5" w:rsidP="001F3BA2">
            <w:pPr>
              <w:spacing w:after="0" w:line="240" w:lineRule="auto"/>
              <w:rPr>
                <w:rFonts w:eastAsia="Times New Roman"/>
                <w:sz w:val="16"/>
                <w:szCs w:val="16"/>
                <w:lang w:eastAsia="en-GB"/>
              </w:rPr>
            </w:pPr>
            <w:r w:rsidRPr="00B16ECD">
              <w:rPr>
                <w:rFonts w:eastAsia="Times New Roman"/>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54CE3CC2" w14:textId="7169289D" w:rsidR="00001577" w:rsidRDefault="00001577" w:rsidP="00275D26">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We have to adopt a common-sense approach to rescuing recognising that we have to balance the risk from Covid of intervention and the risk of drowning from non-intervention</w:t>
            </w:r>
          </w:p>
          <w:p w14:paraId="38B8481F" w14:textId="10B397AB" w:rsidR="001F3BA2" w:rsidRDefault="00001577" w:rsidP="00275D26">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Spraydeck tests to incorporate additional spraydeck-less drill and land drill to reduce the risk of intervention being required</w:t>
            </w:r>
          </w:p>
          <w:p w14:paraId="3F004637" w14:textId="52AA132A" w:rsidR="00001577" w:rsidRDefault="006110F5" w:rsidP="00275D26">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Once people have been spraydeck tested, they will be allowed to swim and self rescue their boat rather than rescued in most circumstances</w:t>
            </w:r>
          </w:p>
          <w:p w14:paraId="679E8D49" w14:textId="586167A5" w:rsidR="00275D26" w:rsidRPr="00275D26" w:rsidRDefault="00275D26" w:rsidP="00275D26">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Paddlers should make responsible decisions and only paddle/practise skills well within their capabilities to reduce risk of requiring a rescue</w:t>
            </w:r>
          </w:p>
          <w:p w14:paraId="3191482C" w14:textId="77777777" w:rsidR="006110F5" w:rsidRDefault="006110F5" w:rsidP="00275D26">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Coaches are already able to spot entrapments and will res</w:t>
            </w:r>
            <w:r w:rsidR="00192311">
              <w:rPr>
                <w:rFonts w:eastAsiaTheme="minorEastAsia"/>
                <w:color w:val="000000" w:themeColor="text1"/>
                <w:sz w:val="16"/>
                <w:szCs w:val="16"/>
                <w:lang w:eastAsia="en-GB"/>
              </w:rPr>
              <w:t>cue</w:t>
            </w:r>
            <w:r>
              <w:rPr>
                <w:rFonts w:eastAsiaTheme="minorEastAsia"/>
                <w:color w:val="000000" w:themeColor="text1"/>
                <w:sz w:val="16"/>
                <w:szCs w:val="16"/>
                <w:lang w:eastAsia="en-GB"/>
              </w:rPr>
              <w:t xml:space="preserve"> these in the usual way</w:t>
            </w:r>
          </w:p>
          <w:p w14:paraId="5240DC09" w14:textId="77777777" w:rsidR="00BC4EFC" w:rsidRDefault="00BC4EFC" w:rsidP="00275D26">
            <w:pPr>
              <w:pStyle w:val="ListParagraph"/>
              <w:numPr>
                <w:ilvl w:val="0"/>
                <w:numId w:val="11"/>
              </w:numPr>
              <w:rPr>
                <w:rFonts w:eastAsiaTheme="minorEastAsia"/>
                <w:color w:val="000000" w:themeColor="text1"/>
                <w:sz w:val="16"/>
                <w:szCs w:val="16"/>
                <w:lang w:eastAsia="en-GB"/>
              </w:rPr>
            </w:pPr>
            <w:r>
              <w:rPr>
                <w:rFonts w:eastAsiaTheme="minorEastAsia"/>
                <w:color w:val="000000" w:themeColor="text1"/>
                <w:sz w:val="16"/>
                <w:szCs w:val="16"/>
                <w:lang w:eastAsia="en-GB"/>
              </w:rPr>
              <w:t>Coaches to run sessions which they expect all participants to be able to self-rescue from</w:t>
            </w:r>
          </w:p>
          <w:p w14:paraId="51369C30" w14:textId="77777777" w:rsidR="005B23C5" w:rsidRPr="000D0D30" w:rsidRDefault="005B23C5" w:rsidP="00275D26">
            <w:pPr>
              <w:pStyle w:val="ListParagraph"/>
              <w:numPr>
                <w:ilvl w:val="0"/>
                <w:numId w:val="11"/>
              </w:numPr>
              <w:rPr>
                <w:rFonts w:eastAsiaTheme="minorEastAsia"/>
                <w:color w:val="000000" w:themeColor="text1"/>
                <w:sz w:val="16"/>
                <w:szCs w:val="16"/>
                <w:lang w:eastAsia="en-GB"/>
              </w:rPr>
            </w:pPr>
            <w:r w:rsidRPr="00B16ECD">
              <w:rPr>
                <w:rFonts w:eastAsiaTheme="minorEastAsia"/>
                <w:sz w:val="16"/>
                <w:szCs w:val="16"/>
                <w:lang w:eastAsia="en-GB"/>
              </w:rPr>
              <w:lastRenderedPageBreak/>
              <w:t>The self-rescue nature of these sessions will be made clear to members on the advertisement of the session during the signup</w:t>
            </w:r>
          </w:p>
          <w:p w14:paraId="3ECDB8DE" w14:textId="3712B33B" w:rsidR="000D0D30" w:rsidRPr="00001577" w:rsidRDefault="000D0D30" w:rsidP="00275D26">
            <w:pPr>
              <w:pStyle w:val="ListParagraph"/>
              <w:numPr>
                <w:ilvl w:val="0"/>
                <w:numId w:val="11"/>
              </w:numPr>
              <w:rPr>
                <w:rFonts w:eastAsiaTheme="minorEastAsia"/>
                <w:color w:val="000000" w:themeColor="text1"/>
                <w:sz w:val="16"/>
                <w:szCs w:val="16"/>
                <w:lang w:eastAsia="en-GB"/>
              </w:rPr>
            </w:pPr>
            <w:r>
              <w:rPr>
                <w:rFonts w:eastAsiaTheme="minorEastAsia"/>
                <w:sz w:val="16"/>
                <w:szCs w:val="16"/>
                <w:lang w:eastAsia="en-GB"/>
              </w:rPr>
              <w:t>If a rescue with contact is required, a record will be kept of the individuals involved for track and trace purposes</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7539E7CC" w14:textId="77777777" w:rsidR="001F3BA2" w:rsidRPr="30B5D7B1" w:rsidRDefault="001F3BA2" w:rsidP="001F3BA2">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497E846E" w14:textId="05BF9612" w:rsidR="001F3BA2" w:rsidRPr="00B16ECD" w:rsidRDefault="005B23C5" w:rsidP="001F3BA2">
            <w:pPr>
              <w:spacing w:after="0" w:line="240" w:lineRule="auto"/>
              <w:rPr>
                <w:rFonts w:eastAsia="Times New Roman"/>
                <w:sz w:val="16"/>
                <w:szCs w:val="16"/>
                <w:lang w:eastAsia="en-GB"/>
              </w:rPr>
            </w:pPr>
            <w:r w:rsidRPr="00B16ECD">
              <w:rPr>
                <w:rFonts w:eastAsia="Times New Roman"/>
                <w:sz w:val="16"/>
                <w:szCs w:val="16"/>
                <w:lang w:eastAsia="en-GB"/>
              </w:rPr>
              <w:t>2</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15AB4B9A" w14:textId="764A7ABB" w:rsidR="001F3BA2" w:rsidRPr="00B16ECD" w:rsidRDefault="006110F5" w:rsidP="001F3BA2">
            <w:pPr>
              <w:spacing w:after="0" w:line="240" w:lineRule="auto"/>
              <w:rPr>
                <w:rFonts w:eastAsia="Times New Roman"/>
                <w:sz w:val="16"/>
                <w:szCs w:val="16"/>
                <w:lang w:eastAsia="en-GB"/>
              </w:rPr>
            </w:pPr>
            <w:r w:rsidRPr="00B16ECD">
              <w:rPr>
                <w:rFonts w:eastAsia="Times New Roman"/>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67800C0A" w14:textId="6C752194" w:rsidR="001F3BA2" w:rsidRPr="00B16ECD" w:rsidRDefault="005B23C5" w:rsidP="001F3BA2">
            <w:pPr>
              <w:spacing w:after="0" w:line="240" w:lineRule="auto"/>
              <w:rPr>
                <w:rFonts w:eastAsia="Times New Roman"/>
                <w:sz w:val="16"/>
                <w:szCs w:val="16"/>
                <w:lang w:eastAsia="en-GB"/>
              </w:rPr>
            </w:pPr>
            <w:r w:rsidRPr="00B16ECD">
              <w:rPr>
                <w:rFonts w:eastAsia="Times New Roman"/>
                <w:sz w:val="16"/>
                <w:szCs w:val="16"/>
                <w:lang w:eastAsia="en-GB"/>
              </w:rPr>
              <w:t>10</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365AC535" w14:textId="77777777" w:rsidR="001F3BA2" w:rsidRPr="00313265" w:rsidRDefault="001F3BA2" w:rsidP="001F3BA2">
            <w:pPr>
              <w:spacing w:after="0" w:line="240" w:lineRule="auto"/>
              <w:rPr>
                <w:rFonts w:eastAsia="Times New Roman" w:cstheme="minorHAnsi"/>
                <w:i/>
                <w:iCs/>
                <w:color w:val="000000"/>
                <w:sz w:val="16"/>
                <w:szCs w:val="16"/>
                <w:lang w:eastAsia="en-GB"/>
              </w:rPr>
            </w:pPr>
          </w:p>
        </w:tc>
      </w:tr>
      <w:tr w:rsidR="003C3324" w:rsidRPr="00313265" w14:paraId="1E91E736" w14:textId="77777777" w:rsidTr="01894427">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8E72B31" w14:textId="72092C00" w:rsidR="003C3324" w:rsidRDefault="00080D6E"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Storing kayaks</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6770CB51" w14:textId="25F49549" w:rsidR="003C3324" w:rsidRPr="00A76FBD" w:rsidRDefault="00EF3D9D" w:rsidP="003C3324">
            <w:pPr>
              <w:spacing w:after="0" w:line="240" w:lineRule="auto"/>
              <w:rPr>
                <w:rFonts w:cstheme="minorHAnsi"/>
                <w:sz w:val="16"/>
                <w:szCs w:val="16"/>
              </w:rPr>
            </w:pPr>
            <w:r>
              <w:rPr>
                <w:rFonts w:eastAsia="Times New Roman"/>
                <w:color w:val="000000" w:themeColor="text1"/>
                <w:sz w:val="16"/>
                <w:szCs w:val="16"/>
                <w:lang w:eastAsia="en-GB"/>
              </w:rPr>
              <w:t xml:space="preserve">Transmission/ </w:t>
            </w:r>
            <w:r w:rsidRPr="00B16ECD">
              <w:rPr>
                <w:rFonts w:eastAsia="Times New Roman"/>
                <w:sz w:val="16"/>
                <w:szCs w:val="16"/>
                <w:lang w:eastAsia="en-GB"/>
              </w:rPr>
              <w:t>contraction</w:t>
            </w:r>
            <w:r>
              <w:rPr>
                <w:rFonts w:eastAsia="Times New Roman"/>
                <w:color w:val="FF0000"/>
                <w:sz w:val="16"/>
                <w:szCs w:val="16"/>
                <w:lang w:eastAsia="en-GB"/>
              </w:rPr>
              <w:t xml:space="preserve"> </w:t>
            </w:r>
            <w:r>
              <w:rPr>
                <w:rFonts w:eastAsia="Times New Roman"/>
                <w:color w:val="000000" w:themeColor="text1"/>
                <w:sz w:val="16"/>
                <w:szCs w:val="16"/>
                <w:lang w:eastAsia="en-GB"/>
              </w:rPr>
              <w:t>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4B45B161" w14:textId="77777777" w:rsidR="003C3324" w:rsidRDefault="00D91C7F" w:rsidP="003C3324">
            <w:pPr>
              <w:rPr>
                <w:rFonts w:eastAsia="Times New Roman"/>
                <w:color w:val="000000" w:themeColor="text1"/>
                <w:sz w:val="16"/>
                <w:szCs w:val="16"/>
                <w:lang w:eastAsia="en-GB"/>
              </w:rPr>
            </w:pPr>
            <w:r>
              <w:rPr>
                <w:rFonts w:eastAsia="Times New Roman"/>
                <w:color w:val="000000" w:themeColor="text1"/>
                <w:sz w:val="16"/>
                <w:szCs w:val="16"/>
                <w:lang w:eastAsia="en-GB"/>
              </w:rPr>
              <w:t>Everyone</w:t>
            </w:r>
          </w:p>
          <w:p w14:paraId="6D34DE6E" w14:textId="2CF391FD" w:rsidR="007D411D" w:rsidRPr="007D411D" w:rsidRDefault="007D411D" w:rsidP="003C3324">
            <w:pPr>
              <w:rPr>
                <w:rFonts w:eastAsia="Times New Roman"/>
                <w:color w:val="FF0000"/>
                <w:sz w:val="16"/>
                <w:szCs w:val="16"/>
                <w:lang w:eastAsia="en-GB"/>
              </w:rPr>
            </w:pPr>
            <w:r w:rsidRPr="00B16ECD">
              <w:rPr>
                <w:rFonts w:eastAsia="Times New Roman"/>
                <w:sz w:val="16"/>
                <w:szCs w:val="16"/>
                <w:lang w:eastAsia="en-GB"/>
              </w:rPr>
              <w:t>Narrow passing places due to crowded nature of the boat shed meaning 2m distancing is difficult</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45D82CDB" w14:textId="77777777" w:rsidR="001D1C06" w:rsidRPr="001D1C06" w:rsidRDefault="001D1C06" w:rsidP="001D1C06">
            <w:pPr>
              <w:pStyle w:val="ListParagraph"/>
              <w:numPr>
                <w:ilvl w:val="0"/>
                <w:numId w:val="15"/>
              </w:numPr>
              <w:spacing w:after="0" w:line="240" w:lineRule="auto"/>
              <w:rPr>
                <w:rFonts w:eastAsia="Calibri,Times New Roman"/>
                <w:color w:val="000000" w:themeColor="text1"/>
                <w:sz w:val="16"/>
                <w:szCs w:val="16"/>
                <w:lang w:eastAsia="en-GB"/>
              </w:rPr>
            </w:pPr>
            <w:r w:rsidRPr="008A22BA">
              <w:rPr>
                <w:rFonts w:cstheme="minorHAnsi"/>
                <w:sz w:val="16"/>
                <w:szCs w:val="16"/>
              </w:rPr>
              <w:t>All members will be aware of the social distancing control measures put in place by the UK government, and so we reasonably expect that members will abide by these</w:t>
            </w:r>
          </w:p>
          <w:p w14:paraId="20461368" w14:textId="42B2FEE9" w:rsidR="003C3324" w:rsidRPr="001D1C06" w:rsidRDefault="003C3324" w:rsidP="001D1C06">
            <w:pPr>
              <w:ind w:left="360"/>
              <w:rPr>
                <w:rFonts w:cstheme="minorHAnsi"/>
                <w:sz w:val="16"/>
                <w:szCs w:val="16"/>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3B63308F" w14:textId="5B0F005D" w:rsidR="003C3324" w:rsidRPr="003C3324" w:rsidRDefault="00192311"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674AA521" w14:textId="698DD4B6" w:rsidR="003C3324" w:rsidRPr="003C3324" w:rsidRDefault="00192311"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35ADD242" w14:textId="33183351" w:rsidR="003C3324" w:rsidRPr="003C3324" w:rsidRDefault="00192311"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1E4C9FDD" w14:textId="08C7F136" w:rsidR="003C3324" w:rsidRDefault="006110F5" w:rsidP="00984C36">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One person in</w:t>
            </w:r>
            <w:r w:rsidR="007D411D">
              <w:rPr>
                <w:rFonts w:eastAsia="Calibri,Times New Roman" w:cstheme="minorHAnsi"/>
                <w:color w:val="000000" w:themeColor="text1"/>
                <w:sz w:val="16"/>
                <w:szCs w:val="16"/>
                <w:lang w:eastAsia="en-GB"/>
              </w:rPr>
              <w:t xml:space="preserve"> </w:t>
            </w:r>
            <w:r>
              <w:rPr>
                <w:rFonts w:eastAsia="Calibri,Times New Roman" w:cstheme="minorHAnsi"/>
                <w:color w:val="000000" w:themeColor="text1"/>
                <w:sz w:val="16"/>
                <w:szCs w:val="16"/>
                <w:lang w:eastAsia="en-GB"/>
              </w:rPr>
              <w:t>front of the boat rack at a time</w:t>
            </w:r>
            <w:r w:rsidR="007D411D">
              <w:rPr>
                <w:rFonts w:eastAsia="Calibri,Times New Roman" w:cstheme="minorHAnsi"/>
                <w:color w:val="000000" w:themeColor="text1"/>
                <w:sz w:val="16"/>
                <w:szCs w:val="16"/>
                <w:lang w:eastAsia="en-GB"/>
              </w:rPr>
              <w:t xml:space="preserve"> </w:t>
            </w:r>
            <w:r w:rsidR="00B16ECD" w:rsidRPr="00B16ECD">
              <w:rPr>
                <w:rFonts w:eastAsia="Calibri,Times New Roman" w:cstheme="minorHAnsi"/>
                <w:sz w:val="16"/>
                <w:szCs w:val="16"/>
                <w:lang w:eastAsia="en-GB"/>
              </w:rPr>
              <w:t>(1 in 1 out policy)</w:t>
            </w:r>
          </w:p>
          <w:p w14:paraId="22D6DAD6" w14:textId="77777777" w:rsidR="006110F5" w:rsidRDefault="00192311" w:rsidP="00984C36">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Put your own boat away</w:t>
            </w:r>
          </w:p>
          <w:p w14:paraId="186A5AA1" w14:textId="6CCC12BC" w:rsidR="00192311" w:rsidRDefault="00192311" w:rsidP="00984C36">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Maintain 2m social distancing</w:t>
            </w:r>
            <w:r w:rsidR="000D0D30">
              <w:rPr>
                <w:rFonts w:eastAsia="Calibri,Times New Roman" w:cstheme="minorHAnsi"/>
                <w:color w:val="000000" w:themeColor="text1"/>
                <w:sz w:val="16"/>
                <w:szCs w:val="16"/>
                <w:lang w:eastAsia="en-GB"/>
              </w:rPr>
              <w:t xml:space="preserve"> or 1m with mitigations</w:t>
            </w:r>
          </w:p>
          <w:p w14:paraId="5239A575" w14:textId="77777777" w:rsidR="00BC4EFC" w:rsidRDefault="00BC4EFC" w:rsidP="00984C36">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Use lower racked boats only to reduce the physical risk of doing this</w:t>
            </w:r>
          </w:p>
          <w:p w14:paraId="3893BD4D" w14:textId="77777777" w:rsidR="000D0D30" w:rsidRDefault="000D0D30" w:rsidP="000D0D30">
            <w:pPr>
              <w:pStyle w:val="ListParagraph"/>
              <w:numPr>
                <w:ilvl w:val="0"/>
                <w:numId w:val="19"/>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Members advised to wash hands after touching surfaces in communal space</w:t>
            </w:r>
          </w:p>
          <w:p w14:paraId="6867FDB3" w14:textId="08244952" w:rsidR="000D0D30" w:rsidRPr="00984C36" w:rsidRDefault="3D3144EA" w:rsidP="3D3144EA">
            <w:pPr>
              <w:pStyle w:val="ListParagraph"/>
              <w:numPr>
                <w:ilvl w:val="0"/>
                <w:numId w:val="19"/>
              </w:numPr>
              <w:spacing w:after="0" w:line="240" w:lineRule="auto"/>
              <w:rPr>
                <w:rFonts w:eastAsia="Calibri,Times New Roman"/>
                <w:color w:val="000000" w:themeColor="text1"/>
                <w:sz w:val="16"/>
                <w:szCs w:val="16"/>
                <w:lang w:eastAsia="en-GB"/>
              </w:rPr>
            </w:pPr>
            <w:r w:rsidRPr="3D3144EA">
              <w:rPr>
                <w:rFonts w:eastAsia="Calibri,Times New Roman"/>
                <w:color w:val="000000" w:themeColor="text1"/>
                <w:sz w:val="16"/>
                <w:szCs w:val="16"/>
                <w:lang w:eastAsia="en-GB"/>
              </w:rPr>
              <w:t xml:space="preserve">Communal surfaces (eg. door handles) will be cleaned before and after club use as the virus can exist on surfaces for 72 hours. The club will have disinfectant on site to do so. </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787CA00E" w14:textId="77777777" w:rsidR="003C3324" w:rsidRPr="30B5D7B1" w:rsidRDefault="003C3324" w:rsidP="003C3324">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601525BB" w14:textId="427589BC" w:rsidR="003C3324" w:rsidRDefault="00192311"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26555F76" w14:textId="3231D870" w:rsidR="003C3324" w:rsidRDefault="00192311"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343BF441" w14:textId="3D490878" w:rsidR="003C3324" w:rsidRDefault="00192311" w:rsidP="003C3324">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7B1638E7" w14:textId="77777777" w:rsidR="003C3324" w:rsidRPr="00313265" w:rsidRDefault="003C3324" w:rsidP="003C3324">
            <w:pPr>
              <w:spacing w:after="0" w:line="240" w:lineRule="auto"/>
              <w:rPr>
                <w:rFonts w:eastAsia="Times New Roman" w:cstheme="minorHAnsi"/>
                <w:i/>
                <w:iCs/>
                <w:color w:val="000000"/>
                <w:sz w:val="16"/>
                <w:szCs w:val="16"/>
                <w:lang w:eastAsia="en-GB"/>
              </w:rPr>
            </w:pPr>
          </w:p>
        </w:tc>
      </w:tr>
      <w:tr w:rsidR="00984C36" w:rsidRPr="00313265" w14:paraId="4F7BD3BC" w14:textId="77777777" w:rsidTr="01894427">
        <w:trPr>
          <w:trHeight w:val="489"/>
        </w:trPr>
        <w:tc>
          <w:tcPr>
            <w:tcW w:w="310" w:type="pct"/>
            <w:tcBorders>
              <w:top w:val="single" w:sz="4" w:space="0" w:color="auto"/>
              <w:left w:val="single" w:sz="4" w:space="0" w:color="auto"/>
              <w:bottom w:val="single" w:sz="4" w:space="0" w:color="auto"/>
              <w:right w:val="single" w:sz="4" w:space="0" w:color="auto"/>
            </w:tcBorders>
            <w:shd w:val="clear" w:color="auto" w:fill="auto"/>
            <w:noWrap/>
          </w:tcPr>
          <w:p w14:paraId="461CD079" w14:textId="6DF66998" w:rsidR="00984C36" w:rsidRDefault="00192311"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 xml:space="preserve">Getting equipment from the </w:t>
            </w:r>
            <w:r w:rsidR="00BC4EFC">
              <w:rPr>
                <w:rFonts w:eastAsia="Times New Roman"/>
                <w:color w:val="000000" w:themeColor="text1"/>
                <w:sz w:val="16"/>
                <w:szCs w:val="16"/>
                <w:lang w:eastAsia="en-GB"/>
              </w:rPr>
              <w:t>shed</w:t>
            </w:r>
          </w:p>
        </w:tc>
        <w:tc>
          <w:tcPr>
            <w:tcW w:w="353" w:type="pct"/>
            <w:tcBorders>
              <w:top w:val="single" w:sz="4" w:space="0" w:color="auto"/>
              <w:left w:val="single" w:sz="4" w:space="0" w:color="auto"/>
              <w:bottom w:val="single" w:sz="4" w:space="0" w:color="auto"/>
              <w:right w:val="single" w:sz="4" w:space="0" w:color="auto"/>
            </w:tcBorders>
            <w:shd w:val="clear" w:color="auto" w:fill="auto"/>
            <w:noWrap/>
          </w:tcPr>
          <w:p w14:paraId="5A769D8E" w14:textId="03AB46C6" w:rsidR="00984C36" w:rsidRDefault="00EF3D9D"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 xml:space="preserve">Transmission/ </w:t>
            </w:r>
            <w:r w:rsidRPr="00B16ECD">
              <w:rPr>
                <w:rFonts w:eastAsia="Times New Roman"/>
                <w:sz w:val="16"/>
                <w:szCs w:val="16"/>
                <w:lang w:eastAsia="en-GB"/>
              </w:rPr>
              <w:t>contraction</w:t>
            </w:r>
            <w:r>
              <w:rPr>
                <w:rFonts w:eastAsia="Times New Roman"/>
                <w:color w:val="FF0000"/>
                <w:sz w:val="16"/>
                <w:szCs w:val="16"/>
                <w:lang w:eastAsia="en-GB"/>
              </w:rPr>
              <w:t xml:space="preserve"> </w:t>
            </w:r>
            <w:r>
              <w:rPr>
                <w:rFonts w:eastAsia="Times New Roman"/>
                <w:color w:val="000000" w:themeColor="text1"/>
                <w:sz w:val="16"/>
                <w:szCs w:val="16"/>
                <w:lang w:eastAsia="en-GB"/>
              </w:rPr>
              <w:t>of Covid-19</w:t>
            </w:r>
          </w:p>
        </w:tc>
        <w:tc>
          <w:tcPr>
            <w:tcW w:w="393" w:type="pct"/>
            <w:tcBorders>
              <w:top w:val="single" w:sz="4" w:space="0" w:color="auto"/>
              <w:left w:val="single" w:sz="4" w:space="0" w:color="auto"/>
              <w:bottom w:val="single" w:sz="4" w:space="0" w:color="auto"/>
              <w:right w:val="single" w:sz="4" w:space="0" w:color="auto"/>
            </w:tcBorders>
            <w:shd w:val="clear" w:color="auto" w:fill="auto"/>
            <w:noWrap/>
          </w:tcPr>
          <w:p w14:paraId="13872422" w14:textId="13631E3B" w:rsidR="00984C36" w:rsidRDefault="00D91C7F" w:rsidP="00984C36">
            <w:pPr>
              <w:rPr>
                <w:rFonts w:eastAsia="Times New Roman"/>
                <w:sz w:val="16"/>
                <w:szCs w:val="16"/>
                <w:lang w:eastAsia="en-GB"/>
              </w:rPr>
            </w:pPr>
            <w:r>
              <w:rPr>
                <w:rFonts w:eastAsia="Times New Roman"/>
                <w:color w:val="000000" w:themeColor="text1"/>
                <w:sz w:val="16"/>
                <w:szCs w:val="16"/>
                <w:lang w:eastAsia="en-GB"/>
              </w:rPr>
              <w:t>Everyone</w:t>
            </w:r>
          </w:p>
        </w:tc>
        <w:tc>
          <w:tcPr>
            <w:tcW w:w="778" w:type="pct"/>
            <w:tcBorders>
              <w:top w:val="single" w:sz="4" w:space="0" w:color="auto"/>
              <w:left w:val="single" w:sz="4" w:space="0" w:color="auto"/>
              <w:bottom w:val="single" w:sz="4" w:space="0" w:color="auto"/>
              <w:right w:val="single" w:sz="4" w:space="0" w:color="auto"/>
            </w:tcBorders>
            <w:shd w:val="clear" w:color="auto" w:fill="auto"/>
            <w:noWrap/>
          </w:tcPr>
          <w:p w14:paraId="3329EA24" w14:textId="77777777" w:rsidR="001D1C06" w:rsidRPr="001D1C06" w:rsidRDefault="001D1C06" w:rsidP="001D1C06">
            <w:pPr>
              <w:pStyle w:val="ListParagraph"/>
              <w:numPr>
                <w:ilvl w:val="0"/>
                <w:numId w:val="18"/>
              </w:numPr>
              <w:spacing w:after="0" w:line="240" w:lineRule="auto"/>
              <w:rPr>
                <w:rFonts w:eastAsia="Calibri,Times New Roman"/>
                <w:color w:val="000000" w:themeColor="text1"/>
                <w:sz w:val="16"/>
                <w:szCs w:val="16"/>
                <w:lang w:eastAsia="en-GB"/>
              </w:rPr>
            </w:pPr>
            <w:r w:rsidRPr="008A22BA">
              <w:rPr>
                <w:rFonts w:cstheme="minorHAnsi"/>
                <w:sz w:val="16"/>
                <w:szCs w:val="16"/>
              </w:rPr>
              <w:t>All members will be aware of the social distancing control measures put in place by the UK government, and so we reasonably expect that members will abide by these</w:t>
            </w:r>
          </w:p>
          <w:p w14:paraId="4281F422" w14:textId="235D3C9A" w:rsidR="00984C36" w:rsidRPr="001D1C06" w:rsidRDefault="00984C36" w:rsidP="001D1C06">
            <w:pPr>
              <w:spacing w:after="0" w:line="240" w:lineRule="auto"/>
              <w:rPr>
                <w:rFonts w:eastAsiaTheme="minorEastAsia"/>
                <w:color w:val="000000" w:themeColor="text1"/>
                <w:sz w:val="16"/>
                <w:szCs w:val="16"/>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tcPr>
          <w:p w14:paraId="0E7F96A5" w14:textId="5FB31A73" w:rsidR="00984C36" w:rsidRDefault="00D91C7F"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3</w:t>
            </w:r>
          </w:p>
        </w:tc>
        <w:tc>
          <w:tcPr>
            <w:tcW w:w="265" w:type="pct"/>
            <w:tcBorders>
              <w:top w:val="single" w:sz="4" w:space="0" w:color="auto"/>
              <w:left w:val="single" w:sz="4" w:space="0" w:color="auto"/>
              <w:bottom w:val="single" w:sz="4" w:space="0" w:color="auto"/>
              <w:right w:val="single" w:sz="4" w:space="0" w:color="auto"/>
            </w:tcBorders>
            <w:shd w:val="clear" w:color="auto" w:fill="auto"/>
            <w:noWrap/>
          </w:tcPr>
          <w:p w14:paraId="4FC2E6B2" w14:textId="750AA702" w:rsidR="00984C36" w:rsidRDefault="00D91C7F"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77" w:type="pct"/>
            <w:tcBorders>
              <w:top w:val="single" w:sz="4" w:space="0" w:color="auto"/>
              <w:left w:val="single" w:sz="4" w:space="0" w:color="auto"/>
              <w:bottom w:val="single" w:sz="4" w:space="0" w:color="auto"/>
              <w:right w:val="single" w:sz="4" w:space="0" w:color="auto"/>
            </w:tcBorders>
            <w:shd w:val="clear" w:color="auto" w:fill="auto"/>
            <w:noWrap/>
          </w:tcPr>
          <w:p w14:paraId="031921B2" w14:textId="4359FE31" w:rsidR="00984C36" w:rsidRDefault="00D91C7F"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15</w:t>
            </w:r>
          </w:p>
        </w:tc>
        <w:tc>
          <w:tcPr>
            <w:tcW w:w="751" w:type="pct"/>
            <w:tcBorders>
              <w:top w:val="single" w:sz="4" w:space="0" w:color="auto"/>
              <w:left w:val="single" w:sz="4" w:space="0" w:color="auto"/>
              <w:bottom w:val="single" w:sz="4" w:space="0" w:color="auto"/>
              <w:right w:val="single" w:sz="4" w:space="0" w:color="auto"/>
            </w:tcBorders>
            <w:shd w:val="clear" w:color="auto" w:fill="auto"/>
            <w:noWrap/>
          </w:tcPr>
          <w:p w14:paraId="775E36A6" w14:textId="6B317C5B" w:rsidR="00984C36" w:rsidRDefault="00192311" w:rsidP="00192311">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Maintain 2m social distancing</w:t>
            </w:r>
            <w:r w:rsidR="000D0D30">
              <w:rPr>
                <w:rFonts w:eastAsia="Calibri,Times New Roman" w:cstheme="minorHAnsi"/>
                <w:color w:val="000000" w:themeColor="text1"/>
                <w:sz w:val="16"/>
                <w:szCs w:val="16"/>
                <w:lang w:eastAsia="en-GB"/>
              </w:rPr>
              <w:t xml:space="preserve"> or 1m with mitigations</w:t>
            </w:r>
          </w:p>
          <w:p w14:paraId="608C6D33" w14:textId="77777777" w:rsidR="00192311" w:rsidRDefault="00192311" w:rsidP="00BC4EFC">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 xml:space="preserve">1 person in the </w:t>
            </w:r>
            <w:r w:rsidR="00BC4EFC">
              <w:rPr>
                <w:rFonts w:eastAsia="Calibri,Times New Roman" w:cstheme="minorHAnsi"/>
                <w:color w:val="000000" w:themeColor="text1"/>
                <w:sz w:val="16"/>
                <w:szCs w:val="16"/>
                <w:lang w:eastAsia="en-GB"/>
              </w:rPr>
              <w:t>shed</w:t>
            </w:r>
            <w:r>
              <w:rPr>
                <w:rFonts w:eastAsia="Calibri,Times New Roman" w:cstheme="minorHAnsi"/>
                <w:color w:val="000000" w:themeColor="text1"/>
                <w:sz w:val="16"/>
                <w:szCs w:val="16"/>
                <w:lang w:eastAsia="en-GB"/>
              </w:rPr>
              <w:t xml:space="preserve"> at a time</w:t>
            </w:r>
          </w:p>
          <w:p w14:paraId="064617A0" w14:textId="77777777" w:rsidR="000D0D30" w:rsidRDefault="000D0D30" w:rsidP="000D0D30">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Queueing to enter will remain socially distanced</w:t>
            </w:r>
          </w:p>
          <w:p w14:paraId="4A04F665" w14:textId="77777777" w:rsidR="000D0D30" w:rsidRDefault="000D0D30" w:rsidP="000D0D30">
            <w:pPr>
              <w:pStyle w:val="ListParagraph"/>
              <w:numPr>
                <w:ilvl w:val="0"/>
                <w:numId w:val="18"/>
              </w:numPr>
              <w:spacing w:after="0" w:line="240" w:lineRule="auto"/>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lastRenderedPageBreak/>
              <w:t>Members advised to wash hands after touching surfaces in communal space</w:t>
            </w:r>
          </w:p>
          <w:p w14:paraId="762E53C5" w14:textId="09D0EA54" w:rsidR="000D0D30" w:rsidRPr="00BC4EFC" w:rsidRDefault="3D3144EA" w:rsidP="3D3144EA">
            <w:pPr>
              <w:pStyle w:val="ListParagraph"/>
              <w:numPr>
                <w:ilvl w:val="0"/>
                <w:numId w:val="18"/>
              </w:numPr>
              <w:spacing w:after="0" w:line="240" w:lineRule="auto"/>
              <w:rPr>
                <w:rFonts w:eastAsiaTheme="minorEastAsia"/>
                <w:color w:val="000000" w:themeColor="text1"/>
                <w:sz w:val="16"/>
                <w:szCs w:val="16"/>
                <w:lang w:eastAsia="en-GB"/>
              </w:rPr>
            </w:pPr>
            <w:r w:rsidRPr="3D3144EA">
              <w:rPr>
                <w:rFonts w:eastAsia="Calibri,Times New Roman"/>
                <w:color w:val="000000" w:themeColor="text1"/>
                <w:sz w:val="16"/>
                <w:szCs w:val="16"/>
                <w:lang w:eastAsia="en-GB"/>
              </w:rPr>
              <w:t>Communal surfaces (eg. door handles) will be cleaned before and after club use as the virus can exist on surfaces for 72 hours.</w:t>
            </w:r>
            <w:r w:rsidRPr="3D3144EA">
              <w:rPr>
                <w:rFonts w:ascii="Calibri" w:eastAsia="Calibri" w:hAnsi="Calibri" w:cs="Calibri"/>
              </w:rPr>
              <w:t xml:space="preserve"> </w:t>
            </w:r>
            <w:r w:rsidRPr="3D3144EA">
              <w:rPr>
                <w:rFonts w:ascii="Calibri" w:eastAsia="Calibri" w:hAnsi="Calibri" w:cs="Calibri"/>
                <w:sz w:val="16"/>
                <w:szCs w:val="16"/>
              </w:rPr>
              <w:t>The club will have disinfectant on site to do so.</w:t>
            </w:r>
          </w:p>
        </w:tc>
        <w:tc>
          <w:tcPr>
            <w:tcW w:w="578" w:type="pct"/>
            <w:tcBorders>
              <w:top w:val="single" w:sz="4" w:space="0" w:color="auto"/>
              <w:left w:val="single" w:sz="4" w:space="0" w:color="auto"/>
              <w:bottom w:val="single" w:sz="4" w:space="0" w:color="auto"/>
              <w:right w:val="single" w:sz="4" w:space="0" w:color="auto"/>
            </w:tcBorders>
            <w:shd w:val="clear" w:color="auto" w:fill="auto"/>
            <w:noWrap/>
          </w:tcPr>
          <w:p w14:paraId="6A50AFEA" w14:textId="77777777" w:rsidR="00984C36" w:rsidRPr="30B5D7B1" w:rsidRDefault="00984C36" w:rsidP="00984C36">
            <w:pPr>
              <w:spacing w:after="0" w:line="240" w:lineRule="auto"/>
              <w:rPr>
                <w:rFonts w:eastAsiaTheme="minorEastAsia"/>
                <w:color w:val="000000" w:themeColor="text1"/>
                <w:sz w:val="16"/>
                <w:szCs w:val="16"/>
                <w:lang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noWrap/>
          </w:tcPr>
          <w:p w14:paraId="3479A4D0" w14:textId="6E797683" w:rsidR="00984C36" w:rsidRDefault="00D91C7F"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1</w:t>
            </w:r>
          </w:p>
        </w:tc>
        <w:tc>
          <w:tcPr>
            <w:tcW w:w="292" w:type="pct"/>
            <w:tcBorders>
              <w:top w:val="single" w:sz="4" w:space="0" w:color="auto"/>
              <w:left w:val="single" w:sz="4" w:space="0" w:color="auto"/>
              <w:bottom w:val="single" w:sz="4" w:space="0" w:color="auto"/>
              <w:right w:val="single" w:sz="4" w:space="0" w:color="auto"/>
            </w:tcBorders>
            <w:shd w:val="clear" w:color="auto" w:fill="auto"/>
            <w:noWrap/>
          </w:tcPr>
          <w:p w14:paraId="39B47C41" w14:textId="44C48231" w:rsidR="00984C36" w:rsidRDefault="00D91C7F"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199" w:type="pct"/>
            <w:tcBorders>
              <w:top w:val="single" w:sz="4" w:space="0" w:color="auto"/>
              <w:left w:val="single" w:sz="4" w:space="0" w:color="auto"/>
              <w:bottom w:val="single" w:sz="4" w:space="0" w:color="auto"/>
              <w:right w:val="single" w:sz="4" w:space="0" w:color="auto"/>
            </w:tcBorders>
            <w:shd w:val="clear" w:color="auto" w:fill="auto"/>
            <w:noWrap/>
          </w:tcPr>
          <w:p w14:paraId="5C0FA865" w14:textId="41C35C5B" w:rsidR="00984C36" w:rsidRDefault="00D91C7F" w:rsidP="00984C36">
            <w:pPr>
              <w:spacing w:after="0" w:line="240" w:lineRule="auto"/>
              <w:rPr>
                <w:rFonts w:eastAsia="Times New Roman"/>
                <w:color w:val="000000" w:themeColor="text1"/>
                <w:sz w:val="16"/>
                <w:szCs w:val="16"/>
                <w:lang w:eastAsia="en-GB"/>
              </w:rPr>
            </w:pPr>
            <w:r>
              <w:rPr>
                <w:rFonts w:eastAsia="Times New Roman"/>
                <w:color w:val="000000" w:themeColor="text1"/>
                <w:sz w:val="16"/>
                <w:szCs w:val="16"/>
                <w:lang w:eastAsia="en-GB"/>
              </w:rPr>
              <w:t>5</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14:paraId="5FBC2246" w14:textId="77777777" w:rsidR="00984C36" w:rsidRPr="00313265" w:rsidRDefault="00984C36" w:rsidP="00984C36">
            <w:pPr>
              <w:spacing w:after="0" w:line="240" w:lineRule="auto"/>
              <w:rPr>
                <w:rFonts w:eastAsia="Times New Roman" w:cstheme="minorHAnsi"/>
                <w:i/>
                <w:iCs/>
                <w:color w:val="000000"/>
                <w:sz w:val="16"/>
                <w:szCs w:val="16"/>
                <w:lang w:eastAsia="en-GB"/>
              </w:rPr>
            </w:pPr>
          </w:p>
        </w:tc>
      </w:tr>
    </w:tbl>
    <w:p w14:paraId="38432AF3" w14:textId="77777777" w:rsidR="00180D7A" w:rsidRDefault="00180D7A"/>
    <w:p w14:paraId="03D385D2" w14:textId="77777777" w:rsidR="00180D7A" w:rsidRDefault="00180D7A"/>
    <w:tbl>
      <w:tblPr>
        <w:tblStyle w:val="LightList-Accent1"/>
        <w:tblpPr w:leftFromText="180" w:rightFromText="180" w:vertAnchor="text" w:horzAnchor="margin" w:tblpY="213"/>
        <w:tblW w:w="14286" w:type="dxa"/>
        <w:tblLook w:val="04A0" w:firstRow="1" w:lastRow="0" w:firstColumn="1" w:lastColumn="0" w:noHBand="0" w:noVBand="1"/>
      </w:tblPr>
      <w:tblGrid>
        <w:gridCol w:w="7142"/>
        <w:gridCol w:w="7144"/>
      </w:tblGrid>
      <w:tr w:rsidR="004B1574" w14:paraId="6E3558DD" w14:textId="77777777" w:rsidTr="4E7014AB">
        <w:trPr>
          <w:cnfStyle w:val="100000000000" w:firstRow="1" w:lastRow="0" w:firstColumn="0" w:lastColumn="0" w:oddVBand="0" w:evenVBand="0" w:oddHBand="0"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14286" w:type="dxa"/>
            <w:gridSpan w:val="2"/>
          </w:tcPr>
          <w:p w14:paraId="64C17F16" w14:textId="77777777" w:rsidR="004B1574" w:rsidRPr="004B1574" w:rsidRDefault="4E7014AB" w:rsidP="4E7014AB">
            <w:pPr>
              <w:jc w:val="center"/>
              <w:rPr>
                <w:i/>
                <w:iCs/>
                <w:sz w:val="20"/>
                <w:szCs w:val="20"/>
              </w:rPr>
            </w:pPr>
            <w:r w:rsidRPr="4E7014AB">
              <w:rPr>
                <w:i/>
                <w:iCs/>
                <w:sz w:val="24"/>
                <w:szCs w:val="24"/>
              </w:rPr>
              <w:t xml:space="preserve">Declaration by users:  I confirm that I have read this risk assessment, will implement the controls outlined herein, </w:t>
            </w:r>
            <w:r w:rsidR="004B1574">
              <w:br/>
            </w:r>
            <w:r w:rsidRPr="4E7014AB">
              <w:rPr>
                <w:i/>
                <w:iCs/>
                <w:sz w:val="24"/>
                <w:szCs w:val="24"/>
              </w:rPr>
              <w:t>and will report to the responsible manager any incidents that occur or any shortcomings I find in this assessment.</w:t>
            </w:r>
          </w:p>
        </w:tc>
      </w:tr>
      <w:tr w:rsidR="004B1574" w14:paraId="63781B27" w14:textId="77777777" w:rsidTr="4E7014AB">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142" w:type="dxa"/>
            <w:shd w:val="clear" w:color="auto" w:fill="C6D9F1" w:themeFill="text2" w:themeFillTint="33"/>
          </w:tcPr>
          <w:p w14:paraId="0F9F0961" w14:textId="6D6E950A" w:rsidR="004B1574" w:rsidRDefault="4E7014AB" w:rsidP="4E7014AB">
            <w:pPr>
              <w:rPr>
                <w:sz w:val="20"/>
                <w:szCs w:val="20"/>
              </w:rPr>
            </w:pPr>
            <w:r w:rsidRPr="4E7014AB">
              <w:rPr>
                <w:sz w:val="20"/>
                <w:szCs w:val="20"/>
              </w:rPr>
              <w:t xml:space="preserve">Name: </w:t>
            </w:r>
          </w:p>
        </w:tc>
        <w:tc>
          <w:tcPr>
            <w:tcW w:w="7144" w:type="dxa"/>
            <w:shd w:val="clear" w:color="auto" w:fill="C6D9F1" w:themeFill="text2" w:themeFillTint="33"/>
          </w:tcPr>
          <w:p w14:paraId="633781B6" w14:textId="7A4680A7" w:rsidR="004B1574" w:rsidRDefault="499AD869" w:rsidP="499AD869">
            <w:pPr>
              <w:cnfStyle w:val="000000100000" w:firstRow="0" w:lastRow="0" w:firstColumn="0" w:lastColumn="0" w:oddVBand="0" w:evenVBand="0" w:oddHBand="1" w:evenHBand="0" w:firstRowFirstColumn="0" w:firstRowLastColumn="0" w:lastRowFirstColumn="0" w:lastRowLastColumn="0"/>
              <w:rPr>
                <w:sz w:val="20"/>
                <w:szCs w:val="20"/>
              </w:rPr>
            </w:pPr>
            <w:r w:rsidRPr="499AD869">
              <w:rPr>
                <w:sz w:val="20"/>
                <w:szCs w:val="20"/>
              </w:rPr>
              <w:t xml:space="preserve">Date:  </w:t>
            </w:r>
          </w:p>
        </w:tc>
      </w:tr>
      <w:tr w:rsidR="004B1574" w14:paraId="0351D03B" w14:textId="77777777" w:rsidTr="4E7014AB">
        <w:trPr>
          <w:trHeight w:val="1711"/>
        </w:trPr>
        <w:tc>
          <w:tcPr>
            <w:cnfStyle w:val="001000000000" w:firstRow="0" w:lastRow="0" w:firstColumn="1" w:lastColumn="0" w:oddVBand="0" w:evenVBand="0" w:oddHBand="0" w:evenHBand="0" w:firstRowFirstColumn="0" w:firstRowLastColumn="0" w:lastRowFirstColumn="0" w:lastRowLastColumn="0"/>
            <w:tcW w:w="7142" w:type="dxa"/>
          </w:tcPr>
          <w:p w14:paraId="11B68090" w14:textId="77777777" w:rsidR="004B1574" w:rsidRDefault="004B1574" w:rsidP="0066235F">
            <w:pPr>
              <w:rPr>
                <w:sz w:val="20"/>
                <w:szCs w:val="20"/>
              </w:rPr>
            </w:pPr>
          </w:p>
          <w:p w14:paraId="5A63C41B" w14:textId="76BD5B02" w:rsidR="004B1574" w:rsidRDefault="004B1574" w:rsidP="499AD869">
            <w:pPr>
              <w:rPr>
                <w:sz w:val="20"/>
                <w:szCs w:val="20"/>
              </w:rPr>
            </w:pPr>
          </w:p>
          <w:p w14:paraId="40672C74" w14:textId="77777777" w:rsidR="004B1574" w:rsidRDefault="004B1574" w:rsidP="0066235F">
            <w:pPr>
              <w:rPr>
                <w:sz w:val="20"/>
                <w:szCs w:val="20"/>
              </w:rPr>
            </w:pPr>
          </w:p>
          <w:p w14:paraId="51214684" w14:textId="77777777" w:rsidR="004B1574" w:rsidRDefault="004B1574" w:rsidP="0066235F">
            <w:pPr>
              <w:rPr>
                <w:sz w:val="20"/>
                <w:szCs w:val="20"/>
              </w:rPr>
            </w:pPr>
          </w:p>
          <w:p w14:paraId="049B10C5" w14:textId="77777777" w:rsidR="004B1574" w:rsidRDefault="004B1574" w:rsidP="0066235F">
            <w:pPr>
              <w:rPr>
                <w:sz w:val="20"/>
                <w:szCs w:val="20"/>
              </w:rPr>
            </w:pPr>
          </w:p>
          <w:p w14:paraId="4BDF0EBC" w14:textId="77777777" w:rsidR="004B1574" w:rsidRDefault="004B1574" w:rsidP="0066235F">
            <w:pPr>
              <w:rPr>
                <w:sz w:val="20"/>
                <w:szCs w:val="20"/>
              </w:rPr>
            </w:pPr>
          </w:p>
          <w:p w14:paraId="474532D7" w14:textId="77777777" w:rsidR="004B1574" w:rsidRDefault="004B1574" w:rsidP="0066235F">
            <w:pPr>
              <w:rPr>
                <w:sz w:val="20"/>
                <w:szCs w:val="20"/>
              </w:rPr>
            </w:pPr>
          </w:p>
        </w:tc>
        <w:tc>
          <w:tcPr>
            <w:tcW w:w="7144" w:type="dxa"/>
          </w:tcPr>
          <w:p w14:paraId="44BC3533" w14:textId="315325CB" w:rsidR="004B1574" w:rsidRDefault="004B1574" w:rsidP="499AD869">
            <w:pPr>
              <w:cnfStyle w:val="000000000000" w:firstRow="0" w:lastRow="0" w:firstColumn="0" w:lastColumn="0" w:oddVBand="0" w:evenVBand="0" w:oddHBand="0" w:evenHBand="0" w:firstRowFirstColumn="0" w:firstRowLastColumn="0" w:lastRowFirstColumn="0" w:lastRowLastColumn="0"/>
              <w:rPr>
                <w:sz w:val="20"/>
                <w:szCs w:val="20"/>
              </w:rPr>
            </w:pPr>
          </w:p>
        </w:tc>
      </w:tr>
    </w:tbl>
    <w:p w14:paraId="74AE0DB8" w14:textId="77777777" w:rsidR="00A940E3" w:rsidRPr="00A940E3" w:rsidRDefault="00A940E3">
      <w:pPr>
        <w:rPr>
          <w:sz w:val="20"/>
          <w:szCs w:val="20"/>
        </w:rPr>
      </w:pPr>
    </w:p>
    <w:tbl>
      <w:tblPr>
        <w:tblStyle w:val="LightList-Accent1"/>
        <w:tblpPr w:leftFromText="180" w:rightFromText="180" w:vertAnchor="text" w:horzAnchor="margin" w:tblpY="-416"/>
        <w:tblW w:w="14240" w:type="dxa"/>
        <w:tblLook w:val="04A0" w:firstRow="1" w:lastRow="0" w:firstColumn="1" w:lastColumn="0" w:noHBand="0" w:noVBand="1"/>
      </w:tblPr>
      <w:tblGrid>
        <w:gridCol w:w="3559"/>
        <w:gridCol w:w="3561"/>
        <w:gridCol w:w="76"/>
        <w:gridCol w:w="7044"/>
      </w:tblGrid>
      <w:tr w:rsidR="00180D7A" w14:paraId="7BA2FEA1" w14:textId="77777777" w:rsidTr="4E7014AB">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7120" w:type="dxa"/>
            <w:gridSpan w:val="2"/>
          </w:tcPr>
          <w:p w14:paraId="54514514" w14:textId="77777777" w:rsidR="00180D7A" w:rsidRDefault="4E7014AB" w:rsidP="4E7014AB">
            <w:pPr>
              <w:rPr>
                <w:sz w:val="20"/>
                <w:szCs w:val="20"/>
              </w:rPr>
            </w:pPr>
            <w:r w:rsidRPr="4E7014AB">
              <w:rPr>
                <w:sz w:val="20"/>
                <w:szCs w:val="20"/>
              </w:rPr>
              <w:lastRenderedPageBreak/>
              <w:t>Reviewed By:</w:t>
            </w:r>
          </w:p>
        </w:tc>
        <w:tc>
          <w:tcPr>
            <w:tcW w:w="7120" w:type="dxa"/>
            <w:gridSpan w:val="2"/>
          </w:tcPr>
          <w:p w14:paraId="4CD3FD23" w14:textId="77777777" w:rsidR="00180D7A" w:rsidRDefault="4E7014AB" w:rsidP="4E7014AB">
            <w:pPr>
              <w:cnfStyle w:val="100000000000" w:firstRow="1" w:lastRow="0" w:firstColumn="0" w:lastColumn="0" w:oddVBand="0" w:evenVBand="0" w:oddHBand="0" w:evenHBand="0" w:firstRowFirstColumn="0" w:firstRowLastColumn="0" w:lastRowFirstColumn="0" w:lastRowLastColumn="0"/>
              <w:rPr>
                <w:sz w:val="20"/>
                <w:szCs w:val="20"/>
              </w:rPr>
            </w:pPr>
            <w:r w:rsidRPr="4E7014AB">
              <w:rPr>
                <w:sz w:val="20"/>
                <w:szCs w:val="20"/>
              </w:rPr>
              <w:t>Comments:</w:t>
            </w:r>
          </w:p>
        </w:tc>
      </w:tr>
      <w:tr w:rsidR="00180D7A" w14:paraId="5A8E5020" w14:textId="77777777" w:rsidTr="4E7014AB">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tcPr>
          <w:p w14:paraId="19E09FFC" w14:textId="1A9EB676" w:rsidR="00180D7A" w:rsidRDefault="30B5D7B1" w:rsidP="30B5D7B1">
            <w:pPr>
              <w:rPr>
                <w:sz w:val="20"/>
                <w:szCs w:val="20"/>
              </w:rPr>
            </w:pPr>
            <w:r w:rsidRPr="30B5D7B1">
              <w:rPr>
                <w:sz w:val="20"/>
                <w:szCs w:val="20"/>
              </w:rPr>
              <w:t>Responsible person (SA/DM):</w:t>
            </w:r>
          </w:p>
          <w:p w14:paraId="370F5B4D" w14:textId="77941626" w:rsidR="00180D7A" w:rsidRDefault="0016657D" w:rsidP="30B5D7B1">
            <w:pPr>
              <w:rPr>
                <w:sz w:val="20"/>
                <w:szCs w:val="20"/>
              </w:rPr>
            </w:pPr>
            <w:r>
              <w:rPr>
                <w:sz w:val="20"/>
                <w:szCs w:val="20"/>
              </w:rPr>
              <w:t>Euan Donovan-Hill</w:t>
            </w:r>
            <w:r w:rsidR="00D91C7F">
              <w:rPr>
                <w:sz w:val="20"/>
                <w:szCs w:val="20"/>
              </w:rPr>
              <w:t xml:space="preserve"> (President)</w:t>
            </w:r>
          </w:p>
        </w:tc>
        <w:tc>
          <w:tcPr>
            <w:tcW w:w="3637" w:type="dxa"/>
            <w:gridSpan w:val="2"/>
          </w:tcPr>
          <w:p w14:paraId="73A269A1" w14:textId="0C0370DF" w:rsidR="00180D7A" w:rsidRDefault="30B5D7B1" w:rsidP="30B5D7B1">
            <w:pPr>
              <w:cnfStyle w:val="000000100000" w:firstRow="0" w:lastRow="0" w:firstColumn="0" w:lastColumn="0" w:oddVBand="0" w:evenVBand="0" w:oddHBand="1" w:evenHBand="0" w:firstRowFirstColumn="0" w:firstRowLastColumn="0" w:lastRowFirstColumn="0" w:lastRowLastColumn="0"/>
              <w:rPr>
                <w:sz w:val="20"/>
                <w:szCs w:val="20"/>
              </w:rPr>
            </w:pPr>
            <w:r w:rsidRPr="30B5D7B1">
              <w:rPr>
                <w:sz w:val="20"/>
                <w:szCs w:val="20"/>
              </w:rPr>
              <w:t>Date:</w:t>
            </w:r>
            <w:r w:rsidR="006D7F40">
              <w:rPr>
                <w:sz w:val="20"/>
                <w:szCs w:val="20"/>
              </w:rPr>
              <w:t xml:space="preserve"> </w:t>
            </w:r>
            <w:r w:rsidR="00E02F07">
              <w:rPr>
                <w:sz w:val="20"/>
                <w:szCs w:val="20"/>
              </w:rPr>
              <w:t>21/10</w:t>
            </w:r>
            <w:r w:rsidR="006D7F40">
              <w:rPr>
                <w:sz w:val="20"/>
                <w:szCs w:val="20"/>
              </w:rPr>
              <w:t>/2020</w:t>
            </w:r>
          </w:p>
          <w:p w14:paraId="632E79B4" w14:textId="1F7AB4AD" w:rsidR="00180D7A" w:rsidRDefault="00180D7A" w:rsidP="30B5D7B1">
            <w:pPr>
              <w:cnfStyle w:val="000000100000" w:firstRow="0" w:lastRow="0" w:firstColumn="0" w:lastColumn="0" w:oddVBand="0" w:evenVBand="0" w:oddHBand="1" w:evenHBand="0" w:firstRowFirstColumn="0" w:firstRowLastColumn="0" w:lastRowFirstColumn="0" w:lastRowLastColumn="0"/>
              <w:rPr>
                <w:sz w:val="20"/>
                <w:szCs w:val="20"/>
              </w:rPr>
            </w:pPr>
          </w:p>
        </w:tc>
        <w:tc>
          <w:tcPr>
            <w:tcW w:w="7044" w:type="dxa"/>
          </w:tcPr>
          <w:p w14:paraId="08FFDB57" w14:textId="77777777" w:rsidR="00180D7A" w:rsidRDefault="00180D7A" w:rsidP="00180D7A">
            <w:pPr>
              <w:cnfStyle w:val="000000100000" w:firstRow="0" w:lastRow="0" w:firstColumn="0" w:lastColumn="0" w:oddVBand="0" w:evenVBand="0" w:oddHBand="1" w:evenHBand="0" w:firstRowFirstColumn="0" w:firstRowLastColumn="0" w:lastRowFirstColumn="0" w:lastRowLastColumn="0"/>
              <w:rPr>
                <w:sz w:val="20"/>
                <w:szCs w:val="20"/>
              </w:rPr>
            </w:pPr>
          </w:p>
        </w:tc>
      </w:tr>
      <w:tr w:rsidR="006D7F40" w14:paraId="4BE2F576" w14:textId="77777777" w:rsidTr="4E7014AB">
        <w:trPr>
          <w:trHeight w:val="645"/>
        </w:trPr>
        <w:tc>
          <w:tcPr>
            <w:tcW w:w="3559" w:type="dxa"/>
          </w:tcPr>
          <w:p w14:paraId="229D7E17" w14:textId="77777777" w:rsidR="006D7F40" w:rsidRDefault="006D7F40" w:rsidP="30B5D7B1">
            <w:pPr>
              <w:cnfStyle w:val="001000000000" w:firstRow="0" w:lastRow="0" w:firstColumn="1" w:lastColumn="0" w:oddVBand="0" w:evenVBand="0" w:oddHBand="0" w:evenHBand="0" w:firstRowFirstColumn="0" w:firstRowLastColumn="0" w:lastRowFirstColumn="0" w:lastRowLastColumn="0"/>
              <w:rPr>
                <w:b w:val="0"/>
                <w:bCs w:val="0"/>
                <w:sz w:val="20"/>
                <w:szCs w:val="20"/>
              </w:rPr>
            </w:pPr>
            <w:r>
              <w:rPr>
                <w:sz w:val="20"/>
                <w:szCs w:val="20"/>
              </w:rPr>
              <w:t>SQEP sign off:</w:t>
            </w:r>
          </w:p>
          <w:p w14:paraId="34450716" w14:textId="7A7239A4" w:rsidR="006D7F40" w:rsidRPr="30B5D7B1" w:rsidRDefault="006D7F40" w:rsidP="30B5D7B1">
            <w:pPr>
              <w:cnfStyle w:val="001000000000" w:firstRow="0" w:lastRow="0" w:firstColumn="1" w:lastColumn="0" w:oddVBand="0" w:evenVBand="0" w:oddHBand="0" w:evenHBand="0" w:firstRowFirstColumn="0" w:firstRowLastColumn="0" w:lastRowFirstColumn="0" w:lastRowLastColumn="0"/>
              <w:rPr>
                <w:sz w:val="20"/>
                <w:szCs w:val="20"/>
              </w:rPr>
            </w:pPr>
            <w:r>
              <w:rPr>
                <w:sz w:val="20"/>
                <w:szCs w:val="20"/>
              </w:rPr>
              <w:t>Euan Donovan-Hill</w:t>
            </w:r>
          </w:p>
        </w:tc>
        <w:tc>
          <w:tcPr>
            <w:tcW w:w="3637" w:type="dxa"/>
            <w:gridSpan w:val="2"/>
          </w:tcPr>
          <w:p w14:paraId="572D9EC6" w14:textId="4D6DFD38" w:rsidR="006D7F40" w:rsidRPr="30B5D7B1" w:rsidRDefault="006D7F40" w:rsidP="30B5D7B1">
            <w:pPr>
              <w:rPr>
                <w:sz w:val="20"/>
                <w:szCs w:val="20"/>
              </w:rPr>
            </w:pPr>
            <w:r>
              <w:rPr>
                <w:sz w:val="20"/>
                <w:szCs w:val="20"/>
              </w:rPr>
              <w:t>Date: 2</w:t>
            </w:r>
            <w:r w:rsidR="00E02F07">
              <w:rPr>
                <w:sz w:val="20"/>
                <w:szCs w:val="20"/>
              </w:rPr>
              <w:t>1/10</w:t>
            </w:r>
            <w:bookmarkStart w:id="0" w:name="_GoBack"/>
            <w:bookmarkEnd w:id="0"/>
            <w:r>
              <w:rPr>
                <w:sz w:val="20"/>
                <w:szCs w:val="20"/>
              </w:rPr>
              <w:t>/2020</w:t>
            </w:r>
          </w:p>
        </w:tc>
        <w:tc>
          <w:tcPr>
            <w:tcW w:w="7044" w:type="dxa"/>
          </w:tcPr>
          <w:p w14:paraId="0C30EC39" w14:textId="118C530A" w:rsidR="006D7F40" w:rsidRDefault="006D7F40" w:rsidP="00180D7A">
            <w:pPr>
              <w:rPr>
                <w:sz w:val="20"/>
                <w:szCs w:val="20"/>
              </w:rPr>
            </w:pPr>
            <w:r>
              <w:rPr>
                <w:sz w:val="20"/>
                <w:szCs w:val="20"/>
              </w:rPr>
              <w:t>British Canoeing Level 1 Coach, five years of experience as instructor at a centre, including under social distancing restrictions.</w:t>
            </w:r>
          </w:p>
        </w:tc>
      </w:tr>
      <w:tr w:rsidR="00180D7A" w14:paraId="3A2A4CEB" w14:textId="77777777" w:rsidTr="4E7014AB">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559" w:type="dxa"/>
          </w:tcPr>
          <w:p w14:paraId="20A4CC52" w14:textId="77777777" w:rsidR="00180D7A" w:rsidRDefault="4E7014AB" w:rsidP="4E7014AB">
            <w:pPr>
              <w:rPr>
                <w:sz w:val="20"/>
                <w:szCs w:val="20"/>
              </w:rPr>
            </w:pPr>
            <w:r w:rsidRPr="4E7014AB">
              <w:rPr>
                <w:sz w:val="20"/>
                <w:szCs w:val="20"/>
              </w:rPr>
              <w:t>SUSU H&amp;S manager (where applicable):</w:t>
            </w:r>
          </w:p>
        </w:tc>
        <w:tc>
          <w:tcPr>
            <w:tcW w:w="3637" w:type="dxa"/>
            <w:gridSpan w:val="2"/>
          </w:tcPr>
          <w:p w14:paraId="6D3F2075" w14:textId="77777777" w:rsidR="00180D7A" w:rsidRDefault="4E7014AB" w:rsidP="4E7014AB">
            <w:pPr>
              <w:cnfStyle w:val="000000100000" w:firstRow="0" w:lastRow="0" w:firstColumn="0" w:lastColumn="0" w:oddVBand="0" w:evenVBand="0" w:oddHBand="1" w:evenHBand="0" w:firstRowFirstColumn="0" w:firstRowLastColumn="0" w:lastRowFirstColumn="0" w:lastRowLastColumn="0"/>
              <w:rPr>
                <w:sz w:val="20"/>
                <w:szCs w:val="20"/>
              </w:rPr>
            </w:pPr>
            <w:r w:rsidRPr="4E7014AB">
              <w:rPr>
                <w:sz w:val="20"/>
                <w:szCs w:val="20"/>
              </w:rPr>
              <w:t>Date:</w:t>
            </w:r>
          </w:p>
        </w:tc>
        <w:tc>
          <w:tcPr>
            <w:tcW w:w="7044" w:type="dxa"/>
          </w:tcPr>
          <w:p w14:paraId="29CD0AF6" w14:textId="77777777" w:rsidR="00180D7A" w:rsidRDefault="00180D7A" w:rsidP="00180D7A">
            <w:pPr>
              <w:cnfStyle w:val="000000100000" w:firstRow="0" w:lastRow="0" w:firstColumn="0" w:lastColumn="0" w:oddVBand="0" w:evenVBand="0" w:oddHBand="1" w:evenHBand="0" w:firstRowFirstColumn="0" w:firstRowLastColumn="0" w:lastRowFirstColumn="0" w:lastRowLastColumn="0"/>
              <w:rPr>
                <w:sz w:val="20"/>
                <w:szCs w:val="20"/>
              </w:rPr>
            </w:pPr>
          </w:p>
        </w:tc>
      </w:tr>
    </w:tbl>
    <w:p w14:paraId="03D5AD24" w14:textId="77777777" w:rsidR="00A940E3" w:rsidRPr="00A940E3" w:rsidRDefault="00A940E3">
      <w:pPr>
        <w:rPr>
          <w:sz w:val="20"/>
          <w:szCs w:val="20"/>
        </w:rPr>
      </w:pPr>
    </w:p>
    <w:p w14:paraId="375FE26B" w14:textId="77777777" w:rsidR="00A940E3" w:rsidRPr="00A940E3" w:rsidRDefault="00A940E3">
      <w:pPr>
        <w:rPr>
          <w:sz w:val="20"/>
          <w:szCs w:val="20"/>
        </w:rPr>
      </w:pPr>
    </w:p>
    <w:p w14:paraId="747E0061" w14:textId="77777777" w:rsidR="00A940E3" w:rsidRPr="00A940E3" w:rsidRDefault="00A940E3">
      <w:pPr>
        <w:rPr>
          <w:sz w:val="20"/>
          <w:szCs w:val="20"/>
        </w:rPr>
      </w:pPr>
    </w:p>
    <w:p w14:paraId="20E17D74" w14:textId="77777777" w:rsidR="00A940E3" w:rsidRPr="00A940E3" w:rsidRDefault="00A940E3">
      <w:pPr>
        <w:rPr>
          <w:sz w:val="20"/>
          <w:szCs w:val="20"/>
        </w:rPr>
      </w:pPr>
    </w:p>
    <w:sectPr w:rsidR="00A940E3" w:rsidRPr="00A940E3" w:rsidSect="00884BB0">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2565A" w14:textId="77777777" w:rsidR="002A438B" w:rsidRDefault="002A438B" w:rsidP="00A26B8F">
      <w:pPr>
        <w:spacing w:after="0" w:line="240" w:lineRule="auto"/>
      </w:pPr>
      <w:r>
        <w:separator/>
      </w:r>
    </w:p>
  </w:endnote>
  <w:endnote w:type="continuationSeparator" w:id="0">
    <w:p w14:paraId="608AC994" w14:textId="77777777" w:rsidR="002A438B" w:rsidRDefault="002A438B"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4F7D8CE0" w14:textId="157038D9" w:rsidR="000C3E9E" w:rsidRDefault="000C3E9E">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DF169C">
          <w:rPr>
            <w:noProof/>
          </w:rPr>
          <w:t>11</w:t>
        </w:r>
        <w:r>
          <w:rPr>
            <w:noProof/>
          </w:rPr>
          <w:fldChar w:fldCharType="end"/>
        </w:r>
        <w:r>
          <w:t xml:space="preserve"> | </w:t>
        </w:r>
        <w:r>
          <w:rPr>
            <w:color w:val="808080" w:themeColor="background1" w:themeShade="80"/>
            <w:spacing w:val="60"/>
          </w:rPr>
          <w:t>Page</w:t>
        </w:r>
      </w:p>
    </w:sdtContent>
  </w:sdt>
  <w:p w14:paraId="1E92603E" w14:textId="77777777" w:rsidR="000C3E9E" w:rsidRDefault="000C3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53805" w14:textId="77777777" w:rsidR="002A438B" w:rsidRDefault="002A438B" w:rsidP="00A26B8F">
      <w:pPr>
        <w:spacing w:after="0" w:line="240" w:lineRule="auto"/>
      </w:pPr>
      <w:r>
        <w:separator/>
      </w:r>
    </w:p>
  </w:footnote>
  <w:footnote w:type="continuationSeparator" w:id="0">
    <w:p w14:paraId="303BEF76" w14:textId="77777777" w:rsidR="002A438B" w:rsidRDefault="002A438B"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E57E" w14:textId="77777777" w:rsidR="000C3E9E" w:rsidRPr="00A26B8F" w:rsidRDefault="000C3E9E" w:rsidP="7282EC26">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4A913B79" wp14:editId="40A370B7">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Pr>
            <w:b/>
            <w:bCs/>
            <w:color w:val="1F497D" w:themeColor="text2"/>
            <w:sz w:val="56"/>
            <w:szCs w:val="56"/>
          </w:rPr>
          <w:t>High Hazard</w:t>
        </w:r>
        <w:r w:rsidRPr="00A26B8F">
          <w:rPr>
            <w:b/>
            <w:bCs/>
            <w:color w:val="1F497D" w:themeColor="text2"/>
            <w:sz w:val="56"/>
            <w:szCs w:val="56"/>
          </w:rPr>
          <w:t xml:space="preserve"> Risk Assessment</w:t>
        </w:r>
      </w:sdtContent>
    </w:sdt>
    <w:r>
      <w:rPr>
        <w:b/>
        <w:bCs/>
        <w:color w:val="1F497D" w:themeColor="text2"/>
        <w:sz w:val="56"/>
        <w:szCs w:val="56"/>
      </w:rPr>
      <w:tab/>
    </w:r>
  </w:p>
  <w:p w14:paraId="6F8BD8D4" w14:textId="77777777" w:rsidR="000C3E9E" w:rsidRDefault="000C3E9E">
    <w:pPr>
      <w:pStyle w:val="Header"/>
      <w:tabs>
        <w:tab w:val="left" w:pos="2580"/>
        <w:tab w:val="left" w:pos="2985"/>
      </w:tabs>
      <w:spacing w:after="120" w:line="276" w:lineRule="auto"/>
      <w:rPr>
        <w:color w:val="4F81BD" w:themeColor="accent1"/>
      </w:rPr>
    </w:pPr>
  </w:p>
  <w:p w14:paraId="630A36D9" w14:textId="77777777" w:rsidR="000C3E9E" w:rsidRDefault="000C3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938"/>
    <w:multiLevelType w:val="hybridMultilevel"/>
    <w:tmpl w:val="CE4265C6"/>
    <w:lvl w:ilvl="0" w:tplc="08090001">
      <w:start w:val="1"/>
      <w:numFmt w:val="bullet"/>
      <w:lvlText w:val=""/>
      <w:lvlJc w:val="left"/>
      <w:pPr>
        <w:ind w:left="-1375" w:hanging="360"/>
      </w:pPr>
      <w:rPr>
        <w:rFonts w:ascii="Symbol" w:hAnsi="Symbol" w:hint="default"/>
      </w:rPr>
    </w:lvl>
    <w:lvl w:ilvl="1" w:tplc="08090003" w:tentative="1">
      <w:start w:val="1"/>
      <w:numFmt w:val="bullet"/>
      <w:lvlText w:val="o"/>
      <w:lvlJc w:val="left"/>
      <w:pPr>
        <w:ind w:left="-655" w:hanging="360"/>
      </w:pPr>
      <w:rPr>
        <w:rFonts w:ascii="Courier New" w:hAnsi="Courier New" w:cs="Courier New" w:hint="default"/>
      </w:rPr>
    </w:lvl>
    <w:lvl w:ilvl="2" w:tplc="08090005" w:tentative="1">
      <w:start w:val="1"/>
      <w:numFmt w:val="bullet"/>
      <w:lvlText w:val=""/>
      <w:lvlJc w:val="left"/>
      <w:pPr>
        <w:ind w:left="65" w:hanging="360"/>
      </w:pPr>
      <w:rPr>
        <w:rFonts w:ascii="Wingdings" w:hAnsi="Wingdings" w:hint="default"/>
      </w:rPr>
    </w:lvl>
    <w:lvl w:ilvl="3" w:tplc="08090001" w:tentative="1">
      <w:start w:val="1"/>
      <w:numFmt w:val="bullet"/>
      <w:lvlText w:val=""/>
      <w:lvlJc w:val="left"/>
      <w:pPr>
        <w:ind w:left="785" w:hanging="360"/>
      </w:pPr>
      <w:rPr>
        <w:rFonts w:ascii="Symbol" w:hAnsi="Symbol" w:hint="default"/>
      </w:rPr>
    </w:lvl>
    <w:lvl w:ilvl="4" w:tplc="08090003" w:tentative="1">
      <w:start w:val="1"/>
      <w:numFmt w:val="bullet"/>
      <w:lvlText w:val="o"/>
      <w:lvlJc w:val="left"/>
      <w:pPr>
        <w:ind w:left="1505" w:hanging="360"/>
      </w:pPr>
      <w:rPr>
        <w:rFonts w:ascii="Courier New" w:hAnsi="Courier New" w:cs="Courier New" w:hint="default"/>
      </w:rPr>
    </w:lvl>
    <w:lvl w:ilvl="5" w:tplc="08090005" w:tentative="1">
      <w:start w:val="1"/>
      <w:numFmt w:val="bullet"/>
      <w:lvlText w:val=""/>
      <w:lvlJc w:val="left"/>
      <w:pPr>
        <w:ind w:left="2225" w:hanging="360"/>
      </w:pPr>
      <w:rPr>
        <w:rFonts w:ascii="Wingdings" w:hAnsi="Wingdings" w:hint="default"/>
      </w:rPr>
    </w:lvl>
    <w:lvl w:ilvl="6" w:tplc="08090001" w:tentative="1">
      <w:start w:val="1"/>
      <w:numFmt w:val="bullet"/>
      <w:lvlText w:val=""/>
      <w:lvlJc w:val="left"/>
      <w:pPr>
        <w:ind w:left="2945" w:hanging="360"/>
      </w:pPr>
      <w:rPr>
        <w:rFonts w:ascii="Symbol" w:hAnsi="Symbol" w:hint="default"/>
      </w:rPr>
    </w:lvl>
    <w:lvl w:ilvl="7" w:tplc="08090003" w:tentative="1">
      <w:start w:val="1"/>
      <w:numFmt w:val="bullet"/>
      <w:lvlText w:val="o"/>
      <w:lvlJc w:val="left"/>
      <w:pPr>
        <w:ind w:left="3665" w:hanging="360"/>
      </w:pPr>
      <w:rPr>
        <w:rFonts w:ascii="Courier New" w:hAnsi="Courier New" w:cs="Courier New" w:hint="default"/>
      </w:rPr>
    </w:lvl>
    <w:lvl w:ilvl="8" w:tplc="08090005" w:tentative="1">
      <w:start w:val="1"/>
      <w:numFmt w:val="bullet"/>
      <w:lvlText w:val=""/>
      <w:lvlJc w:val="left"/>
      <w:pPr>
        <w:ind w:left="4385" w:hanging="360"/>
      </w:pPr>
      <w:rPr>
        <w:rFonts w:ascii="Wingdings" w:hAnsi="Wingdings" w:hint="default"/>
      </w:rPr>
    </w:lvl>
  </w:abstractNum>
  <w:abstractNum w:abstractNumId="1" w15:restartNumberingAfterBreak="0">
    <w:nsid w:val="01000062"/>
    <w:multiLevelType w:val="hybridMultilevel"/>
    <w:tmpl w:val="C51C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E3615"/>
    <w:multiLevelType w:val="hybridMultilevel"/>
    <w:tmpl w:val="BE3A3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A2642"/>
    <w:multiLevelType w:val="hybridMultilevel"/>
    <w:tmpl w:val="EE22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10CF9"/>
    <w:multiLevelType w:val="hybridMultilevel"/>
    <w:tmpl w:val="C250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64D92"/>
    <w:multiLevelType w:val="hybridMultilevel"/>
    <w:tmpl w:val="1C462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D4EA4"/>
    <w:multiLevelType w:val="hybridMultilevel"/>
    <w:tmpl w:val="7B90C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EF1367"/>
    <w:multiLevelType w:val="hybridMultilevel"/>
    <w:tmpl w:val="F564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67917"/>
    <w:multiLevelType w:val="hybridMultilevel"/>
    <w:tmpl w:val="FDB2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E3945"/>
    <w:multiLevelType w:val="hybridMultilevel"/>
    <w:tmpl w:val="B2E2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C26D4"/>
    <w:multiLevelType w:val="hybridMultilevel"/>
    <w:tmpl w:val="3000B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145F2B"/>
    <w:multiLevelType w:val="hybridMultilevel"/>
    <w:tmpl w:val="B024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01F0F"/>
    <w:multiLevelType w:val="hybridMultilevel"/>
    <w:tmpl w:val="590C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B0D06"/>
    <w:multiLevelType w:val="hybridMultilevel"/>
    <w:tmpl w:val="921E2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585686"/>
    <w:multiLevelType w:val="hybridMultilevel"/>
    <w:tmpl w:val="3EB8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0B5F52"/>
    <w:multiLevelType w:val="hybridMultilevel"/>
    <w:tmpl w:val="447A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049E2"/>
    <w:multiLevelType w:val="hybridMultilevel"/>
    <w:tmpl w:val="6CC64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4440E1"/>
    <w:multiLevelType w:val="hybridMultilevel"/>
    <w:tmpl w:val="79AC50BE"/>
    <w:lvl w:ilvl="0" w:tplc="08090001">
      <w:start w:val="1"/>
      <w:numFmt w:val="bullet"/>
      <w:lvlText w:val=""/>
      <w:lvlJc w:val="left"/>
      <w:pPr>
        <w:ind w:left="-1015" w:hanging="360"/>
      </w:pPr>
      <w:rPr>
        <w:rFonts w:ascii="Symbol" w:hAnsi="Symbol" w:hint="default"/>
      </w:rPr>
    </w:lvl>
    <w:lvl w:ilvl="1" w:tplc="08090003" w:tentative="1">
      <w:start w:val="1"/>
      <w:numFmt w:val="bullet"/>
      <w:lvlText w:val="o"/>
      <w:lvlJc w:val="left"/>
      <w:pPr>
        <w:ind w:left="-295" w:hanging="360"/>
      </w:pPr>
      <w:rPr>
        <w:rFonts w:ascii="Courier New" w:hAnsi="Courier New" w:cs="Courier New" w:hint="default"/>
      </w:rPr>
    </w:lvl>
    <w:lvl w:ilvl="2" w:tplc="08090005" w:tentative="1">
      <w:start w:val="1"/>
      <w:numFmt w:val="bullet"/>
      <w:lvlText w:val=""/>
      <w:lvlJc w:val="left"/>
      <w:pPr>
        <w:ind w:left="425" w:hanging="360"/>
      </w:pPr>
      <w:rPr>
        <w:rFonts w:ascii="Wingdings" w:hAnsi="Wingdings" w:hint="default"/>
      </w:rPr>
    </w:lvl>
    <w:lvl w:ilvl="3" w:tplc="08090001" w:tentative="1">
      <w:start w:val="1"/>
      <w:numFmt w:val="bullet"/>
      <w:lvlText w:val=""/>
      <w:lvlJc w:val="left"/>
      <w:pPr>
        <w:ind w:left="1145" w:hanging="360"/>
      </w:pPr>
      <w:rPr>
        <w:rFonts w:ascii="Symbol" w:hAnsi="Symbol" w:hint="default"/>
      </w:rPr>
    </w:lvl>
    <w:lvl w:ilvl="4" w:tplc="08090003" w:tentative="1">
      <w:start w:val="1"/>
      <w:numFmt w:val="bullet"/>
      <w:lvlText w:val="o"/>
      <w:lvlJc w:val="left"/>
      <w:pPr>
        <w:ind w:left="1865" w:hanging="360"/>
      </w:pPr>
      <w:rPr>
        <w:rFonts w:ascii="Courier New" w:hAnsi="Courier New" w:cs="Courier New" w:hint="default"/>
      </w:rPr>
    </w:lvl>
    <w:lvl w:ilvl="5" w:tplc="08090005" w:tentative="1">
      <w:start w:val="1"/>
      <w:numFmt w:val="bullet"/>
      <w:lvlText w:val=""/>
      <w:lvlJc w:val="left"/>
      <w:pPr>
        <w:ind w:left="2585" w:hanging="360"/>
      </w:pPr>
      <w:rPr>
        <w:rFonts w:ascii="Wingdings" w:hAnsi="Wingdings" w:hint="default"/>
      </w:rPr>
    </w:lvl>
    <w:lvl w:ilvl="6" w:tplc="08090001" w:tentative="1">
      <w:start w:val="1"/>
      <w:numFmt w:val="bullet"/>
      <w:lvlText w:val=""/>
      <w:lvlJc w:val="left"/>
      <w:pPr>
        <w:ind w:left="3305" w:hanging="360"/>
      </w:pPr>
      <w:rPr>
        <w:rFonts w:ascii="Symbol" w:hAnsi="Symbol" w:hint="default"/>
      </w:rPr>
    </w:lvl>
    <w:lvl w:ilvl="7" w:tplc="08090003" w:tentative="1">
      <w:start w:val="1"/>
      <w:numFmt w:val="bullet"/>
      <w:lvlText w:val="o"/>
      <w:lvlJc w:val="left"/>
      <w:pPr>
        <w:ind w:left="4025" w:hanging="360"/>
      </w:pPr>
      <w:rPr>
        <w:rFonts w:ascii="Courier New" w:hAnsi="Courier New" w:cs="Courier New" w:hint="default"/>
      </w:rPr>
    </w:lvl>
    <w:lvl w:ilvl="8" w:tplc="08090005" w:tentative="1">
      <w:start w:val="1"/>
      <w:numFmt w:val="bullet"/>
      <w:lvlText w:val=""/>
      <w:lvlJc w:val="left"/>
      <w:pPr>
        <w:ind w:left="4745" w:hanging="360"/>
      </w:pPr>
      <w:rPr>
        <w:rFonts w:ascii="Wingdings" w:hAnsi="Wingdings" w:hint="default"/>
      </w:rPr>
    </w:lvl>
  </w:abstractNum>
  <w:abstractNum w:abstractNumId="18" w15:restartNumberingAfterBreak="0">
    <w:nsid w:val="4FF36BA7"/>
    <w:multiLevelType w:val="hybridMultilevel"/>
    <w:tmpl w:val="4D76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B76DA6"/>
    <w:multiLevelType w:val="hybridMultilevel"/>
    <w:tmpl w:val="F1145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D90EE4"/>
    <w:multiLevelType w:val="hybridMultilevel"/>
    <w:tmpl w:val="0C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A632CA"/>
    <w:multiLevelType w:val="hybridMultilevel"/>
    <w:tmpl w:val="645C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19316A"/>
    <w:multiLevelType w:val="hybridMultilevel"/>
    <w:tmpl w:val="DA349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5F1C88"/>
    <w:multiLevelType w:val="hybridMultilevel"/>
    <w:tmpl w:val="6D12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E0666"/>
    <w:multiLevelType w:val="hybridMultilevel"/>
    <w:tmpl w:val="75DCF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1"/>
  </w:num>
  <w:num w:numId="3">
    <w:abstractNumId w:val="18"/>
  </w:num>
  <w:num w:numId="4">
    <w:abstractNumId w:val="4"/>
  </w:num>
  <w:num w:numId="5">
    <w:abstractNumId w:val="7"/>
  </w:num>
  <w:num w:numId="6">
    <w:abstractNumId w:val="15"/>
  </w:num>
  <w:num w:numId="7">
    <w:abstractNumId w:val="9"/>
  </w:num>
  <w:num w:numId="8">
    <w:abstractNumId w:val="13"/>
  </w:num>
  <w:num w:numId="9">
    <w:abstractNumId w:val="12"/>
  </w:num>
  <w:num w:numId="10">
    <w:abstractNumId w:val="14"/>
  </w:num>
  <w:num w:numId="11">
    <w:abstractNumId w:val="2"/>
  </w:num>
  <w:num w:numId="12">
    <w:abstractNumId w:val="22"/>
  </w:num>
  <w:num w:numId="13">
    <w:abstractNumId w:val="23"/>
  </w:num>
  <w:num w:numId="14">
    <w:abstractNumId w:val="1"/>
  </w:num>
  <w:num w:numId="15">
    <w:abstractNumId w:val="3"/>
  </w:num>
  <w:num w:numId="16">
    <w:abstractNumId w:val="20"/>
  </w:num>
  <w:num w:numId="17">
    <w:abstractNumId w:val="8"/>
  </w:num>
  <w:num w:numId="18">
    <w:abstractNumId w:val="10"/>
  </w:num>
  <w:num w:numId="19">
    <w:abstractNumId w:val="6"/>
  </w:num>
  <w:num w:numId="20">
    <w:abstractNumId w:val="21"/>
  </w:num>
  <w:num w:numId="21">
    <w:abstractNumId w:val="16"/>
  </w:num>
  <w:num w:numId="22">
    <w:abstractNumId w:val="0"/>
  </w:num>
  <w:num w:numId="23">
    <w:abstractNumId w:val="5"/>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01577"/>
    <w:rsid w:val="00016590"/>
    <w:rsid w:val="00020BCB"/>
    <w:rsid w:val="0003744F"/>
    <w:rsid w:val="000640B0"/>
    <w:rsid w:val="00080D6E"/>
    <w:rsid w:val="00094017"/>
    <w:rsid w:val="000A0221"/>
    <w:rsid w:val="000B5042"/>
    <w:rsid w:val="000C10ED"/>
    <w:rsid w:val="000C3E9E"/>
    <w:rsid w:val="000D0D30"/>
    <w:rsid w:val="000D1416"/>
    <w:rsid w:val="00101E03"/>
    <w:rsid w:val="00121281"/>
    <w:rsid w:val="0016657D"/>
    <w:rsid w:val="00180D7A"/>
    <w:rsid w:val="00192311"/>
    <w:rsid w:val="00196919"/>
    <w:rsid w:val="0019701A"/>
    <w:rsid w:val="001C2369"/>
    <w:rsid w:val="001D1C06"/>
    <w:rsid w:val="001D2C6E"/>
    <w:rsid w:val="001F3BA2"/>
    <w:rsid w:val="00202369"/>
    <w:rsid w:val="00220EC7"/>
    <w:rsid w:val="00221160"/>
    <w:rsid w:val="00234856"/>
    <w:rsid w:val="0024181C"/>
    <w:rsid w:val="00275D26"/>
    <w:rsid w:val="002A3B29"/>
    <w:rsid w:val="002A438B"/>
    <w:rsid w:val="002D13EF"/>
    <w:rsid w:val="002F4E56"/>
    <w:rsid w:val="002F62FB"/>
    <w:rsid w:val="00313265"/>
    <w:rsid w:val="00320048"/>
    <w:rsid w:val="0033516D"/>
    <w:rsid w:val="003C3324"/>
    <w:rsid w:val="003C4786"/>
    <w:rsid w:val="0043667F"/>
    <w:rsid w:val="00447877"/>
    <w:rsid w:val="0049571D"/>
    <w:rsid w:val="004B1574"/>
    <w:rsid w:val="00504070"/>
    <w:rsid w:val="005070AF"/>
    <w:rsid w:val="00511D0D"/>
    <w:rsid w:val="005137E4"/>
    <w:rsid w:val="00544C4D"/>
    <w:rsid w:val="00550A40"/>
    <w:rsid w:val="00553572"/>
    <w:rsid w:val="005B23C5"/>
    <w:rsid w:val="005C05D0"/>
    <w:rsid w:val="005F124E"/>
    <w:rsid w:val="005F3508"/>
    <w:rsid w:val="00601A92"/>
    <w:rsid w:val="006110F5"/>
    <w:rsid w:val="006276BE"/>
    <w:rsid w:val="0066235F"/>
    <w:rsid w:val="0067055E"/>
    <w:rsid w:val="00683C79"/>
    <w:rsid w:val="00693A8A"/>
    <w:rsid w:val="006A38B7"/>
    <w:rsid w:val="006D7F40"/>
    <w:rsid w:val="00704BD1"/>
    <w:rsid w:val="007066E1"/>
    <w:rsid w:val="007508BE"/>
    <w:rsid w:val="00766BB2"/>
    <w:rsid w:val="007827AD"/>
    <w:rsid w:val="0078401E"/>
    <w:rsid w:val="007D411D"/>
    <w:rsid w:val="007D5F9D"/>
    <w:rsid w:val="007F2D8A"/>
    <w:rsid w:val="0083614D"/>
    <w:rsid w:val="00860A0E"/>
    <w:rsid w:val="0086394A"/>
    <w:rsid w:val="00870D9F"/>
    <w:rsid w:val="00884BB0"/>
    <w:rsid w:val="008A22BA"/>
    <w:rsid w:val="008A475F"/>
    <w:rsid w:val="008B5032"/>
    <w:rsid w:val="008F4BF8"/>
    <w:rsid w:val="00912C05"/>
    <w:rsid w:val="009223A1"/>
    <w:rsid w:val="00937A97"/>
    <w:rsid w:val="009513F6"/>
    <w:rsid w:val="00984C36"/>
    <w:rsid w:val="009A621B"/>
    <w:rsid w:val="009C132E"/>
    <w:rsid w:val="009C4BF3"/>
    <w:rsid w:val="009E53F3"/>
    <w:rsid w:val="00A13C00"/>
    <w:rsid w:val="00A23726"/>
    <w:rsid w:val="00A26B8F"/>
    <w:rsid w:val="00A33118"/>
    <w:rsid w:val="00A63980"/>
    <w:rsid w:val="00A843B2"/>
    <w:rsid w:val="00A8556E"/>
    <w:rsid w:val="00A940E3"/>
    <w:rsid w:val="00AC0063"/>
    <w:rsid w:val="00AF0B60"/>
    <w:rsid w:val="00AF6D0C"/>
    <w:rsid w:val="00B16361"/>
    <w:rsid w:val="00B1657B"/>
    <w:rsid w:val="00B16ECD"/>
    <w:rsid w:val="00B51994"/>
    <w:rsid w:val="00B607E3"/>
    <w:rsid w:val="00B61196"/>
    <w:rsid w:val="00B66CC4"/>
    <w:rsid w:val="00B706D9"/>
    <w:rsid w:val="00B9535F"/>
    <w:rsid w:val="00B973D2"/>
    <w:rsid w:val="00BC4EFC"/>
    <w:rsid w:val="00BC6C3E"/>
    <w:rsid w:val="00BF39CA"/>
    <w:rsid w:val="00C05B4C"/>
    <w:rsid w:val="00C15FCB"/>
    <w:rsid w:val="00C2521E"/>
    <w:rsid w:val="00C345A9"/>
    <w:rsid w:val="00C86CAC"/>
    <w:rsid w:val="00C96EAA"/>
    <w:rsid w:val="00CB46C6"/>
    <w:rsid w:val="00CD5CC3"/>
    <w:rsid w:val="00CE131F"/>
    <w:rsid w:val="00D10FD5"/>
    <w:rsid w:val="00D31C79"/>
    <w:rsid w:val="00D32F7C"/>
    <w:rsid w:val="00D5196D"/>
    <w:rsid w:val="00D64123"/>
    <w:rsid w:val="00D65254"/>
    <w:rsid w:val="00D845C6"/>
    <w:rsid w:val="00D91C7F"/>
    <w:rsid w:val="00DA70A3"/>
    <w:rsid w:val="00DF169C"/>
    <w:rsid w:val="00E02F07"/>
    <w:rsid w:val="00E47279"/>
    <w:rsid w:val="00E52829"/>
    <w:rsid w:val="00E74C7F"/>
    <w:rsid w:val="00E8229B"/>
    <w:rsid w:val="00E97613"/>
    <w:rsid w:val="00EF3D9D"/>
    <w:rsid w:val="00F05F27"/>
    <w:rsid w:val="00F13960"/>
    <w:rsid w:val="00F36918"/>
    <w:rsid w:val="00F65CCE"/>
    <w:rsid w:val="00F72915"/>
    <w:rsid w:val="00F7453A"/>
    <w:rsid w:val="00F85412"/>
    <w:rsid w:val="00FB30F0"/>
    <w:rsid w:val="00FD1585"/>
    <w:rsid w:val="01894427"/>
    <w:rsid w:val="1B353AD1"/>
    <w:rsid w:val="2E58B164"/>
    <w:rsid w:val="30B5D7B1"/>
    <w:rsid w:val="3D3144EA"/>
    <w:rsid w:val="3E22578E"/>
    <w:rsid w:val="499AD869"/>
    <w:rsid w:val="4E7014AB"/>
    <w:rsid w:val="7282EC26"/>
    <w:rsid w:val="7523B5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B068"/>
  <w15:docId w15:val="{CB46392A-745C-4918-AB2A-87EF8001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80D7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D845C6"/>
    <w:pPr>
      <w:ind w:left="720"/>
      <w:contextualSpacing/>
    </w:pPr>
  </w:style>
  <w:style w:type="character" w:styleId="Hyperlink">
    <w:name w:val="Hyperlink"/>
    <w:basedOn w:val="DefaultParagraphFont"/>
    <w:uiPriority w:val="99"/>
    <w:unhideWhenUsed/>
    <w:rsid w:val="00A63980"/>
    <w:rPr>
      <w:color w:val="0000FF" w:themeColor="hyperlink"/>
      <w:u w:val="single"/>
    </w:rPr>
  </w:style>
  <w:style w:type="character" w:styleId="FollowedHyperlink">
    <w:name w:val="FollowedHyperlink"/>
    <w:basedOn w:val="DefaultParagraphFont"/>
    <w:uiPriority w:val="99"/>
    <w:semiHidden/>
    <w:unhideWhenUsed/>
    <w:rsid w:val="000B5042"/>
    <w:rPr>
      <w:color w:val="800080" w:themeColor="followedHyperlink"/>
      <w:u w:val="single"/>
    </w:rPr>
  </w:style>
  <w:style w:type="character" w:customStyle="1" w:styleId="UnresolvedMention1">
    <w:name w:val="Unresolved Mention1"/>
    <w:basedOn w:val="DefaultParagraphFont"/>
    <w:uiPriority w:val="99"/>
    <w:rsid w:val="00BC6C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975282">
      <w:bodyDiv w:val="1"/>
      <w:marLeft w:val="0"/>
      <w:marRight w:val="0"/>
      <w:marTop w:val="0"/>
      <w:marBottom w:val="0"/>
      <w:divBdr>
        <w:top w:val="none" w:sz="0" w:space="0" w:color="auto"/>
        <w:left w:val="none" w:sz="0" w:space="0" w:color="auto"/>
        <w:bottom w:val="none" w:sz="0" w:space="0" w:color="auto"/>
        <w:right w:val="none" w:sz="0" w:space="0" w:color="auto"/>
      </w:divBdr>
    </w:div>
    <w:div w:id="459038078">
      <w:bodyDiv w:val="1"/>
      <w:marLeft w:val="0"/>
      <w:marRight w:val="0"/>
      <w:marTop w:val="0"/>
      <w:marBottom w:val="0"/>
      <w:divBdr>
        <w:top w:val="none" w:sz="0" w:space="0" w:color="auto"/>
        <w:left w:val="none" w:sz="0" w:space="0" w:color="auto"/>
        <w:bottom w:val="none" w:sz="0" w:space="0" w:color="auto"/>
        <w:right w:val="none" w:sz="0" w:space="0" w:color="auto"/>
      </w:divBdr>
    </w:div>
    <w:div w:id="861893881">
      <w:bodyDiv w:val="1"/>
      <w:marLeft w:val="0"/>
      <w:marRight w:val="0"/>
      <w:marTop w:val="0"/>
      <w:marBottom w:val="0"/>
      <w:divBdr>
        <w:top w:val="none" w:sz="0" w:space="0" w:color="auto"/>
        <w:left w:val="none" w:sz="0" w:space="0" w:color="auto"/>
        <w:bottom w:val="none" w:sz="0" w:space="0" w:color="auto"/>
        <w:right w:val="none" w:sz="0" w:space="0" w:color="auto"/>
      </w:divBdr>
    </w:div>
    <w:div w:id="972829577">
      <w:bodyDiv w:val="1"/>
      <w:marLeft w:val="0"/>
      <w:marRight w:val="0"/>
      <w:marTop w:val="0"/>
      <w:marBottom w:val="0"/>
      <w:divBdr>
        <w:top w:val="none" w:sz="0" w:space="0" w:color="auto"/>
        <w:left w:val="none" w:sz="0" w:space="0" w:color="auto"/>
        <w:bottom w:val="none" w:sz="0" w:space="0" w:color="auto"/>
        <w:right w:val="none" w:sz="0" w:space="0" w:color="auto"/>
      </w:divBdr>
    </w:div>
    <w:div w:id="1324698959">
      <w:bodyDiv w:val="1"/>
      <w:marLeft w:val="0"/>
      <w:marRight w:val="0"/>
      <w:marTop w:val="0"/>
      <w:marBottom w:val="0"/>
      <w:divBdr>
        <w:top w:val="none" w:sz="0" w:space="0" w:color="auto"/>
        <w:left w:val="none" w:sz="0" w:space="0" w:color="auto"/>
        <w:bottom w:val="none" w:sz="0" w:space="0" w:color="auto"/>
        <w:right w:val="none" w:sz="0" w:space="0" w:color="auto"/>
      </w:divBdr>
    </w:div>
    <w:div w:id="15346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anoeclub@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ronaviru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britishcanoeing.org.uk/news/2020/a-return-to-paddling-in-england?fbclid=IwAR3uuSf9vm08TLhbgW05XC-HCGLjmbZbHo0OlH0JuU-uPE_35zr0Hp9ik0s" TargetMode="External"/><Relationship Id="rId4" Type="http://schemas.openxmlformats.org/officeDocument/2006/relationships/settings" Target="settings.xml"/><Relationship Id="rId9" Type="http://schemas.openxmlformats.org/officeDocument/2006/relationships/hyperlink" Target="http://www.hse.gov.uk/Risk/faq.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6C0755"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44F00"/>
    <w:rsid w:val="00051E12"/>
    <w:rsid w:val="000733D2"/>
    <w:rsid w:val="000F22F0"/>
    <w:rsid w:val="0011206E"/>
    <w:rsid w:val="00112A1E"/>
    <w:rsid w:val="001F6467"/>
    <w:rsid w:val="002E0B1B"/>
    <w:rsid w:val="003C68B9"/>
    <w:rsid w:val="003D4DA5"/>
    <w:rsid w:val="00476158"/>
    <w:rsid w:val="0058514A"/>
    <w:rsid w:val="00636981"/>
    <w:rsid w:val="0068474D"/>
    <w:rsid w:val="006C0755"/>
    <w:rsid w:val="00841721"/>
    <w:rsid w:val="008916B5"/>
    <w:rsid w:val="00A41958"/>
    <w:rsid w:val="00AA6368"/>
    <w:rsid w:val="00C2316C"/>
    <w:rsid w:val="00C540DC"/>
    <w:rsid w:val="00D87B6C"/>
    <w:rsid w:val="00DB19F9"/>
    <w:rsid w:val="00DD345D"/>
    <w:rsid w:val="00F353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7ED88-5A43-4238-B529-08858B20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High Hazard Risk Assessment</vt:lpstr>
    </vt:vector>
  </TitlesOfParts>
  <Company>SUSU</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Hazard Risk Assessment</dc:title>
  <dc:creator>Reception</dc:creator>
  <cp:lastModifiedBy>Euan D-H</cp:lastModifiedBy>
  <cp:revision>3</cp:revision>
  <dcterms:created xsi:type="dcterms:W3CDTF">2020-10-17T15:23:00Z</dcterms:created>
  <dcterms:modified xsi:type="dcterms:W3CDTF">2020-10-21T09:30:00Z</dcterms:modified>
</cp:coreProperties>
</file>