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Description w:val="Impact"/>
      </w:tblPr>
      <w:tblGrid>
        <w:gridCol w:w="7054"/>
        <w:gridCol w:w="3827"/>
        <w:gridCol w:w="201"/>
        <w:gridCol w:w="3696"/>
      </w:tblGrid>
      <w:tr w:rsidR="007D5F9D" w:rsidTr="3FD3C947" w14:paraId="7BD518AF"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6B690ECD" w:rsidRDefault="6B690ECD" w14:paraId="1AB409E6" w14:textId="766D8C4B">
            <w:pPr>
              <w:rPr>
                <w:sz w:val="32"/>
                <w:szCs w:val="32"/>
              </w:rPr>
            </w:pPr>
            <w:r w:rsidRPr="6B690ECD">
              <w:rPr>
                <w:sz w:val="32"/>
                <w:szCs w:val="32"/>
              </w:rPr>
              <w:t xml:space="preserve">Work/Activity: </w:t>
            </w:r>
            <w:r w:rsidR="00EB0DE2">
              <w:rPr>
                <w:sz w:val="32"/>
                <w:szCs w:val="32"/>
              </w:rPr>
              <w:t>BBQ</w:t>
            </w:r>
          </w:p>
        </w:tc>
      </w:tr>
      <w:tr w:rsidR="00A26B8F" w:rsidTr="3FD3C947" w14:paraId="7F032C78"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912C05" w:rsidRDefault="00EB0DE2" w14:paraId="42C31338" w14:textId="1BD6650F">
            <w:pPr>
              <w:rPr>
                <w:rFonts w:ascii="Calibri,Arial" w:hAnsi="Calibri,Arial" w:eastAsia="Calibri,Arial" w:cs="Calibri,Arial"/>
                <w:b w:val="0"/>
                <w:bCs w:val="0"/>
                <w:color w:val="000000" w:themeColor="text1"/>
              </w:rPr>
            </w:pPr>
            <w:r w:rsidRPr="3FD3C947" w:rsidR="00EB0DE2">
              <w:rPr>
                <w:rFonts w:ascii="Calibri,Arial" w:hAnsi="Calibri,Arial" w:eastAsia="Calibri,Arial" w:cs="Calibri,Arial"/>
                <w:color w:val="000000" w:themeColor="text1" w:themeTint="FF" w:themeShade="FF"/>
              </w:rPr>
              <w:t xml:space="preserve">BBQ at the University </w:t>
            </w:r>
            <w:proofErr w:type="spellStart"/>
            <w:r w:rsidRPr="3FD3C947" w:rsidR="00624FA0">
              <w:rPr>
                <w:rFonts w:ascii="Calibri,Arial" w:hAnsi="Calibri,Arial" w:eastAsia="Calibri,Arial" w:cs="Calibri,Arial"/>
                <w:color w:val="000000" w:themeColor="text1" w:themeTint="FF" w:themeShade="FF"/>
              </w:rPr>
              <w:t>Watersports</w:t>
            </w:r>
            <w:proofErr w:type="spellEnd"/>
            <w:r w:rsidRPr="3FD3C947" w:rsidR="00624FA0">
              <w:rPr>
                <w:rFonts w:ascii="Calibri,Arial" w:hAnsi="Calibri,Arial" w:eastAsia="Calibri,Arial" w:cs="Calibri,Arial"/>
                <w:color w:val="000000" w:themeColor="text1" w:themeTint="FF" w:themeShade="FF"/>
              </w:rPr>
              <w:t xml:space="preserve"> Centre</w:t>
            </w:r>
            <w:r w:rsidRPr="3FD3C947" w:rsidR="00624FA0">
              <w:rPr>
                <w:rFonts w:ascii="Calibri,Arial" w:hAnsi="Calibri,Arial" w:eastAsia="Calibri,Arial" w:cs="Calibri,Arial"/>
                <w:color w:val="000000" w:themeColor="text1" w:themeTint="FF" w:themeShade="FF"/>
              </w:rPr>
              <w:t>.</w:t>
            </w:r>
            <w:r w:rsidRPr="3FD3C947" w:rsidR="00624FA0">
              <w:rPr>
                <w:rFonts w:ascii="Calibri,Arial" w:hAnsi="Calibri,Arial" w:eastAsia="Calibri,Arial" w:cs="Calibri,Arial"/>
                <w:color w:val="000000" w:themeColor="text1" w:themeTint="FF" w:themeShade="FF"/>
              </w:rPr>
              <w:t xml:space="preserve"> </w:t>
            </w:r>
            <w:r w:rsidRPr="3FD3C947" w:rsidR="00624FA0">
              <w:rPr>
                <w:rFonts w:ascii="Calibri,Arial" w:hAnsi="Calibri,Arial" w:eastAsia="Calibri,Arial" w:cs="Calibri,Arial"/>
                <w:color w:val="000000" w:themeColor="text1" w:themeTint="FF" w:themeShade="FF"/>
              </w:rPr>
              <w:t xml:space="preserve">As an example, </w:t>
            </w:r>
            <w:r w:rsidRPr="3FD3C947" w:rsidR="00624FA0">
              <w:rPr>
                <w:rFonts w:ascii="Calibri,Arial" w:hAnsi="Calibri,Arial" w:eastAsia="Calibri,Arial" w:cs="Calibri,Arial"/>
                <w:color w:val="000000" w:themeColor="text1" w:themeTint="FF" w:themeShade="FF"/>
              </w:rPr>
              <w:t xml:space="preserve"> during tasters and freshers will be offered some food whilst they’re waiting to go on the water or once they come of the water.</w:t>
            </w:r>
          </w:p>
          <w:p w:rsidR="00624FA0" w:rsidRDefault="00624FA0" w14:paraId="384415D2" w14:textId="77777777">
            <w:pPr>
              <w:rPr>
                <w:b w:val="0"/>
                <w:bCs w:val="0"/>
                <w:i/>
                <w:iCs/>
                <w:color w:val="000000" w:themeColor="text1"/>
              </w:rPr>
            </w:pPr>
          </w:p>
          <w:p w:rsidR="00624FA0" w:rsidP="00624FA0" w:rsidRDefault="00624FA0" w14:paraId="2705F78D" w14:textId="410F45BF">
            <w:pPr>
              <w:rPr>
                <w:b w:val="0"/>
                <w:bCs w:val="0"/>
                <w:color w:val="000000" w:themeColor="text1"/>
              </w:rPr>
            </w:pPr>
            <w:proofErr w:type="gramStart"/>
            <w:r w:rsidRPr="3FD3C947" w:rsidR="00624FA0">
              <w:rPr>
                <w:color w:val="000000" w:themeColor="text1" w:themeTint="FF" w:themeShade="FF"/>
              </w:rPr>
              <w:t>A</w:t>
            </w:r>
            <w:r w:rsidRPr="3FD3C947" w:rsidR="00624FA0">
              <w:rPr>
                <w:color w:val="000000" w:themeColor="text1" w:themeTint="FF" w:themeShade="FF"/>
              </w:rPr>
              <w:t>ll of</w:t>
            </w:r>
            <w:proofErr w:type="gramEnd"/>
            <w:r w:rsidRPr="3FD3C947" w:rsidR="00624FA0">
              <w:rPr>
                <w:color w:val="000000" w:themeColor="text1" w:themeTint="FF" w:themeShade="FF"/>
              </w:rPr>
              <w:t xml:space="preserve"> </w:t>
            </w:r>
            <w:r w:rsidRPr="3FD3C947" w:rsidR="00624FA0">
              <w:rPr>
                <w:color w:val="000000" w:themeColor="text1" w:themeTint="FF" w:themeShade="FF"/>
              </w:rPr>
              <w:t xml:space="preserve">the attendees </w:t>
            </w:r>
            <w:r w:rsidRPr="3FD3C947" w:rsidR="00624FA0">
              <w:rPr>
                <w:color w:val="000000" w:themeColor="text1" w:themeTint="FF" w:themeShade="FF"/>
              </w:rPr>
              <w:t>will be</w:t>
            </w:r>
            <w:r w:rsidRPr="3FD3C947" w:rsidR="00624FA0">
              <w:rPr>
                <w:color w:val="000000" w:themeColor="text1" w:themeTint="FF" w:themeShade="FF"/>
              </w:rPr>
              <w:t xml:space="preserve"> adults and as such remain solely responsible </w:t>
            </w:r>
            <w:r w:rsidRPr="3FD3C947" w:rsidR="00624FA0">
              <w:rPr>
                <w:color w:val="000000" w:themeColor="text1" w:themeTint="FF" w:themeShade="FF"/>
              </w:rPr>
              <w:t xml:space="preserve">for their </w:t>
            </w:r>
            <w:r w:rsidRPr="3FD3C947" w:rsidR="00624FA0">
              <w:rPr>
                <w:color w:val="000000" w:themeColor="text1" w:themeTint="FF" w:themeShade="FF"/>
              </w:rPr>
              <w:t xml:space="preserve">own safety, and </w:t>
            </w:r>
            <w:r w:rsidRPr="3FD3C947" w:rsidR="00624FA0">
              <w:rPr>
                <w:color w:val="000000" w:themeColor="text1" w:themeTint="FF" w:themeShade="FF"/>
              </w:rPr>
              <w:t xml:space="preserve"> they are solely responsible for their own behaviour and exposure to risk unless the club is negligent in the organisation of the</w:t>
            </w:r>
            <w:r w:rsidRPr="3FD3C947" w:rsidR="00624FA0">
              <w:rPr>
                <w:color w:val="000000" w:themeColor="text1" w:themeTint="FF" w:themeShade="FF"/>
              </w:rPr>
              <w:t xml:space="preserve"> event</w:t>
            </w:r>
            <w:r w:rsidRPr="3FD3C947" w:rsidR="00624FA0">
              <w:rPr>
                <w:color w:val="000000" w:themeColor="text1" w:themeTint="FF" w:themeShade="FF"/>
              </w:rPr>
              <w:t>. However, we feel that we still have a moral obligation to look after our members and as such will make reasonable endeavours to follow the following guidance to reduce risks to as low as reasonably possible within the constraints of what is reasonably possible in the circumstances.</w:t>
            </w:r>
          </w:p>
          <w:p w:rsidRPr="00C311FC" w:rsidR="00624FA0" w:rsidRDefault="00624FA0" w14:paraId="39CB3FD0" w14:textId="50C5330B">
            <w:pPr>
              <w:rPr>
                <w:i/>
                <w:iCs/>
                <w:color w:val="000000" w:themeColor="text1"/>
              </w:rPr>
            </w:pPr>
          </w:p>
        </w:tc>
      </w:tr>
      <w:tr w:rsidR="007D5F9D" w:rsidTr="3FD3C947" w14:paraId="62C91F7B" w14:textId="7777777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003A79FE" w:rsidRDefault="0B510FE4" w14:paraId="4D2C36D7" w14:textId="331A5AD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007A78CA" w:rsidP="6B690ECD" w:rsidRDefault="6B690ECD" w14:paraId="6EE56047" w14:textId="77777777">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rsidR="00352384" w:rsidP="6B690ECD" w:rsidRDefault="0063373C" w14:paraId="6BB10EEB" w14:textId="4030DF4E">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Daniel Hobbs</w:t>
            </w:r>
            <w:r w:rsidR="007A78CA">
              <w:rPr>
                <w:color w:val="FFFFFF" w:themeColor="background1"/>
              </w:rPr>
              <w:t xml:space="preserve"> (Safety </w:t>
            </w:r>
            <w:r w:rsidR="00352384">
              <w:rPr>
                <w:color w:val="FFFFFF" w:themeColor="background1"/>
              </w:rPr>
              <w:t>Secretary</w:t>
            </w:r>
            <w:r w:rsidR="007A78CA">
              <w:rPr>
                <w:color w:val="FFFFFF" w:themeColor="background1"/>
              </w:rPr>
              <w:t>)</w:t>
            </w:r>
          </w:p>
          <w:p w:rsidRPr="00EB0C98" w:rsidR="006119F0" w:rsidP="6B690ECD" w:rsidRDefault="0063373C" w14:paraId="20972DE7" w14:textId="145AE265">
            <w:pPr>
              <w:cnfStyle w:val="000000000000" w:firstRow="0" w:lastRow="0" w:firstColumn="0" w:lastColumn="0" w:oddVBand="0" w:evenVBand="0" w:oddHBand="0" w:evenHBand="0" w:firstRowFirstColumn="0" w:firstRowLastColumn="0" w:lastRowFirstColumn="0" w:lastRowLastColumn="0"/>
              <w:rPr>
                <w:color w:val="FFFFFF" w:themeColor="background1"/>
              </w:rPr>
            </w:pPr>
            <w:r w:rsidRPr="5D1805B7" w:rsidR="0063373C">
              <w:rPr>
                <w:color w:val="FFFFFF" w:themeColor="background1" w:themeTint="FF" w:themeShade="FF"/>
              </w:rPr>
              <w:t>Joshua M’caw</w:t>
            </w:r>
            <w:r w:rsidRPr="5D1805B7" w:rsidR="006119F0">
              <w:rPr>
                <w:color w:val="FFFFFF" w:themeColor="background1" w:themeTint="FF" w:themeShade="FF"/>
              </w:rPr>
              <w:t xml:space="preserve"> (President)</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007D5F9D" w:rsidRDefault="0B510FE4" w14:paraId="6FD16D5B" w14:textId="0D2FCAE6">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w:history="1" r:id="rId7">
              <w:r w:rsidRPr="00264761" w:rsidR="00385A37">
                <w:rPr>
                  <w:rStyle w:val="Hyperlink"/>
                </w:rPr>
                <w:t>sucanoeclub@gmail.com</w:t>
              </w:r>
            </w:hyperlink>
          </w:p>
          <w:p w:rsidRPr="00EB0C98" w:rsidR="000B63DC" w:rsidP="6B690ECD" w:rsidRDefault="000B63DC" w14:paraId="3F14E8D7" w14:textId="071998B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rsidTr="3FD3C947" w14:paraId="7040BCD7"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0B510FE4" w14:paraId="34A2DAAB" w14:textId="77777777">
            <w:pPr>
              <w:rPr>
                <w:b w:val="0"/>
              </w:rPr>
            </w:pPr>
            <w:r>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0B510FE4" w14:paraId="3E2D7806"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3FD3C947" w14:paraId="4B828DB8"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0B510FE4" w14:paraId="431E7FBC" w14:textId="77777777">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0B510FE4" w14:paraId="49F0D528" w14:textId="77777777">
            <w:pPr>
              <w:pStyle w:val="ListParagraph"/>
              <w:rPr>
                <w:sz w:val="20"/>
                <w:szCs w:val="20"/>
              </w:rPr>
            </w:pPr>
            <w:r w:rsidRPr="0B510FE4">
              <w:rPr>
                <w:sz w:val="20"/>
                <w:szCs w:val="20"/>
              </w:rPr>
              <w:t>[e.g]</w:t>
            </w:r>
          </w:p>
          <w:p w:rsidRPr="00C311FC" w:rsidR="007D5F9D" w:rsidP="003A2F8A" w:rsidRDefault="003E075F" w14:paraId="697C0FAB" w14:textId="4AC58ED0">
            <w:pPr>
              <w:pStyle w:val="ListParagraph"/>
              <w:numPr>
                <w:ilvl w:val="0"/>
                <w:numId w:val="1"/>
              </w:numPr>
              <w:rPr>
                <w:color w:val="002060"/>
              </w:rPr>
            </w:pPr>
            <w:hyperlink w:history="1" r:id="rId8">
              <w:r w:rsidRPr="00C311FC" w:rsidR="00BB67A7">
                <w:rPr>
                  <w:rStyle w:val="Hyperlink"/>
                  <w:color w:val="002060"/>
                </w:rPr>
                <w:t>http://www.hse.gov.uk/Risk/faq.htm</w:t>
              </w:r>
            </w:hyperlink>
          </w:p>
          <w:p w:rsidRPr="003A2F8A" w:rsidR="00BB67A7" w:rsidP="003A2F8A" w:rsidRDefault="00BB67A7" w14:paraId="7E259A16" w14:textId="36BFE01C">
            <w:pPr>
              <w:pStyle w:val="ListParagraph"/>
              <w:numPr>
                <w:ilvl w:val="0"/>
                <w:numId w:val="1"/>
              </w:numPr>
            </w:pP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0B510FE4" w14:paraId="568E2186" w14:textId="77777777">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0B510FE4" w14:paraId="29AB56FE" w14:textId="77777777">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624FA0" w:rsidTr="3FD3C947" w14:paraId="5B7E2C05"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cMar/>
          </w:tcPr>
          <w:p w:rsidRPr="00C96EAA" w:rsidR="00624FA0" w:rsidP="00624FA0" w:rsidRDefault="00624FA0" w14:paraId="316744AB"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624FA0" w:rsidP="00624FA0" w:rsidRDefault="00624FA0" w14:paraId="34F8A90A" w14:textId="77777777">
            <w:pPr>
              <w:cnfStyle w:val="000000100000" w:firstRow="0" w:lastRow="0" w:firstColumn="0" w:lastColumn="0" w:oddVBand="0" w:evenVBand="0" w:oddHBand="1" w:evenHBand="0" w:firstRowFirstColumn="0" w:firstRowLastColumn="0" w:lastRowFirstColumn="0" w:lastRowLastColumn="0"/>
            </w:pPr>
          </w:p>
          <w:p w:rsidR="00624FA0" w:rsidP="00624FA0" w:rsidRDefault="00624FA0" w14:paraId="4279B328" w14:textId="47BC5571">
            <w:pPr>
              <w:cnfStyle w:val="000000100000" w:firstRow="0" w:lastRow="0" w:firstColumn="0" w:lastColumn="0" w:oddVBand="0" w:evenVBand="0" w:oddHBand="1" w:evenHBand="0" w:firstRowFirstColumn="0" w:firstRowLastColumn="0" w:lastRowFirstColumn="0" w:lastRowLastColumn="0"/>
            </w:pPr>
            <w:r>
              <w:t xml:space="preserve">All committee members have responsibility to ensure the events are safe and enjoyable. And that </w:t>
            </w:r>
            <w:r w:rsidR="00FF50FE">
              <w:t xml:space="preserve">BBQs </w:t>
            </w:r>
            <w:r>
              <w:t xml:space="preserve">have </w:t>
            </w:r>
            <w:r>
              <w:lastRenderedPageBreak/>
              <w:t xml:space="preserve">been planned with the safety of participants in mind. </w:t>
            </w:r>
          </w:p>
          <w:p w:rsidR="00624FA0" w:rsidP="00624FA0" w:rsidRDefault="00624FA0" w14:paraId="51DAED28" w14:textId="77777777">
            <w:pPr>
              <w:cnfStyle w:val="000000100000" w:firstRow="0" w:lastRow="0" w:firstColumn="0" w:lastColumn="0" w:oddVBand="0" w:evenVBand="0" w:oddHBand="1" w:evenHBand="0" w:firstRowFirstColumn="0" w:firstRowLastColumn="0" w:lastRowFirstColumn="0" w:lastRowLastColumn="0"/>
            </w:pPr>
          </w:p>
          <w:p w:rsidR="00624FA0" w:rsidP="00624FA0" w:rsidRDefault="00624FA0" w14:paraId="56C8F963" w14:textId="32523D4E">
            <w:pPr>
              <w:cnfStyle w:val="000000100000" w:firstRow="0" w:lastRow="0" w:firstColumn="0" w:lastColumn="0" w:oddVBand="0" w:evenVBand="0" w:oddHBand="1" w:evenHBand="0" w:firstRowFirstColumn="0" w:firstRowLastColumn="0" w:lastRowFirstColumn="0" w:lastRowLastColumn="0"/>
            </w:pPr>
            <w:r>
              <w:t>All committee members present</w:t>
            </w:r>
            <w:r w:rsidR="00FF50FE">
              <w:t xml:space="preserve"> </w:t>
            </w:r>
            <w:r>
              <w:t xml:space="preserve">also have a responsibility to look out for </w:t>
            </w:r>
            <w:r w:rsidR="00FF50FE">
              <w:t>everyone at the BBQ</w:t>
            </w:r>
            <w:r>
              <w:t xml:space="preserve"> and abide by this risk assessment. </w:t>
            </w:r>
          </w:p>
          <w:p w:rsidR="00624FA0" w:rsidP="00624FA0" w:rsidRDefault="00624FA0" w14:paraId="77142D58" w14:textId="77777777">
            <w:pPr>
              <w:cnfStyle w:val="000000100000" w:firstRow="0" w:lastRow="0" w:firstColumn="0" w:lastColumn="0" w:oddVBand="0" w:evenVBand="0" w:oddHBand="1" w:evenHBand="0" w:firstRowFirstColumn="0" w:firstRowLastColumn="0" w:lastRowFirstColumn="0" w:lastRowLastColumn="0"/>
            </w:pPr>
          </w:p>
          <w:p w:rsidR="00624FA0" w:rsidP="00624FA0" w:rsidRDefault="00624FA0" w14:paraId="5C1C75C3" w14:textId="1806961B">
            <w:pPr>
              <w:cnfStyle w:val="000000100000" w:firstRow="0" w:lastRow="0" w:firstColumn="0" w:lastColumn="0" w:oddVBand="0" w:evenVBand="0" w:oddHBand="1" w:evenHBand="0" w:firstRowFirstColumn="0" w:firstRowLastColumn="0" w:lastRowFirstColumn="0" w:lastRowLastColumn="0"/>
            </w:pPr>
            <w:r>
              <w:t xml:space="preserve">Appointed Welfare Officers to deal with welfare concerns raised, for example bullying, harassment etc. The welfare secretary is made known to all members at the annual safety meeting. </w:t>
            </w:r>
          </w:p>
          <w:p w:rsidR="00624FA0" w:rsidP="00624FA0" w:rsidRDefault="00624FA0" w14:paraId="4ADEB027" w14:textId="77777777">
            <w:pPr>
              <w:cnfStyle w:val="000000100000" w:firstRow="0" w:lastRow="0" w:firstColumn="0" w:lastColumn="0" w:oddVBand="0" w:evenVBand="0" w:oddHBand="1" w:evenHBand="0" w:firstRowFirstColumn="0" w:firstRowLastColumn="0" w:lastRowFirstColumn="0" w:lastRowLastColumn="0"/>
            </w:pPr>
          </w:p>
          <w:p w:rsidR="00624FA0" w:rsidP="00624FA0" w:rsidRDefault="00624FA0" w14:paraId="49A57733"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624FA0" w:rsidP="00624FA0" w:rsidRDefault="00624FA0" w14:paraId="28382446" w14:textId="77777777">
            <w:pPr>
              <w:cnfStyle w:val="000000100000" w:firstRow="0" w:lastRow="0" w:firstColumn="0" w:lastColumn="0" w:oddVBand="0" w:evenVBand="0" w:oddHBand="1" w:evenHBand="0" w:firstRowFirstColumn="0" w:firstRowLastColumn="0" w:lastRowFirstColumn="0" w:lastRowLastColumn="0"/>
            </w:pPr>
          </w:p>
          <w:p w:rsidR="00FF50FE" w:rsidP="00FF50FE" w:rsidRDefault="00FF50FE" w14:paraId="63A46803" w14:textId="2420BCA0">
            <w:pPr>
              <w:cnfStyle w:val="000000100000" w:firstRow="0" w:lastRow="0" w:firstColumn="0" w:lastColumn="0" w:oddVBand="0" w:evenVBand="0" w:oddHBand="1" w:evenHBand="0" w:firstRowFirstColumn="0" w:firstRowLastColumn="0" w:lastRowFirstColumn="0" w:lastRowLastColumn="0"/>
              <w:rPr>
                <w:rFonts w:cstheme="minorHAnsi"/>
              </w:rPr>
            </w:pPr>
            <w:r w:rsidRPr="00FF50FE">
              <w:t xml:space="preserve">Anyone preparing food will </w:t>
            </w:r>
            <w:r w:rsidR="00574A6F">
              <w:t>be supervised by</w:t>
            </w:r>
            <w:r w:rsidRPr="00FF50FE">
              <w:t xml:space="preserve"> a </w:t>
            </w:r>
            <w:r w:rsidRPr="00FF50FE">
              <w:rPr>
                <w:rFonts w:cstheme="minorHAnsi"/>
              </w:rPr>
              <w:t>Level 2- Food Safety and Hygiene for Catering qualification</w:t>
            </w:r>
            <w:r w:rsidR="00574A6F">
              <w:rPr>
                <w:rFonts w:cstheme="minorHAnsi"/>
              </w:rPr>
              <w:t xml:space="preserve"> holder</w:t>
            </w:r>
            <w:r w:rsidRPr="00FF50FE">
              <w:rPr>
                <w:rFonts w:cstheme="minorHAnsi"/>
              </w:rPr>
              <w:t>.</w:t>
            </w:r>
          </w:p>
          <w:p w:rsidR="00FF50FE" w:rsidP="00FF50FE" w:rsidRDefault="00FF50FE" w14:paraId="0C2E51B4" w14:textId="566D4328">
            <w:pPr>
              <w:cnfStyle w:val="000000100000" w:firstRow="0" w:lastRow="0" w:firstColumn="0" w:lastColumn="0" w:oddVBand="0" w:evenVBand="0" w:oddHBand="1" w:evenHBand="0" w:firstRowFirstColumn="0" w:firstRowLastColumn="0" w:lastRowFirstColumn="0" w:lastRowLastColumn="0"/>
              <w:rPr>
                <w:rFonts w:cstheme="minorHAnsi"/>
              </w:rPr>
            </w:pPr>
          </w:p>
          <w:p w:rsidR="00FF50FE" w:rsidP="00FF50FE" w:rsidRDefault="00FF50FE" w14:paraId="0B5EFFFD" w14:textId="6B0BD8F0">
            <w:pPr>
              <w:cnfStyle w:val="000000100000" w:firstRow="0" w:lastRow="0" w:firstColumn="0" w:lastColumn="0" w:oddVBand="0" w:evenVBand="0" w:oddHBand="1" w:evenHBand="0" w:firstRowFirstColumn="0" w:firstRowLastColumn="0" w:lastRowFirstColumn="0" w:lastRowLastColumn="0"/>
            </w:pPr>
            <w:r>
              <w:t>All committee members are aware of the risks that a BBQ may involve and are aware of how to reduce risks and what to do to ensure the safety all attendees at all times.  Particular risks are highlighted at club meetings prior to the event.</w:t>
            </w:r>
          </w:p>
          <w:p w:rsidR="00FF50FE" w:rsidP="00FF50FE" w:rsidRDefault="00FF50FE" w14:paraId="568F3F69" w14:textId="77777777">
            <w:pPr>
              <w:cnfStyle w:val="000000100000" w:firstRow="0" w:lastRow="0" w:firstColumn="0" w:lastColumn="0" w:oddVBand="0" w:evenVBand="0" w:oddHBand="1" w:evenHBand="0" w:firstRowFirstColumn="0" w:firstRowLastColumn="0" w:lastRowFirstColumn="0" w:lastRowLastColumn="0"/>
            </w:pPr>
          </w:p>
          <w:p w:rsidR="00FF50FE" w:rsidP="00FF50FE" w:rsidRDefault="00FF50FE" w14:paraId="50808951" w14:textId="1EE74905">
            <w:pPr>
              <w:cnfStyle w:val="000000100000" w:firstRow="0" w:lastRow="0" w:firstColumn="0" w:lastColumn="0" w:oddVBand="0" w:evenVBand="0" w:oddHBand="1" w:evenHBand="0" w:firstRowFirstColumn="0" w:firstRowLastColumn="0" w:lastRowFirstColumn="0" w:lastRowLastColumn="0"/>
            </w:pPr>
            <w:r w:rsidR="00FF50FE">
              <w:rPr/>
              <w:t>Current Acting Welfare S</w:t>
            </w:r>
            <w:r w:rsidR="00FF50FE">
              <w:rPr/>
              <w:t>ub-Committee</w:t>
            </w:r>
            <w:r w:rsidR="00FF50FE">
              <w:rPr/>
              <w:t xml:space="preserve"> to have received appropriate training including “looking after your mate” workshop.</w:t>
            </w:r>
          </w:p>
          <w:p w:rsidR="00624FA0" w:rsidP="00624FA0" w:rsidRDefault="00624FA0" w14:paraId="3D89349E" w14:textId="77777777">
            <w:pPr>
              <w:cnfStyle w:val="000000100000" w:firstRow="0" w:lastRow="0" w:firstColumn="0" w:lastColumn="0" w:oddVBand="0" w:evenVBand="0" w:oddHBand="1" w:evenHBand="0" w:firstRowFirstColumn="0" w:firstRowLastColumn="0" w:lastRowFirstColumn="0" w:lastRowLastColumn="0"/>
            </w:pPr>
          </w:p>
        </w:tc>
      </w:tr>
      <w:tr w:rsidR="00624FA0" w:rsidTr="3FD3C947" w14:paraId="4E800103"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624FA0" w:rsidP="00624FA0" w:rsidRDefault="00624FA0" w14:paraId="7798F451" w14:textId="77777777">
            <w:pPr>
              <w:rPr>
                <w:b w:val="0"/>
              </w:rPr>
            </w:pPr>
            <w:r w:rsidRPr="0B510FE4">
              <w:rPr>
                <w:b w:val="0"/>
                <w:bCs w:val="0"/>
                <w:color w:val="FFFFFF" w:themeColor="background1"/>
              </w:rPr>
              <w:t>Risk assessments linked</w:t>
            </w:r>
          </w:p>
        </w:tc>
        <w:tc>
          <w:tcPr>
            <w:cnfStyle w:val="000000000000" w:firstRow="0" w:lastRow="0" w:firstColumn="0" w:lastColumn="0" w:oddVBand="0" w:evenVBand="0" w:oddHBand="0" w:evenHBand="0" w:firstRowFirstColumn="0" w:firstRowLastColumn="0" w:lastRowFirstColumn="0" w:lastRowLastColumn="0"/>
            <w:tcW w:w="3827" w:type="dxa"/>
            <w:vMerge/>
            <w:tcMar/>
          </w:tcPr>
          <w:p w:rsidR="00624FA0" w:rsidP="00624FA0" w:rsidRDefault="00624FA0" w14:paraId="716BF7E6"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Mar/>
          </w:tcPr>
          <w:p w:rsidR="00624FA0" w:rsidP="00624FA0" w:rsidRDefault="00624FA0" w14:paraId="66BFF519" w14:textId="77777777">
            <w:pPr>
              <w:cnfStyle w:val="000000000000" w:firstRow="0" w:lastRow="0" w:firstColumn="0" w:lastColumn="0" w:oddVBand="0" w:evenVBand="0" w:oddHBand="0" w:evenHBand="0" w:firstRowFirstColumn="0" w:firstRowLastColumn="0" w:lastRowFirstColumn="0" w:lastRowLastColumn="0"/>
            </w:pPr>
          </w:p>
        </w:tc>
      </w:tr>
      <w:tr w:rsidR="00624FA0" w:rsidTr="3FD3C947" w14:paraId="05049860"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624FA0" w:rsidP="00624FA0" w:rsidRDefault="00624FA0" w14:paraId="520804B2" w14:textId="7E76FB28">
            <w:r>
              <w:lastRenderedPageBreak/>
              <w:t xml:space="preserve">[Identify areas of your activity which will fall under a different risk assessment. For example, fire risk assessments when using a building will have been covered by the premises operator.] </w:t>
            </w:r>
          </w:p>
          <w:p w:rsidR="00624FA0" w:rsidP="00624FA0" w:rsidRDefault="00624FA0" w14:paraId="7B689A8B" w14:textId="77777777">
            <w:pPr>
              <w:rPr>
                <w:b w:val="0"/>
                <w:bCs w:val="0"/>
                <w:strike/>
              </w:rPr>
            </w:pPr>
          </w:p>
          <w:p w:rsidRPr="00BB67A7" w:rsidR="00624FA0" w:rsidP="00624FA0" w:rsidRDefault="00624FA0" w14:paraId="123104FA" w14:textId="348C494B">
            <w:pPr>
              <w:rPr>
                <w:color w:val="FF0000"/>
              </w:rPr>
            </w:pPr>
            <w:r>
              <w:rPr>
                <w:color w:val="000000" w:themeColor="text1"/>
              </w:rPr>
              <w:t xml:space="preserve">The </w:t>
            </w:r>
            <w:r w:rsidRPr="00C311FC">
              <w:rPr>
                <w:color w:val="000000" w:themeColor="text1"/>
              </w:rPr>
              <w:t xml:space="preserve">university </w:t>
            </w:r>
            <w:r>
              <w:rPr>
                <w:color w:val="000000" w:themeColor="text1"/>
              </w:rPr>
              <w:t>W</w:t>
            </w:r>
            <w:r w:rsidRPr="00C311FC">
              <w:rPr>
                <w:color w:val="000000" w:themeColor="text1"/>
              </w:rPr>
              <w:t>atersports centre, their risk assessments will cover risks associated with their site.</w:t>
            </w:r>
          </w:p>
        </w:tc>
        <w:tc>
          <w:tcPr>
            <w:cnfStyle w:val="000000000000" w:firstRow="0" w:lastRow="0" w:firstColumn="0" w:lastColumn="0" w:oddVBand="0" w:evenVBand="0" w:oddHBand="0" w:evenHBand="0" w:firstRowFirstColumn="0" w:firstRowLastColumn="0" w:lastRowFirstColumn="0" w:lastRowLastColumn="0"/>
            <w:tcW w:w="3827" w:type="dxa"/>
            <w:vMerge/>
            <w:tcBorders/>
            <w:tcMar/>
          </w:tcPr>
          <w:p w:rsidR="00624FA0" w:rsidP="00624FA0" w:rsidRDefault="00624FA0" w14:paraId="0F26A691"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tcBorders/>
            <w:tcMar/>
          </w:tcPr>
          <w:p w:rsidR="00624FA0" w:rsidP="00624FA0" w:rsidRDefault="00624FA0" w14:paraId="5C522DF8"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Description w:val="Impact"/>
      </w:tblPr>
      <w:tblGrid>
        <w:gridCol w:w="1410"/>
        <w:gridCol w:w="1698"/>
        <w:gridCol w:w="1277"/>
        <w:gridCol w:w="3123"/>
        <w:gridCol w:w="1113"/>
        <w:gridCol w:w="3632"/>
        <w:gridCol w:w="1786"/>
        <w:gridCol w:w="865"/>
        <w:gridCol w:w="821"/>
      </w:tblGrid>
      <w:tr w:rsidRPr="00A76FBD" w:rsidR="00EB0C98" w:rsidTr="240C1E0C" w14:paraId="1EED765D" w14:textId="77777777">
        <w:trPr>
          <w:trHeight w:val="642"/>
          <w:tblHeader/>
        </w:trPr>
        <w:tc>
          <w:tcPr>
            <w:tcW w:w="448" w:type="pct"/>
            <w:tcBorders>
              <w:top w:val="single" w:color="auto" w:sz="8" w:space="0"/>
              <w:left w:val="single" w:color="auto" w:sz="8" w:space="0"/>
              <w:bottom w:val="single" w:color="auto" w:sz="4" w:space="0"/>
              <w:right w:val="single" w:color="auto" w:sz="8" w:space="0"/>
            </w:tcBorders>
            <w:shd w:val="clear" w:color="auto" w:fill="538DD5"/>
            <w:noWrap/>
            <w:tcMar/>
            <w:hideMark/>
          </w:tcPr>
          <w:p w:rsidRPr="00A76FBD" w:rsidR="00EB0C98" w:rsidP="00A76FBD" w:rsidRDefault="0B510FE4" w14:paraId="118F3B2F"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40"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38B698F3"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06"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50C334BD"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993"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00DD9262"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354"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2D26F678"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5"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451E3648"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3595205E"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color="auto" w:sz="8" w:space="0"/>
              <w:left w:val="nil"/>
              <w:bottom w:val="single" w:color="auto" w:sz="4" w:space="0"/>
              <w:right w:val="single" w:color="auto" w:sz="8" w:space="0"/>
            </w:tcBorders>
            <w:shd w:val="clear" w:color="auto" w:fill="538DD5"/>
            <w:noWrap/>
            <w:tcMar/>
            <w:hideMark/>
          </w:tcPr>
          <w:p w:rsidRPr="00A76FBD" w:rsidR="00EB0C98" w:rsidP="00A76FBD" w:rsidRDefault="0B510FE4" w14:paraId="5ADD01B7"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rsidRPr="00A76FBD" w:rsidR="00EB0C98" w:rsidP="00A76FBD" w:rsidRDefault="0B510FE4" w14:paraId="3B9FE336"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1" w:type="pct"/>
            <w:tcBorders>
              <w:top w:val="single" w:color="auto" w:sz="8" w:space="0"/>
              <w:left w:val="nil"/>
              <w:bottom w:val="single" w:color="auto" w:sz="4" w:space="0"/>
              <w:right w:val="single" w:color="auto" w:sz="8" w:space="0"/>
            </w:tcBorders>
            <w:shd w:val="clear" w:color="auto" w:fill="8DB4E2"/>
            <w:noWrap/>
            <w:tcMar/>
            <w:hideMark/>
          </w:tcPr>
          <w:p w:rsidRPr="00A76FBD" w:rsidR="00EB0C98" w:rsidP="00A76FBD" w:rsidRDefault="0B510FE4" w14:paraId="3BBCEB0F" w14:textId="77777777">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Pr="00A76FBD" w:rsidR="00CB77BC" w:rsidTr="240C1E0C" w14:paraId="6002ACE5" w14:textId="77777777">
        <w:trPr>
          <w:cantSplit/>
          <w:trHeight w:val="519"/>
        </w:trPr>
        <w:tc>
          <w:tcPr>
            <w:tcW w:w="448"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00CB77BC" w:rsidRDefault="00CB77BC" w14:paraId="6C5AFF63" w14:textId="5EFDEDE0">
            <w:pPr>
              <w:rPr>
                <w:rFonts w:cstheme="minorHAnsi"/>
                <w:sz w:val="16"/>
                <w:szCs w:val="16"/>
              </w:rPr>
            </w:pPr>
            <w:r>
              <w:rPr>
                <w:rFonts w:cstheme="minorHAnsi"/>
                <w:sz w:val="16"/>
                <w:szCs w:val="16"/>
              </w:rPr>
              <w:t>General</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tcPr>
          <w:p w:rsidR="00CB77BC" w:rsidP="00CB77BC" w:rsidRDefault="00CB77BC" w14:paraId="7A046622" w14:textId="4E9B9D17">
            <w:pPr>
              <w:rPr>
                <w:rFonts w:cstheme="minorHAnsi"/>
                <w:sz w:val="16"/>
                <w:szCs w:val="16"/>
              </w:rPr>
            </w:pPr>
            <w:r>
              <w:rPr>
                <w:rFonts w:cstheme="minorHAnsi"/>
                <w:sz w:val="16"/>
                <w:szCs w:val="16"/>
              </w:rPr>
              <w:t>Transmission/ Contraction of Covid 19</w:t>
            </w:r>
          </w:p>
        </w:tc>
        <w:tc>
          <w:tcPr>
            <w:tcW w:w="406"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00CB77BC" w:rsidRDefault="00CB77BC" w14:paraId="15CF1938" w14:textId="42E658B7">
            <w:pPr>
              <w:rPr>
                <w:rFonts w:cstheme="minorHAnsi"/>
                <w:sz w:val="16"/>
                <w:szCs w:val="16"/>
              </w:rPr>
            </w:pPr>
            <w:r>
              <w:rPr>
                <w:rFonts w:cstheme="minorHAnsi"/>
                <w:sz w:val="16"/>
                <w:szCs w:val="16"/>
              </w:rPr>
              <w:t>Everyone</w:t>
            </w:r>
          </w:p>
        </w:tc>
        <w:tc>
          <w:tcPr>
            <w:tcW w:w="993"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00CB77BC" w:rsidRDefault="00CB77BC" w14:paraId="45073E5A" w14:textId="19E64AC3">
            <w:p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5D610E01" w:rsidRDefault="00CB77BC" w14:paraId="41EFE7B3" w14:textId="04AD0481">
            <w:pPr>
              <w:pStyle w:val="Normal"/>
              <w:bidi w:val="0"/>
              <w:spacing w:before="0" w:beforeAutospacing="off" w:after="0" w:afterAutospacing="off" w:line="240" w:lineRule="auto"/>
              <w:ind w:left="0" w:right="0"/>
              <w:jc w:val="left"/>
              <w:rPr>
                <w:rFonts w:eastAsia="Calibri,Times New Roman" w:cs="Calibri" w:cstheme="minorAscii"/>
                <w:color w:val="000000" w:themeColor="text1" w:themeTint="FF" w:themeShade="FF"/>
                <w:sz w:val="16"/>
                <w:szCs w:val="16"/>
                <w:lang w:eastAsia="en-GB"/>
              </w:rPr>
            </w:pPr>
            <w:r w:rsidRPr="5D610E01" w:rsidR="79D1668F">
              <w:rPr>
                <w:rFonts w:eastAsia="Calibri,Times New Roman" w:cs="Calibri" w:cstheme="minorAscii"/>
                <w:color w:val="000000" w:themeColor="text1" w:themeTint="FF" w:themeShade="FF"/>
                <w:sz w:val="16"/>
                <w:szCs w:val="16"/>
                <w:lang w:eastAsia="en-GB"/>
              </w:rPr>
              <w:t>2</w:t>
            </w:r>
          </w:p>
        </w:tc>
        <w:tc>
          <w:tcPr>
            <w:tcW w:w="1155" w:type="pct"/>
            <w:tcBorders>
              <w:top w:val="single" w:color="auto" w:sz="4" w:space="0"/>
              <w:left w:val="single" w:color="auto" w:sz="4" w:space="0"/>
              <w:bottom w:val="single" w:color="auto" w:sz="4" w:space="0"/>
              <w:right w:val="single" w:color="auto" w:sz="4" w:space="0"/>
            </w:tcBorders>
            <w:shd w:val="clear" w:color="auto" w:fill="auto"/>
            <w:noWrap/>
            <w:tcMar/>
          </w:tcPr>
          <w:p w:rsidRPr="00FA309A" w:rsidR="00FE0107" w:rsidP="240C1E0C" w:rsidRDefault="00FA309A" w14:paraId="2B98922C" w14:textId="25EE2D8B">
            <w:pPr>
              <w:pStyle w:val="Normal"/>
              <w:spacing w:after="0" w:line="240" w:lineRule="auto"/>
              <w:ind w:left="360"/>
              <w:rPr>
                <w:rFonts w:eastAsia="宋体" w:eastAsiaTheme="minorEastAsia"/>
                <w:color w:val="000000" w:themeColor="text1" w:themeTint="FF" w:themeShade="FF"/>
                <w:sz w:val="16"/>
                <w:szCs w:val="16"/>
                <w:u w:val="none"/>
                <w:lang w:eastAsia="en-GB"/>
              </w:rPr>
            </w:pPr>
            <w:r w:rsidRPr="240C1E0C" w:rsidR="79D1668F">
              <w:rPr>
                <w:rFonts w:ascii="Calibri" w:hAnsi="Calibri" w:eastAsia="Calibri" w:cs="Calibri"/>
                <w:b w:val="0"/>
                <w:bCs w:val="0"/>
                <w:i w:val="0"/>
                <w:iCs w:val="0"/>
                <w:caps w:val="0"/>
                <w:smallCaps w:val="0"/>
                <w:strike w:val="0"/>
                <w:dstrike w:val="0"/>
                <w:noProof w:val="0"/>
                <w:color w:val="auto"/>
                <w:sz w:val="16"/>
                <w:szCs w:val="16"/>
                <w:u w:val="none"/>
                <w:lang w:val="en-GB"/>
              </w:rPr>
              <w:t>If a member is displaying symptoms or have tested positive for COVID-19, they will be asked not to attend.</w:t>
            </w:r>
            <w:r w:rsidRPr="240C1E0C" w:rsidR="79D1668F">
              <w:rPr>
                <w:rFonts w:ascii="Calibri" w:hAnsi="Calibri" w:eastAsia="Calibri" w:cs="Calibri"/>
                <w:noProof w:val="0"/>
                <w:color w:val="auto"/>
                <w:sz w:val="16"/>
                <w:szCs w:val="16"/>
                <w:lang w:val="en-GB"/>
              </w:rPr>
              <w:t xml:space="preserve"> </w:t>
            </w:r>
          </w:p>
        </w:tc>
        <w:tc>
          <w:tcPr>
            <w:tcW w:w="568" w:type="pct"/>
            <w:tcBorders>
              <w:top w:val="single" w:color="auto" w:sz="4" w:space="0"/>
              <w:left w:val="single" w:color="auto" w:sz="4" w:space="0"/>
              <w:bottom w:val="single" w:color="auto" w:sz="4" w:space="0"/>
              <w:right w:val="single" w:color="auto" w:sz="4" w:space="0"/>
            </w:tcBorders>
            <w:shd w:val="clear" w:color="auto" w:fill="auto"/>
            <w:noWrap/>
            <w:tcMar/>
          </w:tcPr>
          <w:p w:rsidRPr="6B690ECD" w:rsidR="00CB77BC" w:rsidP="5D1805B7" w:rsidRDefault="00FE0107" w14:paraId="172C7B27" w14:textId="1163A98C">
            <w:pPr>
              <w:spacing w:after="0" w:line="240" w:lineRule="auto"/>
              <w:rPr>
                <w:rFonts w:eastAsia="宋体" w:eastAsiaTheme="minorEastAsia"/>
                <w:color w:val="000000" w:themeColor="text1"/>
                <w:sz w:val="16"/>
                <w:szCs w:val="16"/>
                <w:lang w:eastAsia="en-GB"/>
              </w:rPr>
            </w:pPr>
            <w:r w:rsidRPr="5D1805B7" w:rsidR="00FE0107">
              <w:rPr>
                <w:rFonts w:eastAsia="宋体" w:eastAsiaTheme="minorEastAsia"/>
                <w:color w:val="000000" w:themeColor="text1" w:themeTint="FF" w:themeShade="FF"/>
                <w:sz w:val="16"/>
                <w:szCs w:val="16"/>
                <w:lang w:eastAsia="en-GB"/>
              </w:rPr>
              <w:t>A</w:t>
            </w:r>
            <w:r w:rsidRPr="5D1805B7" w:rsidR="00FE0107">
              <w:rPr>
                <w:rFonts w:eastAsia="宋体" w:eastAsiaTheme="minorEastAsia"/>
                <w:color w:val="000000" w:themeColor="text1" w:themeTint="FF" w:themeShade="FF"/>
                <w:sz w:val="16"/>
                <w:szCs w:val="16"/>
                <w:lang w:eastAsia="en-GB"/>
              </w:rPr>
              <w:t>ny committee members present at a session; over seen by Safety Sec</w:t>
            </w:r>
            <w:r w:rsidRPr="5D1805B7" w:rsidR="00FE0107">
              <w:rPr>
                <w:rFonts w:eastAsia="宋体" w:eastAsiaTheme="minorEastAsia"/>
                <w:color w:val="000000" w:themeColor="text1" w:themeTint="FF" w:themeShade="FF"/>
                <w:sz w:val="16"/>
                <w:szCs w:val="16"/>
                <w:lang w:eastAsia="en-GB"/>
              </w:rPr>
              <w:t>retary</w:t>
            </w:r>
            <w:r w:rsidRPr="5D1805B7" w:rsidR="00FE0107">
              <w:rPr>
                <w:rFonts w:eastAsia="宋体" w:eastAsiaTheme="minorEastAsia"/>
                <w:color w:val="000000" w:themeColor="text1" w:themeTint="FF" w:themeShade="FF"/>
                <w:sz w:val="16"/>
                <w:szCs w:val="16"/>
                <w:lang w:eastAsia="en-GB"/>
              </w:rPr>
              <w:t xml:space="preserve"> </w:t>
            </w:r>
            <w:r w:rsidRPr="5D1805B7" w:rsidR="00FE0107">
              <w:rPr>
                <w:rFonts w:eastAsia="宋体" w:eastAsiaTheme="minorEastAsia"/>
                <w:color w:val="000000" w:themeColor="text1" w:themeTint="FF" w:themeShade="FF"/>
                <w:sz w:val="16"/>
                <w:szCs w:val="16"/>
                <w:lang w:eastAsia="en-GB"/>
              </w:rPr>
              <w:t>(</w:t>
            </w:r>
            <w:r w:rsidRPr="5D1805B7" w:rsidR="0063373C">
              <w:rPr>
                <w:rFonts w:eastAsia="宋体" w:eastAsiaTheme="minorEastAsia"/>
                <w:color w:val="000000" w:themeColor="text1" w:themeTint="FF" w:themeShade="FF"/>
                <w:sz w:val="16"/>
                <w:szCs w:val="16"/>
                <w:lang w:eastAsia="en-GB"/>
              </w:rPr>
              <w:t>Daniel Hobbs</w:t>
            </w:r>
            <w:r w:rsidRPr="5D1805B7" w:rsidR="00FE0107">
              <w:rPr>
                <w:rFonts w:eastAsia="宋体" w:eastAsiaTheme="minorEastAsia"/>
                <w:color w:val="000000" w:themeColor="text1" w:themeTint="FF" w:themeShade="FF"/>
                <w:sz w:val="16"/>
                <w:szCs w:val="16"/>
                <w:lang w:eastAsia="en-GB"/>
              </w:rPr>
              <w:t>)</w:t>
            </w:r>
            <w:r w:rsidR="00FE0107">
              <w:rPr/>
              <w:t xml:space="preserve"> </w:t>
            </w:r>
            <w:r w:rsidRPr="5D1805B7" w:rsidR="00FE0107">
              <w:rPr>
                <w:rFonts w:eastAsia="宋体" w:eastAsiaTheme="minorEastAsia"/>
                <w:color w:val="000000" w:themeColor="text1" w:themeTint="FF" w:themeShade="FF"/>
                <w:sz w:val="16"/>
                <w:szCs w:val="16"/>
                <w:lang w:eastAsia="en-GB"/>
              </w:rPr>
              <w:t>and president (</w:t>
            </w:r>
            <w:r w:rsidRPr="5D1805B7" w:rsidR="0063373C">
              <w:rPr>
                <w:rFonts w:eastAsia="宋体" w:eastAsiaTheme="minorEastAsia"/>
                <w:color w:val="000000" w:themeColor="text1" w:themeTint="FF" w:themeShade="FF"/>
                <w:sz w:val="16"/>
                <w:szCs w:val="16"/>
                <w:lang w:eastAsia="en-GB"/>
              </w:rPr>
              <w:t>Joshua</w:t>
            </w:r>
            <w:r w:rsidRPr="5D1805B7" w:rsidR="0063373C">
              <w:rPr>
                <w:rFonts w:eastAsia="宋体" w:eastAsiaTheme="minorEastAsia"/>
                <w:color w:val="000000" w:themeColor="text1" w:themeTint="FF" w:themeShade="FF"/>
                <w:sz w:val="16"/>
                <w:szCs w:val="16"/>
                <w:lang w:eastAsia="en-GB"/>
              </w:rPr>
              <w:t xml:space="preserve"> M’Caw</w:t>
            </w:r>
            <w:r w:rsidRPr="5D1805B7" w:rsidR="00FE0107">
              <w:rPr>
                <w:rFonts w:eastAsia="宋体" w:eastAsiaTheme="minorEastAsia"/>
                <w:color w:val="000000" w:themeColor="text1" w:themeTint="FF" w:themeShade="FF"/>
                <w:sz w:val="16"/>
                <w:szCs w:val="16"/>
                <w:lang w:eastAsia="en-GB"/>
              </w:rPr>
              <w:t>)</w:t>
            </w:r>
            <w:r w:rsidRPr="5D1805B7" w:rsidR="00CB77BC">
              <w:rPr>
                <w:rFonts w:eastAsia="宋体" w:eastAsiaTheme="minorEastAsia"/>
                <w:color w:val="000000" w:themeColor="text1" w:themeTint="FF" w:themeShade="FF"/>
                <w:sz w:val="16"/>
                <w:szCs w:val="16"/>
                <w:lang w:eastAsia="en-GB"/>
              </w:rPr>
              <w:t>)</w:t>
            </w:r>
          </w:p>
        </w:tc>
        <w:tc>
          <w:tcPr>
            <w:tcW w:w="27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5D610E01" w:rsidRDefault="00CB77BC" w14:paraId="207D407E" w14:textId="63E2F154">
            <w:pPr>
              <w:pStyle w:val="Normal"/>
              <w:bidi w:val="0"/>
              <w:spacing w:before="0" w:beforeAutospacing="off" w:after="0" w:afterAutospacing="off" w:line="240" w:lineRule="auto"/>
              <w:ind w:left="0" w:right="0"/>
              <w:jc w:val="left"/>
              <w:rPr>
                <w:rFonts w:eastAsia="Calibri,Times New Roman" w:cs="Calibri" w:cstheme="minorAscii"/>
                <w:color w:val="000000" w:themeColor="text1" w:themeTint="FF" w:themeShade="FF"/>
                <w:sz w:val="16"/>
                <w:szCs w:val="16"/>
                <w:lang w:eastAsia="en-GB"/>
              </w:rPr>
            </w:pPr>
            <w:r w:rsidRPr="5D610E01" w:rsidR="57472A52">
              <w:rPr>
                <w:rFonts w:eastAsia="Calibri,Times New Roman" w:cs="Calibri" w:cstheme="minorAscii"/>
                <w:color w:val="000000" w:themeColor="text1" w:themeTint="FF" w:themeShade="FF"/>
                <w:sz w:val="16"/>
                <w:szCs w:val="16"/>
                <w:lang w:eastAsia="en-GB"/>
              </w:rPr>
              <w:t>2</w:t>
            </w:r>
          </w:p>
        </w:tc>
        <w:tc>
          <w:tcPr>
            <w:tcW w:w="261"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CB77BC" w:rsidP="00CB77BC" w:rsidRDefault="00CB77BC" w14:paraId="001FD388" w14:textId="77777777">
            <w:pPr>
              <w:spacing w:after="0" w:line="240" w:lineRule="auto"/>
              <w:rPr>
                <w:rFonts w:eastAsia="Calibri,Times New Roman" w:cstheme="minorHAnsi"/>
                <w:color w:val="000000" w:themeColor="text1"/>
                <w:sz w:val="16"/>
                <w:szCs w:val="16"/>
                <w:lang w:eastAsia="en-GB"/>
              </w:rPr>
            </w:pPr>
          </w:p>
        </w:tc>
      </w:tr>
      <w:tr w:rsidRPr="00A76FBD" w:rsidR="00FA309A" w:rsidTr="240C1E0C" w14:paraId="1CB10D54" w14:textId="77777777">
        <w:trPr>
          <w:cantSplit/>
          <w:trHeight w:val="552"/>
        </w:trPr>
        <w:tc>
          <w:tcPr>
            <w:tcW w:w="448"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14C6B937" w14:textId="625CE6E9">
            <w:pPr>
              <w:rPr>
                <w:rFonts w:cstheme="minorHAnsi"/>
                <w:sz w:val="16"/>
                <w:szCs w:val="16"/>
              </w:rPr>
            </w:pPr>
            <w:r>
              <w:rPr>
                <w:rFonts w:cstheme="minorHAnsi"/>
                <w:sz w:val="16"/>
                <w:szCs w:val="16"/>
              </w:rPr>
              <w:t>Hygiene</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26BC3704" w14:textId="295A8995">
            <w:pPr>
              <w:rPr>
                <w:rFonts w:cstheme="minorHAnsi"/>
                <w:sz w:val="16"/>
                <w:szCs w:val="16"/>
              </w:rPr>
            </w:pPr>
            <w:r>
              <w:rPr>
                <w:rFonts w:cstheme="minorHAnsi"/>
                <w:sz w:val="16"/>
                <w:szCs w:val="16"/>
              </w:rPr>
              <w:t>Bacterial/viral infection from contaminated food.</w:t>
            </w:r>
          </w:p>
        </w:tc>
        <w:tc>
          <w:tcPr>
            <w:tcW w:w="406"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1D976B99" w14:textId="347DB8CB">
            <w:pPr>
              <w:rPr>
                <w:rFonts w:cstheme="minorHAnsi"/>
                <w:sz w:val="16"/>
                <w:szCs w:val="16"/>
              </w:rPr>
            </w:pPr>
            <w:r>
              <w:rPr>
                <w:rFonts w:cstheme="minorHAnsi"/>
                <w:sz w:val="16"/>
                <w:szCs w:val="16"/>
              </w:rPr>
              <w:t>Anyone eating the food</w:t>
            </w:r>
          </w:p>
        </w:tc>
        <w:tc>
          <w:tcPr>
            <w:tcW w:w="993"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3087396E" w14:textId="77777777">
            <w:pPr>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All equipment used for cooking including the BBQ will be cleaned thoroughly before use.</w:t>
            </w:r>
          </w:p>
          <w:p w:rsidR="00FA309A" w:rsidP="00FA309A" w:rsidRDefault="00FA309A" w14:paraId="55078993" w14:textId="78C9B152">
            <w:pPr>
              <w:rPr>
                <w:rFonts w:cstheme="minorHAnsi"/>
                <w:sz w:val="16"/>
                <w:szCs w:val="16"/>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EF3949" w14:paraId="1D35A0B3" w14:textId="6AE0AB0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5"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689DA17C" w14:textId="77777777">
            <w:pPr>
              <w:rPr>
                <w:rFonts w:cstheme="minorHAnsi"/>
                <w:sz w:val="16"/>
                <w:szCs w:val="16"/>
              </w:rPr>
            </w:pPr>
            <w:r>
              <w:rPr>
                <w:rFonts w:cstheme="minorHAnsi"/>
                <w:sz w:val="16"/>
                <w:szCs w:val="16"/>
              </w:rPr>
              <w:t>Anyone handling food will wash their hands thoroughly with soap and water. Hand sanitizer will also be provided.</w:t>
            </w:r>
          </w:p>
          <w:p w:rsidR="00FA309A" w:rsidP="00FA309A" w:rsidRDefault="00FA309A" w14:paraId="2D62B3C4" w14:textId="6CA48E99">
            <w:pPr>
              <w:spacing w:after="0" w:line="240" w:lineRule="auto"/>
              <w:rPr>
                <w:rFonts w:eastAsia="Calibri,Times New Roman" w:cstheme="minorHAnsi"/>
                <w:color w:val="000000" w:themeColor="text1"/>
                <w:sz w:val="16"/>
                <w:szCs w:val="16"/>
                <w:lang w:eastAsia="en-GB"/>
              </w:rPr>
            </w:pPr>
            <w:r>
              <w:rPr>
                <w:rFonts w:cstheme="minorHAnsi"/>
                <w:sz w:val="16"/>
                <w:szCs w:val="16"/>
              </w:rPr>
              <w:t>Anyone eating the food will be advised to wash their hands either with soap and water from the changing rooms or with hand sanitizer.</w:t>
            </w:r>
          </w:p>
        </w:tc>
        <w:tc>
          <w:tcPr>
            <w:tcW w:w="568"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B469BF0" w:rsidRDefault="00FA309A" w14:paraId="3E973DA5" w14:textId="6AD477B4">
            <w:pPr>
              <w:spacing w:after="0" w:line="240" w:lineRule="auto"/>
              <w:rPr>
                <w:rFonts w:eastAsia="宋体" w:eastAsiaTheme="minorEastAsia"/>
                <w:color w:val="000000" w:themeColor="text1"/>
                <w:sz w:val="16"/>
                <w:szCs w:val="16"/>
                <w:lang w:eastAsia="en-GB"/>
              </w:rPr>
            </w:pPr>
            <w:r w:rsidRPr="3FD3C947" w:rsidR="00FD14DC">
              <w:rPr>
                <w:rFonts w:eastAsia="宋体" w:eastAsiaTheme="minorEastAsia"/>
                <w:color w:val="000000" w:themeColor="text1" w:themeTint="FF" w:themeShade="FF"/>
                <w:sz w:val="16"/>
                <w:szCs w:val="16"/>
                <w:lang w:eastAsia="en-GB"/>
              </w:rPr>
              <w:t>A</w:t>
            </w:r>
            <w:r w:rsidRPr="3FD3C947" w:rsidR="00FD14DC">
              <w:rPr>
                <w:rFonts w:eastAsia="宋体" w:eastAsiaTheme="minorEastAsia"/>
                <w:color w:val="000000" w:themeColor="text1" w:themeTint="FF" w:themeShade="FF"/>
                <w:sz w:val="16"/>
                <w:szCs w:val="16"/>
                <w:lang w:eastAsia="en-GB"/>
              </w:rPr>
              <w:t xml:space="preserve">ny committee members present at a </w:t>
            </w:r>
            <w:r w:rsidRPr="3FD3C947" w:rsidR="0063373C">
              <w:rPr>
                <w:rFonts w:eastAsia="宋体" w:eastAsiaTheme="minorEastAsia"/>
                <w:color w:val="000000" w:themeColor="text1" w:themeTint="FF" w:themeShade="FF"/>
                <w:sz w:val="16"/>
                <w:szCs w:val="16"/>
                <w:lang w:eastAsia="en-GB"/>
              </w:rPr>
              <w:t>session; over</w:t>
            </w:r>
            <w:r w:rsidRPr="3FD3C947" w:rsidR="0063373C">
              <w:rPr>
                <w:rFonts w:eastAsia="宋体" w:eastAsiaTheme="minorEastAsia"/>
                <w:color w:val="000000" w:themeColor="text1" w:themeTint="FF" w:themeShade="FF"/>
                <w:sz w:val="16"/>
                <w:szCs w:val="16"/>
                <w:lang w:eastAsia="en-GB"/>
              </w:rPr>
              <w:t xml:space="preserve"> seen by Safety Sec</w:t>
            </w:r>
            <w:r w:rsidRPr="3FD3C947" w:rsidR="0063373C">
              <w:rPr>
                <w:rFonts w:eastAsia="宋体" w:eastAsiaTheme="minorEastAsia"/>
                <w:color w:val="000000" w:themeColor="text1" w:themeTint="FF" w:themeShade="FF"/>
                <w:sz w:val="16"/>
                <w:szCs w:val="16"/>
                <w:lang w:eastAsia="en-GB"/>
              </w:rPr>
              <w:t>retary</w:t>
            </w:r>
            <w:r w:rsidRPr="3FD3C947" w:rsidR="0063373C">
              <w:rPr>
                <w:rFonts w:eastAsia="宋体" w:eastAsiaTheme="minorEastAsia"/>
                <w:color w:val="000000" w:themeColor="text1" w:themeTint="FF" w:themeShade="FF"/>
                <w:sz w:val="16"/>
                <w:szCs w:val="16"/>
                <w:lang w:eastAsia="en-GB"/>
              </w:rPr>
              <w:t xml:space="preserve"> </w:t>
            </w:r>
            <w:r w:rsidRPr="3FD3C947" w:rsidR="0063373C">
              <w:rPr>
                <w:rFonts w:eastAsia="宋体" w:eastAsiaTheme="minorEastAsia"/>
                <w:color w:val="000000" w:themeColor="text1" w:themeTint="FF" w:themeShade="FF"/>
                <w:sz w:val="16"/>
                <w:szCs w:val="16"/>
                <w:lang w:eastAsia="en-GB"/>
              </w:rPr>
              <w:t>(Daniel Hobbs)</w:t>
            </w:r>
            <w:r w:rsidR="0063373C">
              <w:rPr/>
              <w:t xml:space="preserve"> </w:t>
            </w:r>
            <w:r w:rsidRPr="3FD3C947" w:rsidR="0063373C">
              <w:rPr>
                <w:rFonts w:eastAsia="宋体" w:eastAsiaTheme="minorEastAsia"/>
                <w:color w:val="000000" w:themeColor="text1" w:themeTint="FF" w:themeShade="FF"/>
                <w:sz w:val="16"/>
                <w:szCs w:val="16"/>
                <w:lang w:eastAsia="en-GB"/>
              </w:rPr>
              <w:t>and president (</w:t>
            </w:r>
            <w:r w:rsidRPr="3FD3C947" w:rsidR="0063373C">
              <w:rPr>
                <w:rFonts w:eastAsia="宋体" w:eastAsiaTheme="minorEastAsia"/>
                <w:color w:val="000000" w:themeColor="text1" w:themeTint="FF" w:themeShade="FF"/>
                <w:sz w:val="16"/>
                <w:szCs w:val="16"/>
                <w:lang w:eastAsia="en-GB"/>
              </w:rPr>
              <w:t>Joshua</w:t>
            </w:r>
            <w:r w:rsidRPr="3FD3C947" w:rsidR="0063373C">
              <w:rPr>
                <w:rFonts w:eastAsia="宋体" w:eastAsiaTheme="minorEastAsia"/>
                <w:color w:val="000000" w:themeColor="text1" w:themeTint="FF" w:themeShade="FF"/>
                <w:sz w:val="16"/>
                <w:szCs w:val="16"/>
                <w:lang w:eastAsia="en-GB"/>
              </w:rPr>
              <w:t xml:space="preserve"> M’Caw</w:t>
            </w:r>
            <w:r w:rsidRPr="3FD3C947" w:rsidR="0063373C">
              <w:rPr>
                <w:rFonts w:eastAsia="宋体" w:eastAsiaTheme="minorEastAsia"/>
                <w:color w:val="000000" w:themeColor="text1" w:themeTint="FF" w:themeShade="FF"/>
                <w:sz w:val="16"/>
                <w:szCs w:val="16"/>
                <w:lang w:eastAsia="en-GB"/>
              </w:rPr>
              <w:t>)</w:t>
            </w:r>
            <w:r w:rsidRPr="3FD3C947" w:rsidR="0063373C">
              <w:rPr>
                <w:rFonts w:eastAsia="宋体" w:eastAsiaTheme="minorEastAsia"/>
                <w:color w:val="000000" w:themeColor="text1" w:themeTint="FF" w:themeShade="FF"/>
                <w:sz w:val="16"/>
                <w:szCs w:val="16"/>
                <w:lang w:eastAsia="en-GB"/>
              </w:rPr>
              <w:t>)</w:t>
            </w:r>
          </w:p>
        </w:tc>
        <w:tc>
          <w:tcPr>
            <w:tcW w:w="27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FA309A" w:rsidP="00FA309A" w:rsidRDefault="00EF3949" w14:paraId="4B24BBCE" w14:textId="480F2E2C">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FA309A" w:rsidP="00FA309A" w:rsidRDefault="00FA309A" w14:paraId="5B45B802" w14:textId="77777777">
            <w:pPr>
              <w:spacing w:after="0" w:line="240" w:lineRule="auto"/>
              <w:rPr>
                <w:rFonts w:eastAsia="Calibri,Times New Roman" w:cstheme="minorHAnsi"/>
                <w:color w:val="000000" w:themeColor="text1"/>
                <w:sz w:val="16"/>
                <w:szCs w:val="16"/>
                <w:lang w:eastAsia="en-GB"/>
              </w:rPr>
            </w:pPr>
          </w:p>
        </w:tc>
      </w:tr>
      <w:tr w:rsidRPr="00A76FBD" w:rsidR="00FA309A" w:rsidTr="240C1E0C" w14:paraId="03251D47" w14:textId="77777777">
        <w:trPr>
          <w:cantSplit/>
          <w:trHeight w:val="552"/>
        </w:trPr>
        <w:tc>
          <w:tcPr>
            <w:tcW w:w="448" w:type="pct"/>
            <w:tcBorders>
              <w:top w:val="single" w:color="auto" w:sz="4" w:space="0"/>
              <w:left w:val="single" w:color="auto" w:sz="4" w:space="0"/>
              <w:bottom w:val="single" w:color="auto" w:sz="4" w:space="0"/>
              <w:right w:val="single" w:color="auto" w:sz="4" w:space="0"/>
            </w:tcBorders>
            <w:shd w:val="clear" w:color="auto" w:fill="auto"/>
            <w:noWrap/>
            <w:tcMar/>
          </w:tcPr>
          <w:p w:rsidRPr="00B06512" w:rsidR="00FA309A" w:rsidP="00FA309A" w:rsidRDefault="00FA309A" w14:paraId="1E61DE2D" w14:textId="49193035">
            <w:pPr>
              <w:rPr>
                <w:rFonts w:cstheme="minorHAnsi"/>
                <w:sz w:val="16"/>
                <w:szCs w:val="16"/>
              </w:rPr>
            </w:pPr>
            <w:r>
              <w:rPr>
                <w:rFonts w:cstheme="minorHAnsi"/>
                <w:sz w:val="16"/>
                <w:szCs w:val="16"/>
              </w:rPr>
              <w:t>Cooking food</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7F1CD8DF" w14:textId="77777777">
            <w:pPr>
              <w:rPr>
                <w:rFonts w:cstheme="minorHAnsi"/>
                <w:sz w:val="16"/>
                <w:szCs w:val="16"/>
              </w:rPr>
            </w:pPr>
            <w:r>
              <w:rPr>
                <w:rFonts w:cstheme="minorHAnsi"/>
                <w:sz w:val="16"/>
                <w:szCs w:val="16"/>
              </w:rPr>
              <w:t>Undercooked meat.</w:t>
            </w:r>
          </w:p>
          <w:p w:rsidR="00FA309A" w:rsidP="00FA309A" w:rsidRDefault="00FA309A" w14:paraId="0E1241B8" w14:textId="758B168A">
            <w:pPr>
              <w:rPr>
                <w:rFonts w:cstheme="minorHAnsi"/>
                <w:sz w:val="16"/>
                <w:szCs w:val="16"/>
              </w:rPr>
            </w:pPr>
            <w:r>
              <w:rPr>
                <w:rFonts w:cstheme="minorHAnsi"/>
                <w:sz w:val="16"/>
                <w:szCs w:val="16"/>
              </w:rPr>
              <w:t>Food allergies.</w:t>
            </w:r>
          </w:p>
          <w:p w:rsidR="00FA309A" w:rsidP="00FA309A" w:rsidRDefault="00FA309A" w14:paraId="73EC9E65" w14:textId="77777777">
            <w:pPr>
              <w:rPr>
                <w:rFonts w:cstheme="minorHAnsi"/>
                <w:sz w:val="16"/>
                <w:szCs w:val="16"/>
              </w:rPr>
            </w:pPr>
          </w:p>
          <w:p w:rsidRPr="00B06512" w:rsidR="00FA309A" w:rsidP="00FA309A" w:rsidRDefault="00FA309A" w14:paraId="2B95399E" w14:textId="1F83604E">
            <w:pPr>
              <w:rPr>
                <w:rFonts w:cstheme="minorHAnsi"/>
                <w:sz w:val="16"/>
                <w:szCs w:val="16"/>
              </w:rPr>
            </w:pPr>
          </w:p>
        </w:tc>
        <w:tc>
          <w:tcPr>
            <w:tcW w:w="406"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4EDED60F" w14:textId="77777777">
            <w:pPr>
              <w:rPr>
                <w:rFonts w:cstheme="minorHAnsi"/>
                <w:sz w:val="16"/>
                <w:szCs w:val="16"/>
              </w:rPr>
            </w:pPr>
            <w:r>
              <w:rPr>
                <w:rFonts w:cstheme="minorHAnsi"/>
                <w:sz w:val="16"/>
                <w:szCs w:val="16"/>
              </w:rPr>
              <w:t>Anyone eating the food.</w:t>
            </w:r>
          </w:p>
          <w:p w:rsidRPr="00B06512" w:rsidR="00FA309A" w:rsidP="00FA309A" w:rsidRDefault="00FA309A" w14:paraId="16D03100" w14:textId="37CE0463">
            <w:pPr>
              <w:rPr>
                <w:rFonts w:cstheme="minorHAnsi"/>
                <w:sz w:val="16"/>
                <w:szCs w:val="16"/>
              </w:rPr>
            </w:pPr>
            <w:r>
              <w:rPr>
                <w:rFonts w:cstheme="minorHAnsi"/>
                <w:sz w:val="16"/>
                <w:szCs w:val="16"/>
              </w:rPr>
              <w:t>Anyone with a severe food allergy</w:t>
            </w:r>
          </w:p>
        </w:tc>
        <w:tc>
          <w:tcPr>
            <w:tcW w:w="993"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296471D8" w14:textId="77777777">
            <w:pPr>
              <w:rPr>
                <w:rFonts w:cstheme="minorHAnsi"/>
                <w:sz w:val="16"/>
                <w:szCs w:val="16"/>
              </w:rPr>
            </w:pPr>
            <w:r>
              <w:rPr>
                <w:rFonts w:cstheme="minorHAnsi"/>
                <w:sz w:val="16"/>
                <w:szCs w:val="16"/>
              </w:rPr>
              <w:t>Anyone cooking the food will have a Level 2- Food Safety and Hygiene for Catering qualification.</w:t>
            </w:r>
          </w:p>
          <w:p w:rsidRPr="00B06512" w:rsidR="00FA309A" w:rsidP="00FA309A" w:rsidRDefault="00FA309A" w14:paraId="4BF4953B" w14:textId="7AEE7511">
            <w:pPr>
              <w:rPr>
                <w:rFonts w:cstheme="minorHAnsi"/>
                <w:sz w:val="16"/>
                <w:szCs w:val="16"/>
              </w:rPr>
            </w:pPr>
            <w:r>
              <w:rPr>
                <w:rFonts w:eastAsia="Calibri,Times New Roman" w:cstheme="minorHAnsi"/>
                <w:color w:val="000000" w:themeColor="text1"/>
                <w:sz w:val="16"/>
                <w:szCs w:val="16"/>
                <w:lang w:eastAsia="en-GB"/>
              </w:rPr>
              <w:t>There will be someone with first aid training on site in case of a severe allergic reaction.</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EF3949" w14:paraId="010DD62C" w14:textId="096B3204">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c>
          <w:tcPr>
            <w:tcW w:w="1155" w:type="pct"/>
            <w:tcBorders>
              <w:top w:val="single" w:color="auto" w:sz="4" w:space="0"/>
              <w:left w:val="single" w:color="auto" w:sz="4" w:space="0"/>
              <w:bottom w:val="single" w:color="auto" w:sz="4" w:space="0"/>
              <w:right w:val="single" w:color="auto" w:sz="4" w:space="0"/>
            </w:tcBorders>
            <w:shd w:val="clear" w:color="auto" w:fill="auto"/>
            <w:noWrap/>
            <w:tcMar/>
          </w:tcPr>
          <w:p w:rsidR="00FA309A" w:rsidP="00FA309A" w:rsidRDefault="00FA309A" w14:paraId="6ED67413" w14:textId="77777777">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 food probe will be used to ensure that the food has been heated properly.</w:t>
            </w:r>
          </w:p>
          <w:p w:rsidR="00FA309A" w:rsidP="00FA309A" w:rsidRDefault="00FA309A" w14:paraId="2BCF3771" w14:textId="77777777">
            <w:pPr>
              <w:spacing w:after="0" w:line="240" w:lineRule="auto"/>
              <w:rPr>
                <w:rFonts w:eastAsia="Calibri,Times New Roman" w:cstheme="minorHAnsi"/>
                <w:color w:val="000000" w:themeColor="text1"/>
                <w:sz w:val="16"/>
                <w:szCs w:val="16"/>
                <w:lang w:eastAsia="en-GB"/>
              </w:rPr>
            </w:pPr>
          </w:p>
          <w:p w:rsidRPr="006119F0" w:rsidR="00FA309A" w:rsidP="00FA309A" w:rsidRDefault="00FA309A" w14:paraId="0ADE1261" w14:textId="07AC6013">
            <w:pPr>
              <w:spacing w:after="0" w:line="240" w:lineRule="auto"/>
              <w:rPr>
                <w:rFonts w:eastAsia="Calibri,Times New Roman" w:cstheme="minorHAnsi"/>
                <w:color w:val="000000" w:themeColor="text1"/>
                <w:sz w:val="16"/>
                <w:szCs w:val="16"/>
                <w:lang w:eastAsia="en-GB"/>
              </w:rPr>
            </w:pPr>
            <w:r>
              <w:rPr>
                <w:rFonts w:cstheme="minorHAnsi"/>
                <w:sz w:val="16"/>
                <w:szCs w:val="16"/>
              </w:rPr>
              <w:t xml:space="preserve">People will be asked if they have an allergy. There will be a list of possible allergens in the food. If people with a severe allergy still wish to eat the food, they will be asked what we should do in case they have a reaction. </w:t>
            </w:r>
          </w:p>
        </w:tc>
        <w:tc>
          <w:tcPr>
            <w:tcW w:w="568" w:type="pct"/>
            <w:tcBorders>
              <w:top w:val="single" w:color="auto" w:sz="4" w:space="0"/>
              <w:left w:val="single" w:color="auto" w:sz="4" w:space="0"/>
              <w:bottom w:val="single" w:color="auto" w:sz="4" w:space="0"/>
              <w:right w:val="single" w:color="auto" w:sz="4" w:space="0"/>
            </w:tcBorders>
            <w:shd w:val="clear" w:color="auto" w:fill="auto"/>
            <w:noWrap/>
            <w:tcMar/>
          </w:tcPr>
          <w:p w:rsidR="00FA309A" w:rsidP="5D1805B7" w:rsidRDefault="00FA309A" w14:paraId="0473D628" w14:textId="098FA73D">
            <w:pPr>
              <w:spacing w:after="0" w:line="240" w:lineRule="auto"/>
              <w:rPr>
                <w:rFonts w:eastAsia="宋体" w:eastAsiaTheme="minorEastAsia"/>
                <w:color w:val="000000" w:themeColor="text1"/>
                <w:sz w:val="16"/>
                <w:szCs w:val="16"/>
                <w:lang w:eastAsia="en-GB"/>
              </w:rPr>
            </w:pPr>
            <w:r w:rsidRPr="5D1805B7" w:rsidR="00FA309A">
              <w:rPr>
                <w:rFonts w:eastAsia="宋体" w:eastAsiaTheme="minorEastAsia"/>
                <w:color w:val="000000" w:themeColor="text1" w:themeTint="FF" w:themeShade="FF"/>
                <w:sz w:val="16"/>
                <w:szCs w:val="16"/>
                <w:lang w:eastAsia="en-GB"/>
              </w:rPr>
              <w:t>A</w:t>
            </w:r>
            <w:r w:rsidRPr="5D1805B7" w:rsidR="00FA309A">
              <w:rPr>
                <w:rFonts w:eastAsia="宋体" w:eastAsiaTheme="minorEastAsia"/>
                <w:color w:val="000000" w:themeColor="text1" w:themeTint="FF" w:themeShade="FF"/>
                <w:sz w:val="16"/>
                <w:szCs w:val="16"/>
                <w:lang w:eastAsia="en-GB"/>
              </w:rPr>
              <w:t xml:space="preserve">ny committee members present at a </w:t>
            </w:r>
            <w:proofErr w:type="gramStart"/>
            <w:r w:rsidRPr="5D1805B7" w:rsidR="00FA309A">
              <w:rPr>
                <w:rFonts w:eastAsia="宋体" w:eastAsiaTheme="minorEastAsia"/>
                <w:color w:val="000000" w:themeColor="text1" w:themeTint="FF" w:themeShade="FF"/>
                <w:sz w:val="16"/>
                <w:szCs w:val="16"/>
                <w:lang w:eastAsia="en-GB"/>
              </w:rPr>
              <w:t xml:space="preserve">session; </w:t>
            </w:r>
            <w:r w:rsidRPr="5D1805B7" w:rsidR="0063373C">
              <w:rPr>
                <w:rFonts w:eastAsia="宋体" w:eastAsiaTheme="minorEastAsia"/>
                <w:color w:val="000000" w:themeColor="text1" w:themeTint="FF" w:themeShade="FF"/>
                <w:sz w:val="16"/>
                <w:szCs w:val="16"/>
                <w:lang w:eastAsia="en-GB"/>
              </w:rPr>
              <w:t xml:space="preserve"> over</w:t>
            </w:r>
            <w:proofErr w:type="gramEnd"/>
            <w:r w:rsidRPr="5D1805B7" w:rsidR="0063373C">
              <w:rPr>
                <w:rFonts w:eastAsia="宋体" w:eastAsiaTheme="minorEastAsia"/>
                <w:color w:val="000000" w:themeColor="text1" w:themeTint="FF" w:themeShade="FF"/>
                <w:sz w:val="16"/>
                <w:szCs w:val="16"/>
                <w:lang w:eastAsia="en-GB"/>
              </w:rPr>
              <w:t xml:space="preserve"> seen by Safety Sec</w:t>
            </w:r>
            <w:r w:rsidRPr="5D1805B7" w:rsidR="0063373C">
              <w:rPr>
                <w:rFonts w:eastAsia="宋体" w:eastAsiaTheme="minorEastAsia"/>
                <w:color w:val="000000" w:themeColor="text1" w:themeTint="FF" w:themeShade="FF"/>
                <w:sz w:val="16"/>
                <w:szCs w:val="16"/>
                <w:lang w:eastAsia="en-GB"/>
              </w:rPr>
              <w:t>retary</w:t>
            </w:r>
            <w:r w:rsidRPr="5D1805B7" w:rsidR="0063373C">
              <w:rPr>
                <w:rFonts w:eastAsia="宋体" w:eastAsiaTheme="minorEastAsia"/>
                <w:color w:val="000000" w:themeColor="text1" w:themeTint="FF" w:themeShade="FF"/>
                <w:sz w:val="16"/>
                <w:szCs w:val="16"/>
                <w:lang w:eastAsia="en-GB"/>
              </w:rPr>
              <w:t xml:space="preserve"> </w:t>
            </w:r>
            <w:r w:rsidRPr="5D1805B7" w:rsidR="0063373C">
              <w:rPr>
                <w:rFonts w:eastAsia="宋体" w:eastAsiaTheme="minorEastAsia"/>
                <w:color w:val="000000" w:themeColor="text1" w:themeTint="FF" w:themeShade="FF"/>
                <w:sz w:val="16"/>
                <w:szCs w:val="16"/>
                <w:lang w:eastAsia="en-GB"/>
              </w:rPr>
              <w:t>(Daniel Hobbs)</w:t>
            </w:r>
            <w:r w:rsidR="0063373C">
              <w:rPr/>
              <w:t xml:space="preserve"> </w:t>
            </w:r>
            <w:r w:rsidRPr="5D1805B7" w:rsidR="0063373C">
              <w:rPr>
                <w:rFonts w:eastAsia="宋体" w:eastAsiaTheme="minorEastAsia"/>
                <w:color w:val="000000" w:themeColor="text1" w:themeTint="FF" w:themeShade="FF"/>
                <w:sz w:val="16"/>
                <w:szCs w:val="16"/>
                <w:lang w:eastAsia="en-GB"/>
              </w:rPr>
              <w:t>and president (</w:t>
            </w:r>
            <w:r w:rsidRPr="5D1805B7" w:rsidR="0063373C">
              <w:rPr>
                <w:rFonts w:eastAsia="宋体" w:eastAsiaTheme="minorEastAsia"/>
                <w:color w:val="000000" w:themeColor="text1" w:themeTint="FF" w:themeShade="FF"/>
                <w:sz w:val="16"/>
                <w:szCs w:val="16"/>
                <w:lang w:eastAsia="en-GB"/>
              </w:rPr>
              <w:t>Joshua</w:t>
            </w:r>
            <w:r w:rsidRPr="5D1805B7" w:rsidR="0063373C">
              <w:rPr>
                <w:rFonts w:eastAsia="宋体" w:eastAsiaTheme="minorEastAsia"/>
                <w:color w:val="000000" w:themeColor="text1" w:themeTint="FF" w:themeShade="FF"/>
                <w:sz w:val="16"/>
                <w:szCs w:val="16"/>
                <w:lang w:eastAsia="en-GB"/>
              </w:rPr>
              <w:t xml:space="preserve"> M’Caw</w:t>
            </w:r>
            <w:r w:rsidRPr="5D1805B7" w:rsidR="0063373C">
              <w:rPr>
                <w:rFonts w:eastAsia="宋体" w:eastAsiaTheme="minorEastAsia"/>
                <w:color w:val="000000" w:themeColor="text1" w:themeTint="FF" w:themeShade="FF"/>
                <w:sz w:val="16"/>
                <w:szCs w:val="16"/>
                <w:lang w:eastAsia="en-GB"/>
              </w:rPr>
              <w:t>)</w:t>
            </w:r>
            <w:r w:rsidRPr="5D1805B7" w:rsidR="0063373C">
              <w:rPr>
                <w:rFonts w:eastAsia="宋体" w:eastAsiaTheme="minorEastAsia"/>
                <w:color w:val="000000" w:themeColor="text1" w:themeTint="FF" w:themeShade="FF"/>
                <w:sz w:val="16"/>
                <w:szCs w:val="16"/>
                <w:lang w:eastAsia="en-GB"/>
              </w:rPr>
              <w:t>)</w:t>
            </w:r>
          </w:p>
        </w:tc>
        <w:tc>
          <w:tcPr>
            <w:tcW w:w="27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FA309A" w:rsidP="00FA309A" w:rsidRDefault="00EF3949" w14:paraId="6AEB5D03" w14:textId="706A89BC">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FA309A" w:rsidP="00FA309A" w:rsidRDefault="00FA309A" w14:paraId="625C1F2E" w14:textId="77777777">
            <w:pPr>
              <w:spacing w:after="0" w:line="240" w:lineRule="auto"/>
              <w:rPr>
                <w:rFonts w:eastAsia="Calibri,Times New Roman" w:cstheme="minorHAnsi"/>
                <w:color w:val="000000" w:themeColor="text1"/>
                <w:sz w:val="16"/>
                <w:szCs w:val="16"/>
                <w:lang w:eastAsia="en-GB"/>
              </w:rPr>
            </w:pPr>
          </w:p>
        </w:tc>
      </w:tr>
      <w:tr w:rsidRPr="00A76FBD" w:rsidR="005A5F67" w:rsidTr="240C1E0C" w14:paraId="27C258FD" w14:textId="77777777">
        <w:trPr>
          <w:cantSplit/>
          <w:trHeight w:val="552"/>
        </w:trPr>
        <w:tc>
          <w:tcPr>
            <w:tcW w:w="448"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5A5F67" w14:paraId="046742D1" w14:textId="39D497C2">
            <w:pPr>
              <w:rPr>
                <w:rFonts w:cstheme="minorHAnsi"/>
                <w:sz w:val="16"/>
                <w:szCs w:val="16"/>
              </w:rPr>
            </w:pPr>
            <w:r>
              <w:rPr>
                <w:rFonts w:cstheme="minorHAnsi"/>
                <w:sz w:val="16"/>
                <w:szCs w:val="16"/>
              </w:rPr>
              <w:t>Using/lighting the BBQ</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5A5F67" w14:paraId="20BF12EB" w14:textId="7E82DDF4">
            <w:pPr>
              <w:rPr>
                <w:rFonts w:cstheme="minorHAnsi"/>
                <w:sz w:val="16"/>
                <w:szCs w:val="16"/>
              </w:rPr>
            </w:pPr>
            <w:r>
              <w:rPr>
                <w:rFonts w:cstheme="minorHAnsi"/>
                <w:sz w:val="16"/>
                <w:szCs w:val="16"/>
              </w:rPr>
              <w:t>Fire risk- damage to the buildings.</w:t>
            </w:r>
          </w:p>
          <w:p w:rsidR="005A5F67" w:rsidP="005A5F67" w:rsidRDefault="005A5F67" w14:paraId="33D57660" w14:textId="77777777">
            <w:pPr>
              <w:rPr>
                <w:rFonts w:cstheme="minorHAnsi"/>
                <w:sz w:val="16"/>
                <w:szCs w:val="16"/>
              </w:rPr>
            </w:pPr>
            <w:r>
              <w:rPr>
                <w:rFonts w:cstheme="minorHAnsi"/>
                <w:sz w:val="16"/>
                <w:szCs w:val="16"/>
              </w:rPr>
              <w:t>Risk of burns from handling hot tools</w:t>
            </w:r>
          </w:p>
          <w:p w:rsidR="00EF3949" w:rsidP="005A5F67" w:rsidRDefault="00EF3949" w14:paraId="087B0626" w14:textId="4E3726F1">
            <w:pPr>
              <w:rPr>
                <w:rFonts w:cstheme="minorHAnsi"/>
                <w:sz w:val="16"/>
                <w:szCs w:val="16"/>
              </w:rPr>
            </w:pPr>
          </w:p>
        </w:tc>
        <w:tc>
          <w:tcPr>
            <w:tcW w:w="406"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5A5F67" w14:paraId="72A79873" w14:textId="46B937CE">
            <w:pPr>
              <w:rPr>
                <w:rFonts w:cstheme="minorHAnsi"/>
                <w:sz w:val="16"/>
                <w:szCs w:val="16"/>
              </w:rPr>
            </w:pPr>
            <w:r>
              <w:rPr>
                <w:rFonts w:cstheme="minorHAnsi"/>
                <w:sz w:val="16"/>
                <w:szCs w:val="16"/>
              </w:rPr>
              <w:t>Anyone using/ around the BBQ.</w:t>
            </w:r>
          </w:p>
        </w:tc>
        <w:tc>
          <w:tcPr>
            <w:tcW w:w="993"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5A5F67" w14:paraId="2C09556F" w14:textId="77777777">
            <w:pPr>
              <w:rPr>
                <w:rFonts w:cstheme="minorHAnsi"/>
                <w:sz w:val="16"/>
                <w:szCs w:val="16"/>
              </w:rPr>
            </w:pPr>
            <w:r>
              <w:rPr>
                <w:rFonts w:cstheme="minorHAnsi"/>
                <w:sz w:val="16"/>
                <w:szCs w:val="16"/>
              </w:rPr>
              <w:t>The BBQ will be placed in an area away from any flammable materials.</w:t>
            </w:r>
          </w:p>
          <w:p w:rsidR="005A5F67" w:rsidP="005A5F67" w:rsidRDefault="005A5F67" w14:paraId="644321B1" w14:textId="549C833B">
            <w:pPr>
              <w:rPr>
                <w:rFonts w:cstheme="minorHAnsi"/>
                <w:sz w:val="16"/>
                <w:szCs w:val="16"/>
              </w:rPr>
            </w:pPr>
            <w:r>
              <w:rPr>
                <w:rFonts w:cstheme="minorHAnsi"/>
                <w:sz w:val="16"/>
                <w:szCs w:val="16"/>
              </w:rPr>
              <w:t xml:space="preserve">The BBQ will be </w:t>
            </w:r>
            <w:r w:rsidR="00EF3949">
              <w:rPr>
                <w:rFonts w:cstheme="minorHAnsi"/>
                <w:sz w:val="16"/>
                <w:szCs w:val="16"/>
              </w:rPr>
              <w:t>always attended</w:t>
            </w:r>
            <w:r>
              <w:rPr>
                <w:rFonts w:cstheme="minorHAnsi"/>
                <w:sz w:val="16"/>
                <w:szCs w:val="16"/>
              </w:rPr>
              <w:t xml:space="preserve"> to reduce the risk.</w:t>
            </w:r>
          </w:p>
          <w:p w:rsidR="005A5F67" w:rsidP="005A5F67" w:rsidRDefault="005A5F67" w14:paraId="229059E8" w14:textId="578BAC13">
            <w:pPr>
              <w:rPr>
                <w:rFonts w:cstheme="minorHAnsi"/>
                <w:sz w:val="16"/>
                <w:szCs w:val="16"/>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EF3949" w14:paraId="16D5E2F0" w14:textId="136355F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1155" w:type="pct"/>
            <w:tcBorders>
              <w:top w:val="single" w:color="auto" w:sz="4" w:space="0"/>
              <w:left w:val="single" w:color="auto" w:sz="4" w:space="0"/>
              <w:bottom w:val="single" w:color="auto" w:sz="4" w:space="0"/>
              <w:right w:val="single" w:color="auto" w:sz="4" w:space="0"/>
            </w:tcBorders>
            <w:shd w:val="clear" w:color="auto" w:fill="auto"/>
            <w:noWrap/>
            <w:tcMar/>
          </w:tcPr>
          <w:p w:rsidR="005A5F67" w:rsidP="005A5F67" w:rsidRDefault="005A5F67" w14:paraId="0BA0CAD3" w14:textId="77777777">
            <w:pPr>
              <w:spacing w:after="0" w:line="240" w:lineRule="auto"/>
              <w:rPr>
                <w:rFonts w:cstheme="minorHAnsi"/>
                <w:sz w:val="16"/>
                <w:szCs w:val="16"/>
              </w:rPr>
            </w:pPr>
            <w:r>
              <w:rPr>
                <w:rFonts w:cstheme="minorHAnsi"/>
                <w:sz w:val="16"/>
                <w:szCs w:val="16"/>
              </w:rPr>
              <w:t>The BBQ will be placed out of the way of the main thoroughfare and people will be asked to be careful around the BBQ to ensure they don’t burn themselves or others.</w:t>
            </w:r>
          </w:p>
          <w:p w:rsidR="00EF3949" w:rsidP="005A5F67" w:rsidRDefault="00EF3949" w14:paraId="1D478A2D" w14:textId="77777777">
            <w:pPr>
              <w:spacing w:after="0" w:line="240" w:lineRule="auto"/>
              <w:rPr>
                <w:rFonts w:cstheme="minorHAnsi"/>
                <w:sz w:val="16"/>
                <w:szCs w:val="16"/>
              </w:rPr>
            </w:pPr>
          </w:p>
          <w:p w:rsidR="00EF3949" w:rsidP="005A5F67" w:rsidRDefault="00EF3949" w14:paraId="3756D075" w14:textId="77777777">
            <w:pPr>
              <w:spacing w:after="0" w:line="240" w:lineRule="auto"/>
              <w:rPr>
                <w:rFonts w:cstheme="minorHAnsi"/>
                <w:sz w:val="16"/>
                <w:szCs w:val="16"/>
              </w:rPr>
            </w:pPr>
            <w:r>
              <w:rPr>
                <w:rFonts w:cstheme="minorHAnsi"/>
                <w:sz w:val="16"/>
                <w:szCs w:val="16"/>
              </w:rPr>
              <w:t xml:space="preserve">Flammable materials such as coal will be kept out of the way and will be monitored by a member of committee to ensure they are used properly. </w:t>
            </w:r>
          </w:p>
          <w:p w:rsidR="003E075F" w:rsidP="005A5F67" w:rsidRDefault="003E075F" w14:paraId="1861836A" w14:textId="77777777">
            <w:pPr>
              <w:spacing w:after="0" w:line="240" w:lineRule="auto"/>
              <w:rPr>
                <w:rFonts w:eastAsia="Calibri,Times New Roman" w:cstheme="minorHAnsi"/>
                <w:color w:val="000000" w:themeColor="text1"/>
                <w:sz w:val="16"/>
                <w:szCs w:val="16"/>
                <w:lang w:eastAsia="en-GB"/>
              </w:rPr>
            </w:pPr>
          </w:p>
          <w:p w:rsidR="003E075F" w:rsidP="005A5F67" w:rsidRDefault="003E075F" w14:paraId="266FD9DF" w14:textId="37BAE7F5">
            <w:pPr>
              <w:spacing w:after="0" w:line="240" w:lineRule="auto"/>
              <w:rPr>
                <w:rFonts w:eastAsia="Calibri,Times New Roman" w:cstheme="minorHAnsi"/>
                <w:color w:val="000000" w:themeColor="text1"/>
                <w:sz w:val="16"/>
                <w:szCs w:val="16"/>
                <w:lang w:eastAsia="en-GB"/>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tcMar/>
          </w:tcPr>
          <w:p w:rsidR="005A5F67" w:rsidP="5D1805B7" w:rsidRDefault="005A5F67" w14:paraId="2C05FAD5" w14:textId="2484E6CC">
            <w:pPr>
              <w:spacing w:after="0" w:line="240" w:lineRule="auto"/>
              <w:rPr>
                <w:rFonts w:eastAsia="宋体" w:eastAsiaTheme="minorEastAsia"/>
                <w:color w:val="000000" w:themeColor="text1"/>
                <w:sz w:val="16"/>
                <w:szCs w:val="16"/>
                <w:lang w:eastAsia="en-GB"/>
              </w:rPr>
            </w:pPr>
            <w:r w:rsidRPr="5D1805B7" w:rsidR="005A5F67">
              <w:rPr>
                <w:rFonts w:eastAsia="宋体" w:eastAsiaTheme="minorEastAsia"/>
                <w:color w:val="000000" w:themeColor="text1" w:themeTint="FF" w:themeShade="FF"/>
                <w:sz w:val="16"/>
                <w:szCs w:val="16"/>
                <w:lang w:eastAsia="en-GB"/>
              </w:rPr>
              <w:t>A</w:t>
            </w:r>
            <w:r w:rsidRPr="5D1805B7" w:rsidR="005A5F67">
              <w:rPr>
                <w:rFonts w:eastAsia="宋体" w:eastAsiaTheme="minorEastAsia"/>
                <w:color w:val="000000" w:themeColor="text1" w:themeTint="FF" w:themeShade="FF"/>
                <w:sz w:val="16"/>
                <w:szCs w:val="16"/>
                <w:lang w:eastAsia="en-GB"/>
              </w:rPr>
              <w:t xml:space="preserve">ny committee members present at a </w:t>
            </w:r>
            <w:proofErr w:type="gramStart"/>
            <w:r w:rsidRPr="5D1805B7" w:rsidR="005A5F67">
              <w:rPr>
                <w:rFonts w:eastAsia="宋体" w:eastAsiaTheme="minorEastAsia"/>
                <w:color w:val="000000" w:themeColor="text1" w:themeTint="FF" w:themeShade="FF"/>
                <w:sz w:val="16"/>
                <w:szCs w:val="16"/>
                <w:lang w:eastAsia="en-GB"/>
              </w:rPr>
              <w:t xml:space="preserve">session; </w:t>
            </w:r>
            <w:r w:rsidRPr="5D1805B7" w:rsidR="0063373C">
              <w:rPr>
                <w:rFonts w:eastAsia="宋体" w:eastAsiaTheme="minorEastAsia"/>
                <w:color w:val="000000" w:themeColor="text1" w:themeTint="FF" w:themeShade="FF"/>
                <w:sz w:val="16"/>
                <w:szCs w:val="16"/>
                <w:lang w:eastAsia="en-GB"/>
              </w:rPr>
              <w:t xml:space="preserve"> over</w:t>
            </w:r>
            <w:proofErr w:type="gramEnd"/>
            <w:r w:rsidRPr="5D1805B7" w:rsidR="0063373C">
              <w:rPr>
                <w:rFonts w:eastAsia="宋体" w:eastAsiaTheme="minorEastAsia"/>
                <w:color w:val="000000" w:themeColor="text1" w:themeTint="FF" w:themeShade="FF"/>
                <w:sz w:val="16"/>
                <w:szCs w:val="16"/>
                <w:lang w:eastAsia="en-GB"/>
              </w:rPr>
              <w:t xml:space="preserve"> seen by Safety Sec</w:t>
            </w:r>
            <w:r w:rsidRPr="5D1805B7" w:rsidR="0063373C">
              <w:rPr>
                <w:rFonts w:eastAsia="宋体" w:eastAsiaTheme="minorEastAsia"/>
                <w:color w:val="000000" w:themeColor="text1" w:themeTint="FF" w:themeShade="FF"/>
                <w:sz w:val="16"/>
                <w:szCs w:val="16"/>
                <w:lang w:eastAsia="en-GB"/>
              </w:rPr>
              <w:t>retary</w:t>
            </w:r>
            <w:r w:rsidRPr="5D1805B7" w:rsidR="0063373C">
              <w:rPr>
                <w:rFonts w:eastAsia="宋体" w:eastAsiaTheme="minorEastAsia"/>
                <w:color w:val="000000" w:themeColor="text1" w:themeTint="FF" w:themeShade="FF"/>
                <w:sz w:val="16"/>
                <w:szCs w:val="16"/>
                <w:lang w:eastAsia="en-GB"/>
              </w:rPr>
              <w:t xml:space="preserve"> </w:t>
            </w:r>
            <w:r w:rsidRPr="5D1805B7" w:rsidR="0063373C">
              <w:rPr>
                <w:rFonts w:eastAsia="宋体" w:eastAsiaTheme="minorEastAsia"/>
                <w:color w:val="000000" w:themeColor="text1" w:themeTint="FF" w:themeShade="FF"/>
                <w:sz w:val="16"/>
                <w:szCs w:val="16"/>
                <w:lang w:eastAsia="en-GB"/>
              </w:rPr>
              <w:t>(Daniel Hobbs)</w:t>
            </w:r>
            <w:r w:rsidR="0063373C">
              <w:rPr/>
              <w:t xml:space="preserve"> </w:t>
            </w:r>
            <w:r w:rsidRPr="5D1805B7" w:rsidR="0063373C">
              <w:rPr>
                <w:rFonts w:eastAsia="宋体" w:eastAsiaTheme="minorEastAsia"/>
                <w:color w:val="000000" w:themeColor="text1" w:themeTint="FF" w:themeShade="FF"/>
                <w:sz w:val="16"/>
                <w:szCs w:val="16"/>
                <w:lang w:eastAsia="en-GB"/>
              </w:rPr>
              <w:t>and president (</w:t>
            </w:r>
            <w:r w:rsidRPr="5D1805B7" w:rsidR="0063373C">
              <w:rPr>
                <w:rFonts w:eastAsia="宋体" w:eastAsiaTheme="minorEastAsia"/>
                <w:color w:val="000000" w:themeColor="text1" w:themeTint="FF" w:themeShade="FF"/>
                <w:sz w:val="16"/>
                <w:szCs w:val="16"/>
                <w:lang w:eastAsia="en-GB"/>
              </w:rPr>
              <w:t>Joshua</w:t>
            </w:r>
            <w:r w:rsidRPr="5D1805B7" w:rsidR="0063373C">
              <w:rPr>
                <w:rFonts w:eastAsia="宋体" w:eastAsiaTheme="minorEastAsia"/>
                <w:color w:val="000000" w:themeColor="text1" w:themeTint="FF" w:themeShade="FF"/>
                <w:sz w:val="16"/>
                <w:szCs w:val="16"/>
                <w:lang w:eastAsia="en-GB"/>
              </w:rPr>
              <w:t xml:space="preserve"> M’Caw</w:t>
            </w:r>
            <w:r w:rsidRPr="5D1805B7" w:rsidR="0063373C">
              <w:rPr>
                <w:rFonts w:eastAsia="宋体" w:eastAsiaTheme="minorEastAsia"/>
                <w:color w:val="000000" w:themeColor="text1" w:themeTint="FF" w:themeShade="FF"/>
                <w:sz w:val="16"/>
                <w:szCs w:val="16"/>
                <w:lang w:eastAsia="en-GB"/>
              </w:rPr>
              <w:t>)</w:t>
            </w:r>
            <w:r w:rsidRPr="5D1805B7" w:rsidR="0063373C">
              <w:rPr>
                <w:rFonts w:eastAsia="宋体" w:eastAsiaTheme="minorEastAsia"/>
                <w:color w:val="000000" w:themeColor="text1" w:themeTint="FF" w:themeShade="FF"/>
                <w:sz w:val="16"/>
                <w:szCs w:val="16"/>
                <w:lang w:eastAsia="en-GB"/>
              </w:rPr>
              <w:t>)</w:t>
            </w:r>
          </w:p>
        </w:tc>
        <w:tc>
          <w:tcPr>
            <w:tcW w:w="275"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5A5F67" w:rsidP="005A5F67" w:rsidRDefault="00EF3949" w14:paraId="7C748768" w14:textId="64E67F6F">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2</w:t>
            </w:r>
          </w:p>
        </w:tc>
        <w:tc>
          <w:tcPr>
            <w:tcW w:w="261" w:type="pct"/>
            <w:tcBorders>
              <w:top w:val="single" w:color="auto" w:sz="4" w:space="0"/>
              <w:left w:val="single" w:color="auto" w:sz="4" w:space="0"/>
              <w:bottom w:val="single" w:color="auto" w:sz="4" w:space="0"/>
              <w:right w:val="single" w:color="auto" w:sz="4" w:space="0"/>
            </w:tcBorders>
            <w:shd w:val="clear" w:color="auto" w:fill="auto"/>
            <w:noWrap/>
            <w:tcMar/>
          </w:tcPr>
          <w:p w:rsidRPr="00A76FBD" w:rsidR="005A5F67" w:rsidP="005A5F67" w:rsidRDefault="005A5F67" w14:paraId="1D7B8C4E" w14:textId="77777777">
            <w:pPr>
              <w:spacing w:after="0" w:line="240" w:lineRule="auto"/>
              <w:rPr>
                <w:rFonts w:eastAsia="Calibri,Times New Roman" w:cstheme="minorHAnsi"/>
                <w:color w:val="000000" w:themeColor="text1"/>
                <w:sz w:val="16"/>
                <w:szCs w:val="16"/>
                <w:lang w:eastAsia="en-GB"/>
              </w:rPr>
            </w:pPr>
          </w:p>
        </w:tc>
      </w:tr>
      <w:tr w:rsidRPr="00A76FBD" w:rsidR="005A5F67" w:rsidTr="240C1E0C" w14:paraId="0F67AE7B" w14:textId="77777777">
        <w:trPr>
          <w:cantSplit/>
          <w:trHeight w:val="560"/>
        </w:trPr>
        <w:tc>
          <w:tcPr>
            <w:tcW w:w="448"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6433F146" w14:textId="12735A97">
            <w:pPr>
              <w:rPr>
                <w:rFonts w:cstheme="minorHAnsi"/>
                <w:color w:val="000000" w:themeColor="text1"/>
                <w:sz w:val="16"/>
                <w:szCs w:val="16"/>
              </w:rPr>
            </w:pPr>
            <w:r w:rsidRPr="5B8AE42A">
              <w:rPr>
                <w:rFonts w:eastAsiaTheme="minorEastAsia"/>
                <w:color w:val="000000" w:themeColor="text1"/>
                <w:sz w:val="16"/>
                <w:szCs w:val="16"/>
                <w:lang w:eastAsia="en-GB"/>
              </w:rPr>
              <w:lastRenderedPageBreak/>
              <w:t>Damage to property</w:t>
            </w:r>
          </w:p>
        </w:tc>
        <w:tc>
          <w:tcPr>
            <w:tcW w:w="540"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37BBF50E" w14:textId="0FFB18D6">
            <w:pPr>
              <w:rPr>
                <w:rFonts w:cstheme="minorHAnsi"/>
                <w:color w:val="000000" w:themeColor="text1"/>
                <w:sz w:val="16"/>
                <w:szCs w:val="16"/>
              </w:rPr>
            </w:pPr>
            <w:r>
              <w:rPr>
                <w:rFonts w:eastAsiaTheme="minorEastAsia"/>
                <w:color w:val="000000" w:themeColor="text1"/>
                <w:sz w:val="16"/>
                <w:szCs w:val="16"/>
                <w:lang w:eastAsia="en-GB"/>
              </w:rPr>
              <w:t>Damage to personal property either through negligence, or pure happenstance</w:t>
            </w:r>
          </w:p>
        </w:tc>
        <w:tc>
          <w:tcPr>
            <w:tcW w:w="406"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40B4DFC5" w14:textId="6B332643">
            <w:pPr>
              <w:rPr>
                <w:rFonts w:cstheme="minorHAnsi"/>
                <w:color w:val="000000" w:themeColor="text1"/>
                <w:sz w:val="16"/>
                <w:szCs w:val="16"/>
              </w:rPr>
            </w:pPr>
            <w:r>
              <w:rPr>
                <w:rFonts w:eastAsiaTheme="minorEastAsia"/>
                <w:color w:val="000000" w:themeColor="text1"/>
                <w:sz w:val="16"/>
                <w:szCs w:val="16"/>
                <w:lang w:eastAsia="en-GB"/>
              </w:rPr>
              <w:t>Anyone at the event and members of the public</w:t>
            </w:r>
          </w:p>
        </w:tc>
        <w:tc>
          <w:tcPr>
            <w:tcW w:w="993"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3FD3C947" w:rsidRDefault="005A5F67" w14:paraId="75F95F8E" w14:textId="2D9D804D">
            <w:pPr>
              <w:rPr>
                <w:rFonts w:eastAsia="宋体" w:eastAsiaTheme="minorEastAsia"/>
                <w:color w:val="000000" w:themeColor="text1"/>
                <w:sz w:val="16"/>
                <w:szCs w:val="16"/>
                <w:lang w:eastAsia="en-GB"/>
              </w:rPr>
            </w:pPr>
            <w:r w:rsidRPr="3FD3C947" w:rsidR="26083983">
              <w:rPr>
                <w:rFonts w:eastAsia="宋体" w:eastAsiaTheme="minorEastAsia"/>
                <w:color w:val="000000" w:themeColor="text1" w:themeTint="FF" w:themeShade="FF"/>
                <w:sz w:val="16"/>
                <w:szCs w:val="16"/>
                <w:lang w:eastAsia="en-GB"/>
              </w:rPr>
              <w:t xml:space="preserve">All committee members to monitor behaviour and events and preventing accidents from </w:t>
            </w:r>
            <w:r w:rsidRPr="3FD3C947" w:rsidR="26083983">
              <w:rPr>
                <w:rFonts w:eastAsia="宋体" w:eastAsiaTheme="minorEastAsia"/>
                <w:color w:val="000000" w:themeColor="text1" w:themeTint="FF" w:themeShade="FF"/>
                <w:sz w:val="16"/>
                <w:szCs w:val="16"/>
                <w:lang w:eastAsia="en-GB"/>
              </w:rPr>
              <w:t>happening</w:t>
            </w:r>
            <w:r w:rsidRPr="3FD3C947" w:rsidR="26083983">
              <w:rPr>
                <w:rFonts w:eastAsia="宋体" w:eastAsiaTheme="minorEastAsia"/>
                <w:color w:val="000000" w:themeColor="text1" w:themeTint="FF" w:themeShade="FF"/>
                <w:sz w:val="16"/>
                <w:szCs w:val="16"/>
                <w:lang w:eastAsia="en-GB"/>
              </w:rPr>
              <w:t>.</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7AD3C65D" w14:textId="031F549A">
            <w:pPr>
              <w:spacing w:after="0" w:line="240" w:lineRule="auto"/>
              <w:rPr>
                <w:rFonts w:eastAsia="Calibri,Times New Roman" w:cstheme="minorHAnsi"/>
                <w:color w:val="000000" w:themeColor="text1"/>
                <w:sz w:val="16"/>
                <w:szCs w:val="16"/>
                <w:lang w:eastAsia="en-GB"/>
              </w:rPr>
            </w:pPr>
            <w:r>
              <w:rPr>
                <w:rFonts w:eastAsiaTheme="minorEastAsia"/>
                <w:color w:val="000000" w:themeColor="text1"/>
                <w:sz w:val="16"/>
                <w:szCs w:val="16"/>
                <w:lang w:eastAsia="en-GB"/>
              </w:rPr>
              <w:t>2</w:t>
            </w:r>
          </w:p>
        </w:tc>
        <w:tc>
          <w:tcPr>
            <w:tcW w:w="1155"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296DE0B0" w14:textId="63FD58E8">
            <w:pPr>
              <w:spacing w:after="0" w:line="240" w:lineRule="auto"/>
              <w:rPr>
                <w:rFonts w:eastAsiaTheme="minorEastAsia"/>
                <w:color w:val="000000" w:themeColor="text1"/>
                <w:sz w:val="16"/>
                <w:szCs w:val="16"/>
                <w:lang w:eastAsia="en-GB"/>
              </w:rPr>
            </w:pPr>
          </w:p>
        </w:tc>
        <w:tc>
          <w:tcPr>
            <w:tcW w:w="568"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5D1805B7" w:rsidRDefault="005A5F67" w14:paraId="77518000" w14:textId="2B24CA2C">
            <w:pPr>
              <w:spacing w:after="0" w:line="240" w:lineRule="auto"/>
              <w:rPr>
                <w:rFonts w:eastAsia="宋体" w:eastAsiaTheme="minorEastAsia"/>
                <w:color w:val="000000" w:themeColor="text1"/>
                <w:sz w:val="16"/>
                <w:szCs w:val="16"/>
                <w:lang w:eastAsia="en-GB"/>
              </w:rPr>
            </w:pPr>
            <w:r w:rsidRPr="5D1805B7" w:rsidR="005A5F67">
              <w:rPr>
                <w:rFonts w:eastAsia="宋体" w:eastAsiaTheme="minorEastAsia"/>
                <w:color w:val="000000" w:themeColor="text1" w:themeTint="FF" w:themeShade="FF"/>
                <w:sz w:val="16"/>
                <w:szCs w:val="16"/>
                <w:lang w:eastAsia="en-GB"/>
              </w:rPr>
              <w:t>A</w:t>
            </w:r>
            <w:r w:rsidRPr="5D1805B7" w:rsidR="005A5F67">
              <w:rPr>
                <w:rFonts w:eastAsia="宋体" w:eastAsiaTheme="minorEastAsia"/>
                <w:color w:val="000000" w:themeColor="text1" w:themeTint="FF" w:themeShade="FF"/>
                <w:sz w:val="16"/>
                <w:szCs w:val="16"/>
                <w:lang w:eastAsia="en-GB"/>
              </w:rPr>
              <w:t>ny committee members present at a session; over seen by Safety Sec</w:t>
            </w:r>
            <w:r w:rsidRPr="5D1805B7" w:rsidR="005A5F67">
              <w:rPr>
                <w:rFonts w:eastAsia="宋体" w:eastAsiaTheme="minorEastAsia"/>
                <w:color w:val="000000" w:themeColor="text1" w:themeTint="FF" w:themeShade="FF"/>
                <w:sz w:val="16"/>
                <w:szCs w:val="16"/>
                <w:lang w:eastAsia="en-GB"/>
              </w:rPr>
              <w:t>retary</w:t>
            </w:r>
            <w:r w:rsidRPr="5D1805B7" w:rsidR="005A5F67">
              <w:rPr>
                <w:rFonts w:eastAsia="宋体" w:eastAsiaTheme="minorEastAsia"/>
                <w:color w:val="000000" w:themeColor="text1" w:themeTint="FF" w:themeShade="FF"/>
                <w:sz w:val="16"/>
                <w:szCs w:val="16"/>
                <w:lang w:eastAsia="en-GB"/>
              </w:rPr>
              <w:t xml:space="preserve"> </w:t>
            </w:r>
            <w:r w:rsidRPr="5D1805B7" w:rsidR="0063373C">
              <w:rPr>
                <w:rFonts w:eastAsia="宋体" w:eastAsiaTheme="minorEastAsia"/>
                <w:color w:val="000000" w:themeColor="text1" w:themeTint="FF" w:themeShade="FF"/>
                <w:sz w:val="16"/>
                <w:szCs w:val="16"/>
                <w:lang w:eastAsia="en-GB"/>
              </w:rPr>
              <w:t>(Daniel Hobbs)</w:t>
            </w:r>
            <w:r w:rsidR="0063373C">
              <w:rPr/>
              <w:t xml:space="preserve"> </w:t>
            </w:r>
            <w:r w:rsidRPr="5D1805B7" w:rsidR="0063373C">
              <w:rPr>
                <w:rFonts w:eastAsia="宋体" w:eastAsiaTheme="minorEastAsia"/>
                <w:color w:val="000000" w:themeColor="text1" w:themeTint="FF" w:themeShade="FF"/>
                <w:sz w:val="16"/>
                <w:szCs w:val="16"/>
                <w:lang w:eastAsia="en-GB"/>
              </w:rPr>
              <w:t>and president (</w:t>
            </w:r>
            <w:r w:rsidRPr="5D1805B7" w:rsidR="0063373C">
              <w:rPr>
                <w:rFonts w:eastAsia="宋体" w:eastAsiaTheme="minorEastAsia"/>
                <w:color w:val="000000" w:themeColor="text1" w:themeTint="FF" w:themeShade="FF"/>
                <w:sz w:val="16"/>
                <w:szCs w:val="16"/>
                <w:lang w:eastAsia="en-GB"/>
              </w:rPr>
              <w:t>Joshua</w:t>
            </w:r>
            <w:r w:rsidRPr="5D1805B7" w:rsidR="0063373C">
              <w:rPr>
                <w:rFonts w:eastAsia="宋体" w:eastAsiaTheme="minorEastAsia"/>
                <w:color w:val="000000" w:themeColor="text1" w:themeTint="FF" w:themeShade="FF"/>
                <w:sz w:val="16"/>
                <w:szCs w:val="16"/>
                <w:lang w:eastAsia="en-GB"/>
              </w:rPr>
              <w:t xml:space="preserve"> M’Caw</w:t>
            </w:r>
            <w:r w:rsidRPr="5D1805B7" w:rsidR="0063373C">
              <w:rPr>
                <w:rFonts w:eastAsia="宋体" w:eastAsiaTheme="minorEastAsia"/>
                <w:color w:val="000000" w:themeColor="text1" w:themeTint="FF" w:themeShade="FF"/>
                <w:sz w:val="16"/>
                <w:szCs w:val="16"/>
                <w:lang w:eastAsia="en-GB"/>
              </w:rPr>
              <w:t>)</w:t>
            </w:r>
            <w:r w:rsidRPr="5D1805B7" w:rsidR="0063373C">
              <w:rPr>
                <w:rFonts w:eastAsia="宋体" w:eastAsiaTheme="minorEastAsia"/>
                <w:color w:val="000000" w:themeColor="text1" w:themeTint="FF" w:themeShade="FF"/>
                <w:sz w:val="16"/>
                <w:szCs w:val="16"/>
                <w:lang w:eastAsia="en-GB"/>
              </w:rPr>
              <w:t>)</w:t>
            </w:r>
          </w:p>
        </w:tc>
        <w:tc>
          <w:tcPr>
            <w:tcW w:w="275" w:type="pct"/>
            <w:tcBorders>
              <w:top w:val="single" w:color="auto" w:sz="4" w:space="0"/>
              <w:left w:val="single" w:color="auto" w:sz="4" w:space="0"/>
              <w:bottom w:val="single" w:color="auto" w:sz="4" w:space="0"/>
              <w:right w:val="single" w:color="auto" w:sz="4" w:space="0"/>
            </w:tcBorders>
            <w:shd w:val="clear" w:color="auto" w:fill="auto"/>
            <w:noWrap/>
            <w:tcMar/>
          </w:tcPr>
          <w:p w:rsidRPr="00522EEB" w:rsidR="005A5F67" w:rsidP="005A5F67" w:rsidRDefault="005A5F67" w14:paraId="0CA86575" w14:textId="567FC0B9">
            <w:pPr>
              <w:spacing w:after="0" w:line="240" w:lineRule="auto"/>
              <w:rPr>
                <w:rFonts w:eastAsia="Times New Roman" w:cstheme="minorHAnsi"/>
                <w:color w:val="000000" w:themeColor="text1"/>
                <w:sz w:val="16"/>
                <w:szCs w:val="16"/>
                <w:lang w:eastAsia="en-GB"/>
              </w:rPr>
            </w:pPr>
            <w:r>
              <w:rPr>
                <w:rFonts w:eastAsiaTheme="minorEastAsia"/>
                <w:color w:val="000000" w:themeColor="text1"/>
                <w:sz w:val="16"/>
                <w:szCs w:val="16"/>
                <w:lang w:eastAsia="en-GB"/>
              </w:rPr>
              <w:t>2</w:t>
            </w:r>
          </w:p>
        </w:tc>
        <w:tc>
          <w:tcPr>
            <w:tcW w:w="261" w:type="pct"/>
            <w:tcBorders>
              <w:top w:val="single" w:color="auto" w:sz="4" w:space="0"/>
              <w:left w:val="single" w:color="auto" w:sz="4" w:space="0"/>
              <w:bottom w:val="single" w:color="auto" w:sz="4" w:space="0"/>
              <w:right w:val="single" w:color="auto" w:sz="4" w:space="0"/>
            </w:tcBorders>
            <w:shd w:val="clear" w:color="auto" w:fill="auto"/>
            <w:noWrap/>
            <w:tcMar/>
          </w:tcPr>
          <w:p w:rsidRPr="00A812C4" w:rsidR="005A5F67" w:rsidP="005A5F67" w:rsidRDefault="005A5F67" w14:paraId="3348EAE2" w14:textId="77777777">
            <w:pPr>
              <w:spacing w:after="0" w:line="240" w:lineRule="auto"/>
              <w:rPr>
                <w:rFonts w:eastAsia="Times New Roman" w:cstheme="minorHAnsi"/>
                <w:color w:val="C00000"/>
                <w:sz w:val="16"/>
                <w:szCs w:val="16"/>
                <w:lang w:eastAsia="en-GB"/>
              </w:rPr>
            </w:pPr>
          </w:p>
        </w:tc>
      </w:tr>
    </w:tbl>
    <w:p w:rsidR="00C25D59" w:rsidRDefault="00C25D59" w14:paraId="117FA94C" w14:textId="4B271830"/>
    <w:p w:rsidR="00C06799" w:rsidRDefault="00C06799" w14:paraId="35D7C048" w14:textId="30F851A4"/>
    <w:p w:rsidR="00C06799" w:rsidRDefault="00C06799" w14:paraId="4160BEFE" w14:textId="77777777"/>
    <w:tbl>
      <w:tblPr>
        <w:tblStyle w:val="LightList-Accent1"/>
        <w:tblpPr w:leftFromText="180" w:rightFromText="180" w:vertAnchor="text" w:horzAnchor="margin" w:tblpY="-1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00C06799" w:rsidTr="09CA0EAE" w14:paraId="6AD80AC1"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Mar/>
          </w:tcPr>
          <w:p w:rsidR="00C06799" w:rsidP="00C06799" w:rsidRDefault="00C06799" w14:paraId="4C4417A8" w14:textId="77777777">
            <w:pPr>
              <w:rPr>
                <w:sz w:val="20"/>
                <w:szCs w:val="20"/>
              </w:rPr>
            </w:pPr>
            <w:r w:rsidRPr="0B510FE4">
              <w:rPr>
                <w:sz w:val="20"/>
                <w:szCs w:val="20"/>
              </w:rPr>
              <w:t>Reviewed By:</w:t>
            </w:r>
          </w:p>
        </w:tc>
        <w:tc>
          <w:tcPr>
            <w:cnfStyle w:val="000000000000" w:firstRow="0" w:lastRow="0" w:firstColumn="0" w:lastColumn="0" w:oddVBand="0" w:evenVBand="0" w:oddHBand="0" w:evenHBand="0" w:firstRowFirstColumn="0" w:firstRowLastColumn="0" w:lastRowFirstColumn="0" w:lastRowLastColumn="0"/>
            <w:tcW w:w="7081" w:type="dxa"/>
            <w:tcMar/>
          </w:tcPr>
          <w:p w:rsidR="00C06799" w:rsidP="00C06799" w:rsidRDefault="00C06799" w14:paraId="6B4C57FA"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C06799" w:rsidTr="09CA0EAE" w14:paraId="0FABBEF9"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Mar/>
          </w:tcPr>
          <w:p w:rsidRPr="000223CB" w:rsidR="00C06799" w:rsidP="00C06799" w:rsidRDefault="00C06799" w14:paraId="7D216E8B" w14:textId="1721C480">
            <w:pPr>
              <w:rPr>
                <w:sz w:val="20"/>
                <w:szCs w:val="20"/>
              </w:rPr>
            </w:pPr>
            <w:r w:rsidRPr="000223CB">
              <w:rPr>
                <w:sz w:val="20"/>
                <w:szCs w:val="20"/>
              </w:rPr>
              <w:t xml:space="preserve">Responsible person (SA/DM): </w:t>
            </w:r>
            <w:r w:rsidR="0063373C">
              <w:rPr>
                <w:sz w:val="20"/>
                <w:szCs w:val="20"/>
              </w:rPr>
              <w:t xml:space="preserve">Daniel Hobbs </w:t>
            </w:r>
            <w:r w:rsidRPr="000223CB">
              <w:rPr>
                <w:sz w:val="20"/>
                <w:szCs w:val="20"/>
              </w:rPr>
              <w:t>(S</w:t>
            </w:r>
            <w:r>
              <w:rPr>
                <w:sz w:val="20"/>
                <w:szCs w:val="20"/>
              </w:rPr>
              <w:t>afety Sec)</w:t>
            </w:r>
          </w:p>
        </w:tc>
        <w:tc>
          <w:tcPr>
            <w:cnfStyle w:val="000000000000" w:firstRow="0" w:lastRow="0" w:firstColumn="0" w:lastColumn="0" w:oddVBand="0" w:evenVBand="0" w:oddHBand="0" w:evenHBand="0" w:firstRowFirstColumn="0" w:firstRowLastColumn="0" w:lastRowFirstColumn="0" w:lastRowLastColumn="0"/>
            <w:tcW w:w="3542" w:type="dxa"/>
            <w:tcBorders>
              <w:top w:val="none" w:color="auto" w:sz="0" w:space="0"/>
              <w:bottom w:val="none" w:color="auto" w:sz="0" w:space="0"/>
            </w:tcBorders>
            <w:tcMar/>
          </w:tcPr>
          <w:p w:rsidR="00C06799" w:rsidP="00C06799" w:rsidRDefault="00C06799" w14:paraId="069AC203" w14:textId="4562DCE0">
            <w:pPr>
              <w:tabs>
                <w:tab w:val="left" w:pos="1044"/>
              </w:tabs>
              <w:cnfStyle w:val="000000100000" w:firstRow="0" w:lastRow="0" w:firstColumn="0" w:lastColumn="0" w:oddVBand="0" w:evenVBand="0" w:oddHBand="1" w:evenHBand="0" w:firstRowFirstColumn="0" w:firstRowLastColumn="0" w:lastRowFirstColumn="0" w:lastRowLastColumn="0"/>
              <w:rPr>
                <w:sz w:val="20"/>
                <w:szCs w:val="20"/>
              </w:rPr>
            </w:pPr>
            <w:r w:rsidRPr="09CA0EAE" w:rsidR="00C06799">
              <w:rPr>
                <w:sz w:val="20"/>
                <w:szCs w:val="20"/>
              </w:rPr>
              <w:t xml:space="preserve">Date: </w:t>
            </w:r>
          </w:p>
        </w:tc>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bottom w:val="none" w:color="auto" w:sz="0" w:space="0"/>
              <w:right w:val="none" w:color="auto" w:sz="0" w:space="0"/>
            </w:tcBorders>
            <w:tcMar/>
          </w:tcPr>
          <w:p w:rsidR="00C06799" w:rsidP="00C06799" w:rsidRDefault="00C06799" w14:paraId="7A1195C6"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C06799" w:rsidTr="09CA0EAE" w14:paraId="12391520"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Mar/>
          </w:tcPr>
          <w:p w:rsidR="00C06799" w:rsidP="00C06799" w:rsidRDefault="00C06799" w14:paraId="4ACA1B9E" w14:textId="77777777">
            <w:pPr>
              <w:rPr>
                <w:sz w:val="20"/>
                <w:szCs w:val="20"/>
              </w:rPr>
            </w:pPr>
            <w:r w:rsidRPr="0B510FE4">
              <w:rPr>
                <w:sz w:val="20"/>
                <w:szCs w:val="20"/>
              </w:rPr>
              <w:t>SUSU H&amp;S manager (where applicable):</w:t>
            </w:r>
          </w:p>
        </w:tc>
        <w:tc>
          <w:tcPr>
            <w:cnfStyle w:val="000000000000" w:firstRow="0" w:lastRow="0" w:firstColumn="0" w:lastColumn="0" w:oddVBand="0" w:evenVBand="0" w:oddHBand="0" w:evenHBand="0" w:firstRowFirstColumn="0" w:firstRowLastColumn="0" w:lastRowFirstColumn="0" w:lastRowLastColumn="0"/>
            <w:tcW w:w="3542" w:type="dxa"/>
            <w:tcMar/>
          </w:tcPr>
          <w:p w:rsidR="00C06799" w:rsidP="00C06799" w:rsidRDefault="00C06799" w14:paraId="469248FA"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B510FE4">
              <w:rPr>
                <w:sz w:val="20"/>
                <w:szCs w:val="20"/>
              </w:rPr>
              <w:t>Date:</w:t>
            </w:r>
          </w:p>
        </w:tc>
        <w:tc>
          <w:tcPr>
            <w:cnfStyle w:val="000000000000" w:firstRow="0" w:lastRow="0" w:firstColumn="0" w:lastColumn="0" w:oddVBand="0" w:evenVBand="0" w:oddHBand="0" w:evenHBand="0" w:firstRowFirstColumn="0" w:firstRowLastColumn="0" w:lastRowFirstColumn="0" w:lastRowLastColumn="0"/>
            <w:tcW w:w="7081" w:type="dxa"/>
            <w:tcMar/>
          </w:tcPr>
          <w:p w:rsidR="00C06799" w:rsidP="00C06799" w:rsidRDefault="00C06799" w14:paraId="75066AB8"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00AD2F3B" w:rsidRDefault="00AD2F3B" w14:paraId="7B4AEAA5" w14:textId="758BB8B2"/>
    <w:p w:rsidR="00CB77BC" w:rsidRDefault="00CB77BC" w14:paraId="0C3974FC" w14:textId="1349A5D1"/>
    <w:p w:rsidR="00CB77BC" w:rsidRDefault="00CB77BC" w14:paraId="0B6AF43B" w14:textId="212842D8"/>
    <w:p w:rsidR="00CB77BC" w:rsidRDefault="00CB77BC" w14:paraId="20990FEB" w14:textId="2B046DBC"/>
    <w:p w:rsidR="00CB77BC" w:rsidRDefault="00CB77BC" w14:paraId="63F28416" w14:textId="77777777"/>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B510FE4" w14:paraId="16D61C70" w14:textId="77777777">
        <w:trPr>
          <w:trHeight w:val="793"/>
        </w:trPr>
        <w:tc>
          <w:tcPr>
            <w:tcW w:w="7650" w:type="dxa"/>
            <w:gridSpan w:val="4"/>
            <w:vAlign w:val="center"/>
          </w:tcPr>
          <w:p w:rsidR="00EB0C98" w:rsidP="00EB0C98" w:rsidRDefault="00EB0C98" w14:paraId="4B17B0E0" w14:textId="77777777">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rsidTr="0B510FE4" w14:paraId="0A7BF263" w14:textId="77777777">
        <w:trPr>
          <w:trHeight w:val="793"/>
        </w:trPr>
        <w:tc>
          <w:tcPr>
            <w:tcW w:w="1912" w:type="dxa"/>
            <w:vMerge w:val="restart"/>
            <w:vAlign w:val="center"/>
          </w:tcPr>
          <w:p w:rsidR="00EB0C98" w:rsidP="00EB0C98" w:rsidRDefault="00EB0C98" w14:paraId="17F7F34F" w14:textId="77777777">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rsidR="00EB0C98" w:rsidP="00EB0C98" w:rsidRDefault="00EB0C98" w14:paraId="082BEFB5" w14:textId="77777777">
            <w:pPr>
              <w:jc w:val="center"/>
              <w:rPr>
                <w:sz w:val="20"/>
                <w:szCs w:val="20"/>
              </w:rPr>
            </w:pPr>
          </w:p>
          <w:p w:rsidR="00EB0C98" w:rsidP="00EB0C98" w:rsidRDefault="0B510FE4" w14:paraId="0F19CCEA" w14:textId="77777777">
            <w:pPr>
              <w:jc w:val="center"/>
              <w:rPr>
                <w:sz w:val="20"/>
                <w:szCs w:val="20"/>
              </w:rPr>
            </w:pPr>
            <w:r w:rsidRPr="0B510FE4">
              <w:rPr>
                <w:sz w:val="20"/>
                <w:szCs w:val="20"/>
              </w:rPr>
              <w:t>Impact</w:t>
            </w:r>
          </w:p>
        </w:tc>
        <w:tc>
          <w:tcPr>
            <w:tcW w:w="1912" w:type="dxa"/>
            <w:shd w:val="clear" w:color="auto" w:fill="FFFF00"/>
            <w:vAlign w:val="center"/>
          </w:tcPr>
          <w:p w:rsidR="00EB0C98" w:rsidP="00EB0C98" w:rsidRDefault="0B510FE4" w14:paraId="5E4C7076" w14:textId="77777777">
            <w:pPr>
              <w:jc w:val="center"/>
              <w:rPr>
                <w:sz w:val="20"/>
                <w:szCs w:val="20"/>
              </w:rPr>
            </w:pPr>
            <w:r w:rsidRPr="0B510FE4">
              <w:rPr>
                <w:sz w:val="20"/>
                <w:szCs w:val="20"/>
              </w:rPr>
              <w:t>3</w:t>
            </w:r>
          </w:p>
        </w:tc>
        <w:tc>
          <w:tcPr>
            <w:tcW w:w="1912" w:type="dxa"/>
            <w:shd w:val="clear" w:color="auto" w:fill="FF6600"/>
            <w:vAlign w:val="center"/>
          </w:tcPr>
          <w:p w:rsidR="00EB0C98" w:rsidP="00EB0C98" w:rsidRDefault="0B510FE4" w14:paraId="6BC7DA20" w14:textId="77777777">
            <w:pPr>
              <w:jc w:val="center"/>
              <w:rPr>
                <w:sz w:val="20"/>
                <w:szCs w:val="20"/>
              </w:rPr>
            </w:pPr>
            <w:r w:rsidRPr="0B510FE4">
              <w:rPr>
                <w:sz w:val="20"/>
                <w:szCs w:val="20"/>
              </w:rPr>
              <w:t>6</w:t>
            </w:r>
          </w:p>
        </w:tc>
        <w:tc>
          <w:tcPr>
            <w:tcW w:w="1914" w:type="dxa"/>
            <w:shd w:val="clear" w:color="auto" w:fill="FF0000"/>
            <w:vAlign w:val="center"/>
          </w:tcPr>
          <w:p w:rsidR="00EB0C98" w:rsidP="00EB0C98" w:rsidRDefault="0B510FE4" w14:paraId="70971648" w14:textId="77777777">
            <w:pPr>
              <w:jc w:val="center"/>
              <w:rPr>
                <w:sz w:val="20"/>
                <w:szCs w:val="20"/>
              </w:rPr>
            </w:pPr>
            <w:r w:rsidRPr="0B510FE4">
              <w:rPr>
                <w:sz w:val="20"/>
                <w:szCs w:val="20"/>
              </w:rPr>
              <w:t>9</w:t>
            </w:r>
          </w:p>
        </w:tc>
      </w:tr>
      <w:tr w:rsidR="00EB0C98" w:rsidTr="0B510FE4" w14:paraId="1750A214" w14:textId="77777777">
        <w:trPr>
          <w:trHeight w:val="793"/>
        </w:trPr>
        <w:tc>
          <w:tcPr>
            <w:tcW w:w="1912" w:type="dxa"/>
            <w:vMerge/>
          </w:tcPr>
          <w:p w:rsidR="00EB0C98" w:rsidP="00EB0C98" w:rsidRDefault="00EB0C98" w14:paraId="27E9F61B" w14:textId="77777777">
            <w:pPr>
              <w:rPr>
                <w:sz w:val="20"/>
                <w:szCs w:val="20"/>
              </w:rPr>
            </w:pPr>
          </w:p>
        </w:tc>
        <w:tc>
          <w:tcPr>
            <w:tcW w:w="1912" w:type="dxa"/>
            <w:shd w:val="clear" w:color="auto" w:fill="92D050"/>
            <w:vAlign w:val="center"/>
          </w:tcPr>
          <w:p w:rsidR="00EB0C98" w:rsidP="00EB0C98" w:rsidRDefault="0B510FE4" w14:paraId="572AE7F2" w14:textId="77777777">
            <w:pPr>
              <w:jc w:val="center"/>
              <w:rPr>
                <w:sz w:val="20"/>
                <w:szCs w:val="20"/>
              </w:rPr>
            </w:pPr>
            <w:r w:rsidRPr="0B510FE4">
              <w:rPr>
                <w:sz w:val="20"/>
                <w:szCs w:val="20"/>
              </w:rPr>
              <w:t>2</w:t>
            </w:r>
          </w:p>
        </w:tc>
        <w:tc>
          <w:tcPr>
            <w:tcW w:w="1912" w:type="dxa"/>
            <w:shd w:val="clear" w:color="auto" w:fill="FFFF00"/>
            <w:vAlign w:val="center"/>
          </w:tcPr>
          <w:p w:rsidR="00EB0C98" w:rsidP="00EB0C98" w:rsidRDefault="0B510FE4" w14:paraId="45347137" w14:textId="77777777">
            <w:pPr>
              <w:jc w:val="center"/>
              <w:rPr>
                <w:sz w:val="20"/>
                <w:szCs w:val="20"/>
              </w:rPr>
            </w:pPr>
            <w:r w:rsidRPr="0B510FE4">
              <w:rPr>
                <w:sz w:val="20"/>
                <w:szCs w:val="20"/>
              </w:rPr>
              <w:t>4</w:t>
            </w:r>
          </w:p>
        </w:tc>
        <w:tc>
          <w:tcPr>
            <w:tcW w:w="1914" w:type="dxa"/>
            <w:shd w:val="clear" w:color="auto" w:fill="FF6600"/>
            <w:vAlign w:val="center"/>
          </w:tcPr>
          <w:p w:rsidR="00EB0C98" w:rsidP="00EB0C98" w:rsidRDefault="0B510FE4" w14:paraId="4AA8EF31" w14:textId="77777777">
            <w:pPr>
              <w:jc w:val="center"/>
              <w:rPr>
                <w:sz w:val="20"/>
                <w:szCs w:val="20"/>
              </w:rPr>
            </w:pPr>
            <w:r w:rsidRPr="0B510FE4">
              <w:rPr>
                <w:sz w:val="20"/>
                <w:szCs w:val="20"/>
              </w:rPr>
              <w:t>6</w:t>
            </w:r>
          </w:p>
        </w:tc>
      </w:tr>
      <w:tr w:rsidR="00EB0C98" w:rsidTr="0B510FE4" w14:paraId="4DBE45F4" w14:textId="77777777">
        <w:trPr>
          <w:trHeight w:val="793"/>
        </w:trPr>
        <w:tc>
          <w:tcPr>
            <w:tcW w:w="1912" w:type="dxa"/>
            <w:vMerge/>
          </w:tcPr>
          <w:p w:rsidR="00EB0C98" w:rsidP="00EB0C98" w:rsidRDefault="00EB0C98" w14:paraId="035AF4A4" w14:textId="77777777">
            <w:pPr>
              <w:rPr>
                <w:sz w:val="20"/>
                <w:szCs w:val="20"/>
              </w:rPr>
            </w:pPr>
          </w:p>
        </w:tc>
        <w:tc>
          <w:tcPr>
            <w:tcW w:w="1912" w:type="dxa"/>
            <w:shd w:val="clear" w:color="auto" w:fill="00B050"/>
            <w:vAlign w:val="center"/>
          </w:tcPr>
          <w:p w:rsidR="00EB0C98" w:rsidP="00EB0C98" w:rsidRDefault="0B510FE4" w14:paraId="1A45F5D0" w14:textId="77777777">
            <w:pPr>
              <w:jc w:val="center"/>
              <w:rPr>
                <w:sz w:val="20"/>
                <w:szCs w:val="20"/>
              </w:rPr>
            </w:pPr>
            <w:r w:rsidRPr="0B510FE4">
              <w:rPr>
                <w:sz w:val="20"/>
                <w:szCs w:val="20"/>
              </w:rPr>
              <w:t>1</w:t>
            </w:r>
          </w:p>
        </w:tc>
        <w:tc>
          <w:tcPr>
            <w:tcW w:w="1912" w:type="dxa"/>
            <w:shd w:val="clear" w:color="auto" w:fill="92D050"/>
            <w:vAlign w:val="center"/>
          </w:tcPr>
          <w:p w:rsidR="00EB0C98" w:rsidP="00EB0C98" w:rsidRDefault="0B510FE4" w14:paraId="5A69A67C" w14:textId="77777777">
            <w:pPr>
              <w:jc w:val="center"/>
              <w:rPr>
                <w:sz w:val="20"/>
                <w:szCs w:val="20"/>
              </w:rPr>
            </w:pPr>
            <w:r w:rsidRPr="0B510FE4">
              <w:rPr>
                <w:sz w:val="20"/>
                <w:szCs w:val="20"/>
              </w:rPr>
              <w:t>2</w:t>
            </w:r>
          </w:p>
        </w:tc>
        <w:tc>
          <w:tcPr>
            <w:tcW w:w="1914" w:type="dxa"/>
            <w:shd w:val="clear" w:color="auto" w:fill="FFFF00"/>
            <w:vAlign w:val="center"/>
          </w:tcPr>
          <w:p w:rsidR="00EB0C98" w:rsidP="00EB0C98" w:rsidRDefault="0B510FE4" w14:paraId="4D4ED339" w14:textId="77777777">
            <w:pPr>
              <w:jc w:val="center"/>
              <w:rPr>
                <w:sz w:val="20"/>
                <w:szCs w:val="20"/>
              </w:rPr>
            </w:pPr>
            <w:r w:rsidRPr="0B510FE4">
              <w:rPr>
                <w:sz w:val="20"/>
                <w:szCs w:val="20"/>
              </w:rPr>
              <w:t>3</w:t>
            </w:r>
          </w:p>
        </w:tc>
      </w:tr>
    </w:tbl>
    <w:p w:rsidR="00A940E3" w:rsidRDefault="00A940E3" w14:paraId="4A361ACC"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Pr="00327A42" w:rsidR="003B4420" w:rsidTr="0B510FE4" w14:paraId="06511D1E"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3B4420" w:rsidP="003B4420" w:rsidRDefault="0B510FE4" w14:paraId="472DA12F"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Impact</w:t>
            </w:r>
          </w:p>
        </w:tc>
      </w:tr>
      <w:tr w:rsidRPr="00327A42" w:rsidR="003B4420" w:rsidTr="0B510FE4" w14:paraId="49DBB33B"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5D4D3154" w14:textId="77777777">
            <w:pPr>
              <w:jc w:val="cente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3B4420" w:rsidP="003B4420" w:rsidRDefault="0B510FE4" w14:paraId="05C6C348"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B510FE4">
              <w:rPr>
                <w:rFonts w:ascii="Verdana,Arial,Times New Roman" w:hAnsi="Verdana,Arial,Times New Roman" w:eastAsia="Verdana,Arial,Times New Roman" w:cs="Verdana,Arial,Times New Roman"/>
                <w:b/>
                <w:bCs/>
                <w:sz w:val="19"/>
                <w:szCs w:val="19"/>
                <w:lang w:eastAsia="en-GB"/>
              </w:rPr>
              <w:t>Description</w:t>
            </w:r>
          </w:p>
        </w:tc>
      </w:tr>
      <w:tr w:rsidRPr="00327A42" w:rsidR="003B4420" w:rsidTr="0B510FE4" w14:paraId="333338D5"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0F831085"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 xml:space="preserve">High (3) </w:t>
            </w:r>
          </w:p>
        </w:tc>
        <w:tc>
          <w:tcPr>
            <w:tcW w:w="0" w:type="auto"/>
            <w:shd w:val="clear" w:color="auto" w:fill="DBE5F1" w:themeFill="accent1" w:themeFillTint="33"/>
            <w:hideMark/>
          </w:tcPr>
          <w:p w:rsidR="003B4420" w:rsidP="003B4420" w:rsidRDefault="0B510FE4" w14:paraId="18405909"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rsidRPr="00327A42" w:rsidR="003B4420" w:rsidP="003B4420" w:rsidRDefault="003B4420" w14:paraId="44D8022B"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B510FE4" w14:paraId="13E9186B"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2143247F"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003B4420" w:rsidP="003B4420" w:rsidRDefault="0B510FE4" w14:paraId="74BF97EC"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Serious injury causing hospitalisation, less than 3 days. Rehabilitation could last for several months.</w:t>
            </w:r>
          </w:p>
          <w:p w:rsidR="003B4420" w:rsidP="003B4420" w:rsidRDefault="003B4420" w14:paraId="2E73E55E"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p w:rsidRPr="00327A42" w:rsidR="003B4420" w:rsidP="003B4420" w:rsidRDefault="003B4420" w14:paraId="360303CB"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p>
        </w:tc>
      </w:tr>
      <w:tr w:rsidRPr="00327A42" w:rsidR="003B4420" w:rsidTr="0B510FE4" w14:paraId="539956B6"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3B4420" w:rsidP="003B4420" w:rsidRDefault="0B510FE4" w14:paraId="17A05C51"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Low  (1)</w:t>
            </w:r>
          </w:p>
        </w:tc>
        <w:tc>
          <w:tcPr>
            <w:tcW w:w="0" w:type="auto"/>
            <w:shd w:val="clear" w:color="auto" w:fill="DBE5F1" w:themeFill="accent1" w:themeFillTint="33"/>
            <w:hideMark/>
          </w:tcPr>
          <w:p w:rsidRPr="00327A42" w:rsidR="003B4420" w:rsidP="003B4420" w:rsidRDefault="0B510FE4" w14:paraId="77E3FFCF"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Minor/superficial injuries. Local first aid treatment or absence from work for less than 3 days.</w:t>
            </w:r>
          </w:p>
        </w:tc>
      </w:tr>
    </w:tbl>
    <w:p w:rsidR="003B4420" w:rsidRDefault="003B4420" w14:paraId="0A55A524" w14:textId="77777777">
      <w:pPr>
        <w:rPr>
          <w:sz w:val="20"/>
          <w:szCs w:val="20"/>
        </w:rPr>
      </w:pPr>
    </w:p>
    <w:p w:rsidRPr="00A940E3" w:rsidR="003B4420" w:rsidRDefault="003B4420" w14:paraId="110E0F1D" w14:textId="77777777">
      <w:pPr>
        <w:rPr>
          <w:sz w:val="20"/>
          <w:szCs w:val="20"/>
        </w:rPr>
      </w:pPr>
    </w:p>
    <w:tbl>
      <w:tblPr>
        <w:tblStyle w:val="MediumGrid2-Accent1"/>
        <w:tblpPr w:leftFromText="180" w:rightFromText="180" w:vertAnchor="text" w:horzAnchor="page" w:tblpX="6577" w:tblpY="267"/>
        <w:tblW w:w="7875" w:type="dxa"/>
        <w:tblLook w:val="04A0" w:firstRow="1" w:lastRow="0" w:firstColumn="1" w:lastColumn="0" w:noHBand="0" w:noVBand="1"/>
        <w:tblDescription w:val="Likelihood"/>
      </w:tblPr>
      <w:tblGrid>
        <w:gridCol w:w="1909"/>
        <w:gridCol w:w="5966"/>
      </w:tblGrid>
      <w:tr w:rsidRPr="00327A42" w:rsidR="00CB77BC" w:rsidTr="00CB77BC" w14:paraId="55C7F6FC"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327A42" w:rsidR="00CB77BC" w:rsidP="00CB77BC" w:rsidRDefault="00CB77BC" w14:paraId="130F8758"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Likelihood</w:t>
            </w:r>
          </w:p>
        </w:tc>
      </w:tr>
      <w:tr w:rsidRPr="00327A42" w:rsidR="00CB77BC" w:rsidTr="00CB77BC" w14:paraId="0D4FAB0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B77BC" w:rsidP="00CB77BC" w:rsidRDefault="00CB77BC" w14:paraId="735B0E57" w14:textId="77777777">
            <w:pPr>
              <w:jc w:val="cente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Level</w:t>
            </w:r>
          </w:p>
        </w:tc>
        <w:tc>
          <w:tcPr>
            <w:tcW w:w="0" w:type="auto"/>
            <w:shd w:val="clear" w:color="auto" w:fill="DBE5F1" w:themeFill="accent1" w:themeFillTint="33"/>
            <w:hideMark/>
          </w:tcPr>
          <w:p w:rsidRPr="00327A42" w:rsidR="00CB77BC" w:rsidP="00CB77BC" w:rsidRDefault="00CB77BC" w14:paraId="074215EC" w14:textId="77777777">
            <w:pPr>
              <w:jc w:val="cente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b/>
                <w:bCs/>
                <w:color w:val="000000"/>
                <w:sz w:val="19"/>
                <w:szCs w:val="19"/>
                <w:lang w:eastAsia="en-GB"/>
              </w:rPr>
            </w:pPr>
            <w:r w:rsidRPr="0B510FE4">
              <w:rPr>
                <w:rFonts w:ascii="Verdana,Arial,Times New Roman" w:hAnsi="Verdana,Arial,Times New Roman" w:eastAsia="Verdana,Arial,Times New Roman" w:cs="Verdana,Arial,Times New Roman"/>
                <w:b/>
                <w:bCs/>
                <w:sz w:val="19"/>
                <w:szCs w:val="19"/>
                <w:lang w:eastAsia="en-GB"/>
              </w:rPr>
              <w:t>Description</w:t>
            </w:r>
          </w:p>
        </w:tc>
      </w:tr>
      <w:tr w:rsidRPr="00327A42" w:rsidR="00CB77BC" w:rsidTr="00CB77BC" w14:paraId="09D9D331"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B77BC" w:rsidP="00CB77BC" w:rsidRDefault="00CB77BC" w14:paraId="44609FB4"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High (3)</w:t>
            </w:r>
          </w:p>
        </w:tc>
        <w:tc>
          <w:tcPr>
            <w:tcW w:w="0" w:type="auto"/>
            <w:shd w:val="clear" w:color="auto" w:fill="DBE5F1" w:themeFill="accent1" w:themeFillTint="33"/>
            <w:hideMark/>
          </w:tcPr>
          <w:p w:rsidRPr="00327A42" w:rsidR="00CB77BC" w:rsidP="00CB77BC" w:rsidRDefault="00CB77BC" w14:paraId="49DBA1C5"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Will probably occur in most circumstances</w:t>
            </w:r>
          </w:p>
        </w:tc>
      </w:tr>
      <w:tr w:rsidRPr="00327A42" w:rsidR="00CB77BC" w:rsidTr="00CB77BC" w14:paraId="2FAD40B1"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B77BC" w:rsidP="00CB77BC" w:rsidRDefault="00CB77BC" w14:paraId="0487C35D"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Medium (2)</w:t>
            </w:r>
          </w:p>
        </w:tc>
        <w:tc>
          <w:tcPr>
            <w:tcW w:w="0" w:type="auto"/>
            <w:shd w:val="clear" w:color="auto" w:fill="DBE5F1" w:themeFill="accent1" w:themeFillTint="33"/>
            <w:hideMark/>
          </w:tcPr>
          <w:p w:rsidRPr="00327A42" w:rsidR="00CB77BC" w:rsidP="00CB77BC" w:rsidRDefault="00CB77BC" w14:paraId="675E81FA" w14:textId="77777777">
            <w:pPr>
              <w:cnfStyle w:val="000000100000" w:firstRow="0" w:lastRow="0" w:firstColumn="0" w:lastColumn="0" w:oddVBand="0" w:evenVBand="0" w:oddHBand="1"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Might occur at some time</w:t>
            </w:r>
          </w:p>
        </w:tc>
      </w:tr>
      <w:tr w:rsidRPr="00327A42" w:rsidR="00CB77BC" w:rsidTr="00CB77BC" w14:paraId="643DBB67"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327A42" w:rsidR="00CB77BC" w:rsidP="00CB77BC" w:rsidRDefault="00CB77BC" w14:paraId="24979D38" w14:textId="77777777">
            <w:pPr>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Low (1)</w:t>
            </w:r>
          </w:p>
        </w:tc>
        <w:tc>
          <w:tcPr>
            <w:tcW w:w="0" w:type="auto"/>
            <w:shd w:val="clear" w:color="auto" w:fill="DBE5F1" w:themeFill="accent1" w:themeFillTint="33"/>
            <w:hideMark/>
          </w:tcPr>
          <w:p w:rsidRPr="00327A42" w:rsidR="00CB77BC" w:rsidP="00CB77BC" w:rsidRDefault="00CB77BC" w14:paraId="67773BCB" w14:textId="77777777">
            <w:pPr>
              <w:cnfStyle w:val="000000000000" w:firstRow="0" w:lastRow="0" w:firstColumn="0" w:lastColumn="0" w:oddVBand="0" w:evenVBand="0" w:oddHBand="0" w:evenHBand="0" w:firstRowFirstColumn="0" w:firstRowLastColumn="0" w:lastRowFirstColumn="0" w:lastRowLastColumn="0"/>
              <w:rPr>
                <w:rFonts w:ascii="Verdana" w:hAnsi="Verdana" w:eastAsia="Times New Roman" w:cs="Arial"/>
                <w:color w:val="000000"/>
                <w:sz w:val="19"/>
                <w:szCs w:val="19"/>
                <w:lang w:eastAsia="en-GB"/>
              </w:rPr>
            </w:pPr>
            <w:r w:rsidRPr="0B510FE4">
              <w:rPr>
                <w:rFonts w:ascii="Verdana,Arial,Times New Roman" w:hAnsi="Verdana,Arial,Times New Roman" w:eastAsia="Verdana,Arial,Times New Roman" w:cs="Verdana,Arial,Times New Roman"/>
                <w:sz w:val="19"/>
                <w:szCs w:val="19"/>
                <w:lang w:eastAsia="en-GB"/>
              </w:rPr>
              <w:t>May occur only in exceptional circumstances</w:t>
            </w:r>
          </w:p>
        </w:tc>
      </w:tr>
    </w:tbl>
    <w:p w:rsidRPr="00A940E3" w:rsidR="00A940E3" w:rsidRDefault="00A940E3" w14:paraId="75DAD3F7" w14:textId="77777777">
      <w:pPr>
        <w:rPr>
          <w:sz w:val="20"/>
          <w:szCs w:val="20"/>
        </w:rPr>
      </w:pPr>
    </w:p>
    <w:p w:rsidRPr="00A940E3" w:rsidR="00A940E3" w:rsidRDefault="00A940E3" w14:paraId="186055EF" w14:textId="77777777">
      <w:pPr>
        <w:rPr>
          <w:sz w:val="20"/>
          <w:szCs w:val="20"/>
        </w:rPr>
      </w:pPr>
    </w:p>
    <w:p w:rsidRPr="00327A42" w:rsidR="00327A42" w:rsidP="00327A42" w:rsidRDefault="00327A42" w14:paraId="58B35913" w14:textId="77777777">
      <w:pPr>
        <w:spacing w:after="0" w:line="240" w:lineRule="auto"/>
        <w:rPr>
          <w:rFonts w:ascii="Verdana" w:hAnsi="Verdana" w:eastAsia="Times New Roman" w:cs="Arial"/>
          <w:color w:val="000000"/>
          <w:sz w:val="19"/>
          <w:szCs w:val="19"/>
          <w:lang w:val="en" w:eastAsia="en-GB"/>
        </w:rPr>
      </w:pPr>
    </w:p>
    <w:p w:rsidRPr="00A940E3" w:rsidR="00A940E3" w:rsidRDefault="00A940E3" w14:paraId="1C3697B2" w14:textId="77777777">
      <w:pPr>
        <w:rPr>
          <w:sz w:val="20"/>
          <w:szCs w:val="20"/>
        </w:rPr>
      </w:pPr>
    </w:p>
    <w:sectPr w:rsidRPr="00A940E3" w:rsidR="00A940E3" w:rsidSect="00884BB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AC5" w:rsidP="00A26B8F" w:rsidRDefault="00E75AC5" w14:paraId="4F59BC1E" w14:textId="77777777">
      <w:pPr>
        <w:spacing w:after="0" w:line="240" w:lineRule="auto"/>
      </w:pPr>
      <w:r>
        <w:separator/>
      </w:r>
    </w:p>
  </w:endnote>
  <w:endnote w:type="continuationSeparator" w:id="0">
    <w:p w:rsidR="00E75AC5" w:rsidP="00A26B8F" w:rsidRDefault="00E75AC5" w14:paraId="57B4F6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4390B29C" w14:textId="126EE8EF">
        <w:pPr>
          <w:pStyle w:val="Footer"/>
          <w:pBdr>
            <w:top w:val="single" w:color="D9D9D9" w:themeColor="background1" w:themeShade="D9" w:sz="4" w:space="1"/>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rsidR="00A26B8F" w:rsidRDefault="00A26B8F" w14:paraId="4A181D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AC5" w:rsidP="00A26B8F" w:rsidRDefault="00E75AC5" w14:paraId="72CBB034" w14:textId="77777777">
      <w:pPr>
        <w:spacing w:after="0" w:line="240" w:lineRule="auto"/>
      </w:pPr>
      <w:r>
        <w:separator/>
      </w:r>
    </w:p>
  </w:footnote>
  <w:footnote w:type="continuationSeparator" w:id="0">
    <w:p w:rsidR="00E75AC5" w:rsidP="00A26B8F" w:rsidRDefault="00E75AC5" w14:paraId="57925C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26B8F" w:rsidR="00A26B8F" w:rsidP="00A26B8F" w:rsidRDefault="00A26B8F" w14:paraId="67762206"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14:paraId="7EE0316A" w14:textId="77777777">
    <w:pPr>
      <w:pStyle w:val="Header"/>
      <w:tabs>
        <w:tab w:val="left" w:pos="2580"/>
        <w:tab w:val="left" w:pos="2985"/>
      </w:tabs>
      <w:spacing w:after="120" w:line="276" w:lineRule="auto"/>
      <w:rPr>
        <w:color w:val="4F81BD" w:themeColor="accent1"/>
      </w:rPr>
    </w:pPr>
  </w:p>
  <w:p w:rsidR="00A26B8F" w:rsidRDefault="00A26B8F" w14:paraId="47425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10CF9"/>
    <w:multiLevelType w:val="hybridMultilevel"/>
    <w:tmpl w:val="C250FF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EF1367"/>
    <w:multiLevelType w:val="hybridMultilevel"/>
    <w:tmpl w:val="F564A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145F2B"/>
    <w:multiLevelType w:val="hybridMultilevel"/>
    <w:tmpl w:val="B024E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636C75"/>
    <w:multiLevelType w:val="hybridMultilevel"/>
    <w:tmpl w:val="0630B0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1E25FAA"/>
    <w:multiLevelType w:val="hybridMultilevel"/>
    <w:tmpl w:val="72861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76079661">
    <w:abstractNumId w:val="3"/>
  </w:num>
  <w:num w:numId="2" w16cid:durableId="900864855">
    <w:abstractNumId w:val="5"/>
  </w:num>
  <w:num w:numId="3" w16cid:durableId="404226513">
    <w:abstractNumId w:val="1"/>
  </w:num>
  <w:num w:numId="4" w16cid:durableId="1023828459">
    <w:abstractNumId w:val="2"/>
  </w:num>
  <w:num w:numId="5" w16cid:durableId="2052413663">
    <w:abstractNumId w:val="4"/>
  </w:num>
  <w:num w:numId="6" w16cid:durableId="210949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19D9"/>
    <w:rsid w:val="000223CB"/>
    <w:rsid w:val="00040E52"/>
    <w:rsid w:val="000558FD"/>
    <w:rsid w:val="000B63DC"/>
    <w:rsid w:val="000C38EB"/>
    <w:rsid w:val="000C467D"/>
    <w:rsid w:val="00112A1E"/>
    <w:rsid w:val="00145E4C"/>
    <w:rsid w:val="00184B11"/>
    <w:rsid w:val="002008A2"/>
    <w:rsid w:val="002079C5"/>
    <w:rsid w:val="00220907"/>
    <w:rsid w:val="00234D6F"/>
    <w:rsid w:val="00266091"/>
    <w:rsid w:val="00275489"/>
    <w:rsid w:val="00290DBF"/>
    <w:rsid w:val="002F4F9A"/>
    <w:rsid w:val="00321E6F"/>
    <w:rsid w:val="003272F0"/>
    <w:rsid w:val="00327A42"/>
    <w:rsid w:val="00352384"/>
    <w:rsid w:val="00364ECF"/>
    <w:rsid w:val="00385A37"/>
    <w:rsid w:val="003A2F8A"/>
    <w:rsid w:val="003A79FE"/>
    <w:rsid w:val="003B4420"/>
    <w:rsid w:val="003E075F"/>
    <w:rsid w:val="0040478E"/>
    <w:rsid w:val="00467CFB"/>
    <w:rsid w:val="00486236"/>
    <w:rsid w:val="00496F35"/>
    <w:rsid w:val="004A464F"/>
    <w:rsid w:val="004E516F"/>
    <w:rsid w:val="004F2A25"/>
    <w:rsid w:val="00522EEB"/>
    <w:rsid w:val="00574A6F"/>
    <w:rsid w:val="005769AE"/>
    <w:rsid w:val="005A5F67"/>
    <w:rsid w:val="005B35BD"/>
    <w:rsid w:val="005C69E1"/>
    <w:rsid w:val="005E6547"/>
    <w:rsid w:val="005E7626"/>
    <w:rsid w:val="005F124E"/>
    <w:rsid w:val="006119F0"/>
    <w:rsid w:val="00624FA0"/>
    <w:rsid w:val="0063373C"/>
    <w:rsid w:val="00672A86"/>
    <w:rsid w:val="006C6233"/>
    <w:rsid w:val="006E2760"/>
    <w:rsid w:val="00766BB2"/>
    <w:rsid w:val="00782AD2"/>
    <w:rsid w:val="007A78CA"/>
    <w:rsid w:val="007C196D"/>
    <w:rsid w:val="007D5F9D"/>
    <w:rsid w:val="008419EF"/>
    <w:rsid w:val="00863246"/>
    <w:rsid w:val="00876840"/>
    <w:rsid w:val="008812A9"/>
    <w:rsid w:val="00884BB0"/>
    <w:rsid w:val="00885701"/>
    <w:rsid w:val="008A475F"/>
    <w:rsid w:val="008D2459"/>
    <w:rsid w:val="00912C05"/>
    <w:rsid w:val="00912F9D"/>
    <w:rsid w:val="00935FE6"/>
    <w:rsid w:val="009618E6"/>
    <w:rsid w:val="00995882"/>
    <w:rsid w:val="009B7D15"/>
    <w:rsid w:val="009D4F36"/>
    <w:rsid w:val="009F3872"/>
    <w:rsid w:val="00A1668F"/>
    <w:rsid w:val="00A26B8F"/>
    <w:rsid w:val="00A45F86"/>
    <w:rsid w:val="00A76FBD"/>
    <w:rsid w:val="00A812C4"/>
    <w:rsid w:val="00A940E3"/>
    <w:rsid w:val="00AB4BE8"/>
    <w:rsid w:val="00AD2F3B"/>
    <w:rsid w:val="00AE6DFF"/>
    <w:rsid w:val="00AF4C3A"/>
    <w:rsid w:val="00AF57A8"/>
    <w:rsid w:val="00B23B9B"/>
    <w:rsid w:val="00B2735A"/>
    <w:rsid w:val="00B345B5"/>
    <w:rsid w:val="00B535D5"/>
    <w:rsid w:val="00B72087"/>
    <w:rsid w:val="00BB67A7"/>
    <w:rsid w:val="00BD0954"/>
    <w:rsid w:val="00C06799"/>
    <w:rsid w:val="00C25D59"/>
    <w:rsid w:val="00C311FC"/>
    <w:rsid w:val="00C46CAA"/>
    <w:rsid w:val="00C5176C"/>
    <w:rsid w:val="00C66216"/>
    <w:rsid w:val="00C80141"/>
    <w:rsid w:val="00C96EAA"/>
    <w:rsid w:val="00CA62ED"/>
    <w:rsid w:val="00CB77BC"/>
    <w:rsid w:val="00CC1A8C"/>
    <w:rsid w:val="00D10FD5"/>
    <w:rsid w:val="00D2182A"/>
    <w:rsid w:val="00D5715D"/>
    <w:rsid w:val="00D62C34"/>
    <w:rsid w:val="00DC4D1F"/>
    <w:rsid w:val="00DE1297"/>
    <w:rsid w:val="00E04A48"/>
    <w:rsid w:val="00E47905"/>
    <w:rsid w:val="00E75AC5"/>
    <w:rsid w:val="00EB0C98"/>
    <w:rsid w:val="00EB0DE2"/>
    <w:rsid w:val="00ED15A2"/>
    <w:rsid w:val="00EF3949"/>
    <w:rsid w:val="00EF47E2"/>
    <w:rsid w:val="00F05D22"/>
    <w:rsid w:val="00F07C64"/>
    <w:rsid w:val="00F15F6C"/>
    <w:rsid w:val="00F252B6"/>
    <w:rsid w:val="00F6133D"/>
    <w:rsid w:val="00F72915"/>
    <w:rsid w:val="00FA309A"/>
    <w:rsid w:val="00FD14DC"/>
    <w:rsid w:val="00FE0107"/>
    <w:rsid w:val="00FF50FE"/>
    <w:rsid w:val="09CA0EAE"/>
    <w:rsid w:val="0B469BF0"/>
    <w:rsid w:val="0B510FE4"/>
    <w:rsid w:val="0BF4D023"/>
    <w:rsid w:val="1F70C17A"/>
    <w:rsid w:val="20AC6482"/>
    <w:rsid w:val="2183E80D"/>
    <w:rsid w:val="23ACC88E"/>
    <w:rsid w:val="240C1E0C"/>
    <w:rsid w:val="26083983"/>
    <w:rsid w:val="2E16192C"/>
    <w:rsid w:val="3A5C9BA8"/>
    <w:rsid w:val="3FD3C947"/>
    <w:rsid w:val="449A825B"/>
    <w:rsid w:val="57403979"/>
    <w:rsid w:val="57472A52"/>
    <w:rsid w:val="5D1805B7"/>
    <w:rsid w:val="5D610E01"/>
    <w:rsid w:val="663B9E57"/>
    <w:rsid w:val="66B05A50"/>
    <w:rsid w:val="6B690ECD"/>
    <w:rsid w:val="73090C1D"/>
    <w:rsid w:val="731F3F22"/>
    <w:rsid w:val="7423A574"/>
    <w:rsid w:val="74BB0F83"/>
    <w:rsid w:val="79D166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se.gov.uk/Risk/faq.ht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sucanoeclub@gmail.com" TargetMode="External"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30280"/>
    <w:rsid w:val="000B3F0B"/>
    <w:rsid w:val="00112A1E"/>
    <w:rsid w:val="001B1C12"/>
    <w:rsid w:val="00210DF4"/>
    <w:rsid w:val="00231B38"/>
    <w:rsid w:val="0028603B"/>
    <w:rsid w:val="003258C9"/>
    <w:rsid w:val="00367A67"/>
    <w:rsid w:val="003C347C"/>
    <w:rsid w:val="004D3B91"/>
    <w:rsid w:val="00632A52"/>
    <w:rsid w:val="006C4448"/>
    <w:rsid w:val="006D5AF5"/>
    <w:rsid w:val="00707129"/>
    <w:rsid w:val="00856C77"/>
    <w:rsid w:val="00877502"/>
    <w:rsid w:val="009B7E06"/>
    <w:rsid w:val="00A36EC0"/>
    <w:rsid w:val="00A40431"/>
    <w:rsid w:val="00A75AA1"/>
    <w:rsid w:val="00C61438"/>
    <w:rsid w:val="00CB714B"/>
    <w:rsid w:val="00CE29D4"/>
    <w:rsid w:val="00D6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SUSU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Joshua M'Caw (jjpm1g19)</lastModifiedBy>
  <revision>18</revision>
  <dcterms:created xsi:type="dcterms:W3CDTF">2021-09-29T18:00:00.0000000Z</dcterms:created>
  <dcterms:modified xsi:type="dcterms:W3CDTF">2022-08-29T20:33:32.8394364Z</dcterms:modified>
</coreProperties>
</file>