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53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2"/>
        <w:gridCol w:w="5708"/>
        <w:gridCol w:w="2971"/>
        <w:gridCol w:w="991"/>
        <w:gridCol w:w="2275"/>
        <w:tblGridChange w:id="0">
          <w:tblGrid>
            <w:gridCol w:w="3592"/>
            <w:gridCol w:w="5708"/>
            <w:gridCol w:w="2971"/>
            <w:gridCol w:w="991"/>
            <w:gridCol w:w="2275"/>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Canoe Club Risk Assessment for Camping</w:t>
            </w:r>
            <w:r w:rsidDel="00000000" w:rsidR="00000000" w:rsidRPr="00000000">
              <w:rPr>
                <w:rtl w:val="0"/>
              </w:rPr>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25/07/2025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Sport Club</w:t>
            </w:r>
            <w:r w:rsidDel="00000000" w:rsidR="00000000" w:rsidRPr="00000000">
              <w:rPr>
                <w:rtl w:val="0"/>
              </w:rPr>
            </w:r>
          </w:p>
        </w:tc>
        <w:tc>
          <w:tcPr>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Abigail Whitehead (safety sec)</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3">
            <w:pPr>
              <w:rPr>
                <w:rFonts w:ascii="Verdana" w:cs="Verdana" w:eastAsia="Verdana" w:hAnsi="Verdana"/>
                <w:b w:val="1"/>
              </w:rPr>
            </w:pPr>
            <w:r w:rsidDel="00000000" w:rsidR="00000000" w:rsidRPr="00000000">
              <w:rPr>
                <w:rFonts w:ascii="Lucida Sans" w:cs="Lucida Sans" w:eastAsia="Lucida Sans" w:hAnsi="Lucida Sans"/>
                <w:rtl w:val="0"/>
              </w:rPr>
              <w:t xml:space="preserve">Am</w:t>
            </w:r>
            <w:r w:rsidDel="00000000" w:rsidR="00000000" w:rsidRPr="00000000">
              <w:rPr>
                <w:rFonts w:ascii="Arial" w:cs="Arial" w:eastAsia="Arial" w:hAnsi="Arial"/>
                <w:color w:val="001d35"/>
                <w:sz w:val="24"/>
                <w:szCs w:val="24"/>
                <w:highlight w:val="white"/>
                <w:rtl w:val="0"/>
              </w:rPr>
              <w:t xml:space="preserve">élie Atkinson (social sec)</w:t>
            </w:r>
            <w:r w:rsidDel="00000000" w:rsidR="00000000" w:rsidRPr="00000000">
              <w:rPr>
                <w:rtl w:val="0"/>
              </w:rPr>
            </w:r>
          </w:p>
        </w:tc>
        <w:tc>
          <w:tcPr>
            <w:shd w:fill="f2f2f2"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SUSU USE ONLY</w:t>
            </w:r>
          </w:p>
        </w:tc>
      </w:tr>
      <w:tr>
        <w:trPr>
          <w:cantSplit w:val="0"/>
          <w:trHeight w:val="338" w:hRule="atLeast"/>
          <w:tblHeader w:val="0"/>
        </w:trPr>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This risk assessment covers the stays as various campsites around the UK as part of trips. Daytime activities will be covered under a separate risk assessment according to the activities. The dates and locations of these trips will be communicated to members. Appropriate committee members will be asked to read this risk assessment and the acting safety secretary will remind them not to act outside of its remit. Any incidents or near-miss incidents that occur during these trips will be reported and reviewed in line with this risk assessment.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1">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bl>
      <w:tblPr>
        <w:tblStyle w:val="Table2"/>
        <w:tblW w:w="15615.00000000000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4"/>
        <w:gridCol w:w="2688"/>
        <w:gridCol w:w="2085"/>
        <w:gridCol w:w="497"/>
        <w:gridCol w:w="497"/>
        <w:gridCol w:w="497"/>
        <w:gridCol w:w="3092"/>
        <w:gridCol w:w="497"/>
        <w:gridCol w:w="497"/>
        <w:gridCol w:w="497"/>
        <w:gridCol w:w="2714"/>
        <w:tblGridChange w:id="0">
          <w:tblGrid>
            <w:gridCol w:w="2054"/>
            <w:gridCol w:w="2688"/>
            <w:gridCol w:w="2085"/>
            <w:gridCol w:w="497"/>
            <w:gridCol w:w="497"/>
            <w:gridCol w:w="497"/>
            <w:gridCol w:w="3092"/>
            <w:gridCol w:w="497"/>
            <w:gridCol w:w="497"/>
            <w:gridCol w:w="497"/>
            <w:gridCol w:w="2714"/>
          </w:tblGrid>
        </w:tblGridChange>
      </w:tblGrid>
      <w:tr>
        <w:trPr>
          <w:cantSplit w:val="0"/>
          <w:tblHeader w:val="1"/>
        </w:trPr>
        <w:tc>
          <w:tcPr>
            <w:gridSpan w:val="11"/>
            <w:shd w:fill="f2f2f2" w:val="clear"/>
          </w:tcPr>
          <w:p w:rsidR="00000000" w:rsidDel="00000000" w:rsidP="00000000" w:rsidRDefault="00000000" w:rsidRPr="00000000" w14:paraId="0000002C">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7">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A">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E">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42">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43">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44">
            <w:pPr>
              <w:rPr/>
            </w:pPr>
            <w:r w:rsidDel="00000000" w:rsidR="00000000" w:rsidRPr="00000000">
              <w:rPr>
                <w:rtl w:val="0"/>
              </w:rPr>
            </w:r>
          </w:p>
        </w:tc>
        <w:tc>
          <w:tcPr>
            <w:vMerge w:val="restart"/>
            <w:shd w:fill="f2f2f2" w:val="clear"/>
          </w:tcPr>
          <w:p w:rsidR="00000000" w:rsidDel="00000000" w:rsidP="00000000" w:rsidRDefault="00000000" w:rsidRPr="00000000" w14:paraId="00000045">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6">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7">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8">
            <w:pPr>
              <w:rPr/>
            </w:pPr>
            <w:r w:rsidDel="00000000" w:rsidR="00000000" w:rsidRPr="00000000">
              <w:rPr>
                <w:rtl w:val="0"/>
              </w:rPr>
            </w:r>
          </w:p>
        </w:tc>
        <w:tc>
          <w:tcPr>
            <w:gridSpan w:val="3"/>
            <w:shd w:fill="f2f2f2" w:val="clear"/>
          </w:tcPr>
          <w:p w:rsidR="00000000" w:rsidDel="00000000" w:rsidP="00000000" w:rsidRDefault="00000000" w:rsidRPr="00000000" w14:paraId="00000049">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C">
            <w:pPr>
              <w:rPr/>
            </w:pPr>
            <w:r w:rsidDel="00000000" w:rsidR="00000000" w:rsidRPr="00000000">
              <w:rPr>
                <w:rtl w:val="0"/>
              </w:rPr>
            </w:r>
          </w:p>
        </w:tc>
        <w:tc>
          <w:tcPr>
            <w:gridSpan w:val="3"/>
            <w:shd w:fill="f2f2f2" w:val="clear"/>
          </w:tcPr>
          <w:p w:rsidR="00000000" w:rsidDel="00000000" w:rsidP="00000000" w:rsidRDefault="00000000" w:rsidRPr="00000000" w14:paraId="0000004D">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50">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54">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5">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6">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7">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8">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9">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A">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C">
            <w:pPr>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5D">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5E">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5F">
            <w:pPr>
              <w:rPr/>
            </w:pPr>
            <w:r w:rsidDel="00000000" w:rsidR="00000000" w:rsidRPr="00000000">
              <w:rPr>
                <w:rtl w:val="0"/>
              </w:rPr>
              <w:t xml:space="preserve">2</w:t>
            </w:r>
          </w:p>
        </w:tc>
        <w:tc>
          <w:tcPr>
            <w:shd w:fill="ffffff" w:val="clear"/>
          </w:tcPr>
          <w:p w:rsidR="00000000" w:rsidDel="00000000" w:rsidP="00000000" w:rsidRDefault="00000000" w:rsidRPr="00000000" w14:paraId="00000060">
            <w:pPr>
              <w:rPr/>
            </w:pPr>
            <w:r w:rsidDel="00000000" w:rsidR="00000000" w:rsidRPr="00000000">
              <w:rPr>
                <w:rtl w:val="0"/>
              </w:rPr>
              <w:t xml:space="preserve">3</w:t>
            </w:r>
          </w:p>
        </w:tc>
        <w:tc>
          <w:tcPr>
            <w:shd w:fill="ffffff" w:val="clear"/>
          </w:tcPr>
          <w:p w:rsidR="00000000" w:rsidDel="00000000" w:rsidP="00000000" w:rsidRDefault="00000000" w:rsidRPr="00000000" w14:paraId="00000061">
            <w:pPr>
              <w:rPr/>
            </w:pPr>
            <w:r w:rsidDel="00000000" w:rsidR="00000000" w:rsidRPr="00000000">
              <w:rPr>
                <w:rtl w:val="0"/>
              </w:rPr>
              <w:t xml:space="preserve">6</w:t>
            </w:r>
          </w:p>
        </w:tc>
        <w:tc>
          <w:tcPr>
            <w:shd w:fill="ffffff" w:val="clear"/>
          </w:tcPr>
          <w:p w:rsidR="00000000" w:rsidDel="00000000" w:rsidP="00000000" w:rsidRDefault="00000000" w:rsidRPr="00000000" w14:paraId="00000062">
            <w:pPr>
              <w:rPr/>
            </w:pPr>
            <w:r w:rsidDel="00000000" w:rsidR="00000000" w:rsidRPr="00000000">
              <w:rPr>
                <w:rtl w:val="0"/>
              </w:rPr>
              <w:t xml:space="preserve">Check ground conditions for holes, lumps, and other obstacles. </w:t>
            </w:r>
          </w:p>
          <w:p w:rsidR="00000000" w:rsidDel="00000000" w:rsidP="00000000" w:rsidRDefault="00000000" w:rsidRPr="00000000" w14:paraId="00000063">
            <w:pPr>
              <w:rPr/>
            </w:pPr>
            <w:r w:rsidDel="00000000" w:rsidR="00000000" w:rsidRPr="00000000">
              <w:rPr>
                <w:rtl w:val="0"/>
              </w:rPr>
              <w:t xml:space="preserve">Discourage running on uneven ground</w:t>
            </w:r>
          </w:p>
        </w:tc>
        <w:tc>
          <w:tcPr>
            <w:shd w:fill="ffffff" w:val="clear"/>
          </w:tcPr>
          <w:p w:rsidR="00000000" w:rsidDel="00000000" w:rsidP="00000000" w:rsidRDefault="00000000" w:rsidRPr="00000000" w14:paraId="00000064">
            <w:pPr>
              <w:rPr/>
            </w:pPr>
            <w:r w:rsidDel="00000000" w:rsidR="00000000" w:rsidRPr="00000000">
              <w:rPr>
                <w:rtl w:val="0"/>
              </w:rPr>
              <w:t xml:space="preserve">1</w:t>
            </w:r>
          </w:p>
        </w:tc>
        <w:tc>
          <w:tcPr>
            <w:shd w:fill="ffffff" w:val="clear"/>
          </w:tcPr>
          <w:p w:rsidR="00000000" w:rsidDel="00000000" w:rsidP="00000000" w:rsidRDefault="00000000" w:rsidRPr="00000000" w14:paraId="00000065">
            <w:pPr>
              <w:rPr/>
            </w:pPr>
            <w:r w:rsidDel="00000000" w:rsidR="00000000" w:rsidRPr="00000000">
              <w:rPr>
                <w:rtl w:val="0"/>
              </w:rPr>
              <w:t xml:space="preserve">3</w:t>
            </w:r>
          </w:p>
        </w:tc>
        <w:tc>
          <w:tcPr>
            <w:shd w:fill="ffffff" w:val="clear"/>
          </w:tcPr>
          <w:p w:rsidR="00000000" w:rsidDel="00000000" w:rsidP="00000000" w:rsidRDefault="00000000" w:rsidRPr="00000000" w14:paraId="00000066">
            <w:pPr>
              <w:rPr/>
            </w:pPr>
            <w:r w:rsidDel="00000000" w:rsidR="00000000" w:rsidRPr="00000000">
              <w:rPr>
                <w:rtl w:val="0"/>
              </w:rPr>
              <w:t xml:space="preserve">3</w:t>
            </w:r>
          </w:p>
        </w:tc>
        <w:tc>
          <w:tcPr>
            <w:shd w:fill="ffffff" w:val="clear"/>
          </w:tcPr>
          <w:p w:rsidR="00000000" w:rsidDel="00000000" w:rsidP="00000000" w:rsidRDefault="00000000" w:rsidRPr="00000000" w14:paraId="00000067">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68">
            <w:pPr>
              <w:rPr/>
            </w:pPr>
            <w:r w:rsidDel="00000000" w:rsidR="00000000" w:rsidRPr="00000000">
              <w:rPr>
                <w:rtl w:val="0"/>
              </w:rPr>
              <w:t xml:space="preserve">Call 999 in an emergency.</w:t>
            </w:r>
          </w:p>
          <w:p w:rsidR="00000000" w:rsidDel="00000000" w:rsidP="00000000" w:rsidRDefault="00000000" w:rsidRPr="00000000" w14:paraId="0000006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b w:val="1"/>
                <w:rtl w:val="0"/>
              </w:rPr>
              <w:t xml:space="preserve">Fire</w:t>
            </w:r>
            <w:r w:rsidDel="00000000" w:rsidR="00000000" w:rsidRPr="00000000">
              <w:rPr>
                <w:rtl w:val="0"/>
              </w:rPr>
            </w:r>
          </w:p>
        </w:tc>
        <w:tc>
          <w:tcPr>
            <w:shd w:fill="ffffff" w:val="clear"/>
          </w:tcPr>
          <w:p w:rsidR="00000000" w:rsidDel="00000000" w:rsidP="00000000" w:rsidRDefault="00000000" w:rsidRPr="00000000" w14:paraId="0000006B">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All participants and organisers/staff and spectators  </w:t>
            </w:r>
          </w:p>
        </w:tc>
        <w:tc>
          <w:tcPr>
            <w:shd w:fill="ffffff" w:val="clear"/>
          </w:tcPr>
          <w:p w:rsidR="00000000" w:rsidDel="00000000" w:rsidP="00000000" w:rsidRDefault="00000000" w:rsidRPr="00000000" w14:paraId="0000006D">
            <w:pPr>
              <w:rPr/>
            </w:pPr>
            <w:r w:rsidDel="00000000" w:rsidR="00000000" w:rsidRPr="00000000">
              <w:rPr>
                <w:rtl w:val="0"/>
              </w:rPr>
              <w:t xml:space="preserve">1</w:t>
            </w:r>
          </w:p>
        </w:tc>
        <w:tc>
          <w:tcPr>
            <w:shd w:fill="ffffff" w:val="clear"/>
          </w:tcPr>
          <w:p w:rsidR="00000000" w:rsidDel="00000000" w:rsidP="00000000" w:rsidRDefault="00000000" w:rsidRPr="00000000" w14:paraId="0000006E">
            <w:pPr>
              <w:rPr/>
            </w:pPr>
            <w:r w:rsidDel="00000000" w:rsidR="00000000" w:rsidRPr="00000000">
              <w:rPr>
                <w:rtl w:val="0"/>
              </w:rPr>
              <w:t xml:space="preserve">5</w:t>
            </w:r>
          </w:p>
        </w:tc>
        <w:tc>
          <w:tcPr>
            <w:shd w:fill="ffffff" w:val="clear"/>
          </w:tcPr>
          <w:p w:rsidR="00000000" w:rsidDel="00000000" w:rsidP="00000000" w:rsidRDefault="00000000" w:rsidRPr="00000000" w14:paraId="0000006F">
            <w:pPr>
              <w:rPr/>
            </w:pPr>
            <w:r w:rsidDel="00000000" w:rsidR="00000000" w:rsidRPr="00000000">
              <w:rPr>
                <w:rtl w:val="0"/>
              </w:rPr>
              <w:t xml:space="preserve">5</w:t>
            </w:r>
          </w:p>
        </w:tc>
        <w:tc>
          <w:tcPr>
            <w:shd w:fill="ffffff" w:val="clear"/>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Camping stoves must be used on stable surfaces and in accordance with manufacturers safety instructions.</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Fires will be attended to at all times and extinguished in a safe manner. The BBQs and campfires will be lit in areas that are a safe distance from flammable structures such as tents. Members to remain a safe distance from the fire where possible. Members to be advised not to run around the fire. Keep the woodpile and any flammable liquids away from the fire and keep the vicinity around the fire clear of any trip hazards. The fire is to only be lit by responsible and competent persons. Water or other fire extinguisher to be kept on hand in case of emergency.</w:t>
            </w:r>
          </w:p>
        </w:tc>
        <w:tc>
          <w:tcPr>
            <w:shd w:fill="ffffff" w:val="clear"/>
          </w:tcPr>
          <w:p w:rsidR="00000000" w:rsidDel="00000000" w:rsidP="00000000" w:rsidRDefault="00000000" w:rsidRPr="00000000" w14:paraId="00000073">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74">
            <w:pPr>
              <w:rPr>
                <w:color w:val="ff000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75">
            <w:pPr>
              <w:rPr>
                <w:color w:val="ff000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Two first aiders will be present on the trip with the knowledge and skills for treating a burn injury. Burn gel to be kept in the club first aid/safety kits. </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color w:val="ff0000"/>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b w:val="1"/>
                <w:rtl w:val="0"/>
              </w:rPr>
              <w:t xml:space="preserve">Putting up/ taking down tents, gazebos and camping furniture</w:t>
            </w:r>
            <w:r w:rsidDel="00000000" w:rsidR="00000000" w:rsidRPr="00000000">
              <w:rPr>
                <w:rtl w:val="0"/>
              </w:rPr>
            </w:r>
          </w:p>
        </w:tc>
        <w:tc>
          <w:tcPr>
            <w:shd w:fill="ffffff" w:val="clear"/>
          </w:tcPr>
          <w:p w:rsidR="00000000" w:rsidDel="00000000" w:rsidP="00000000" w:rsidRDefault="00000000" w:rsidRPr="00000000" w14:paraId="0000007C">
            <w:pPr>
              <w:rPr/>
            </w:pPr>
            <w:r w:rsidDel="00000000" w:rsidR="00000000" w:rsidRPr="00000000">
              <w:rPr>
                <w:rFonts w:ascii="Calibri" w:cs="Calibri" w:eastAsia="Calibri" w:hAnsi="Calibri"/>
                <w:rtl w:val="0"/>
              </w:rPr>
              <w:t xml:space="preserve">Bruising, abrasions, slip, trips and falls.</w:t>
            </w:r>
            <w:r w:rsidDel="00000000" w:rsidR="00000000" w:rsidRPr="00000000">
              <w:rPr>
                <w:rtl w:val="0"/>
              </w:rPr>
            </w:r>
          </w:p>
        </w:tc>
        <w:tc>
          <w:tcPr>
            <w:shd w:fill="ffffff" w:val="clear"/>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Members</w:t>
            </w:r>
          </w:p>
        </w:tc>
        <w:tc>
          <w:tcPr>
            <w:shd w:fill="ffffff" w:val="clear"/>
          </w:tcPr>
          <w:p w:rsidR="00000000" w:rsidDel="00000000" w:rsidP="00000000" w:rsidRDefault="00000000" w:rsidRPr="00000000" w14:paraId="0000007E">
            <w:pPr>
              <w:rPr/>
            </w:pPr>
            <w:r w:rsidDel="00000000" w:rsidR="00000000" w:rsidRPr="00000000">
              <w:rPr>
                <w:rtl w:val="0"/>
              </w:rPr>
              <w:t xml:space="preserve">2</w:t>
            </w:r>
          </w:p>
        </w:tc>
        <w:tc>
          <w:tcPr>
            <w:shd w:fill="ffffff" w:val="clear"/>
          </w:tcPr>
          <w:p w:rsidR="00000000" w:rsidDel="00000000" w:rsidP="00000000" w:rsidRDefault="00000000" w:rsidRPr="00000000" w14:paraId="0000007F">
            <w:pPr>
              <w:rPr/>
            </w:pPr>
            <w:r w:rsidDel="00000000" w:rsidR="00000000" w:rsidRPr="00000000">
              <w:rPr>
                <w:rtl w:val="0"/>
              </w:rPr>
              <w:t xml:space="preserve">3</w:t>
            </w:r>
          </w:p>
        </w:tc>
        <w:tc>
          <w:tcPr>
            <w:shd w:fill="ffffff" w:val="clear"/>
          </w:tcPr>
          <w:p w:rsidR="00000000" w:rsidDel="00000000" w:rsidP="00000000" w:rsidRDefault="00000000" w:rsidRPr="00000000" w14:paraId="00000080">
            <w:pPr>
              <w:rPr/>
            </w:pPr>
            <w:r w:rsidDel="00000000" w:rsidR="00000000" w:rsidRPr="00000000">
              <w:rPr>
                <w:rtl w:val="0"/>
              </w:rPr>
              <w:t xml:space="preserve">6</w:t>
            </w:r>
          </w:p>
        </w:tc>
        <w:tc>
          <w:tcPr>
            <w:shd w:fill="ffffff" w:val="clear"/>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Ensure an appropriate number of people are assisting in putting up a tent.</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Clear the area intended for the tent prior to putting it up to reduce trip hazards.</w:t>
            </w:r>
          </w:p>
          <w:p w:rsidR="00000000" w:rsidDel="00000000" w:rsidP="00000000" w:rsidRDefault="00000000" w:rsidRPr="00000000" w14:paraId="0000008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4">
            <w:pPr>
              <w:rPr>
                <w:color w:val="ff0000"/>
              </w:rPr>
            </w:pPr>
            <w:r w:rsidDel="00000000" w:rsidR="00000000" w:rsidRPr="00000000">
              <w:rPr>
                <w:rtl w:val="0"/>
              </w:rPr>
            </w:r>
          </w:p>
          <w:p w:rsidR="00000000" w:rsidDel="00000000" w:rsidP="00000000" w:rsidRDefault="00000000" w:rsidRPr="00000000" w14:paraId="00000085">
            <w:pPr>
              <w:rPr>
                <w:color w:val="ff0000"/>
              </w:rPr>
            </w:pPr>
            <w:r w:rsidDel="00000000" w:rsidR="00000000" w:rsidRPr="00000000">
              <w:rPr>
                <w:rtl w:val="0"/>
              </w:rPr>
            </w:r>
          </w:p>
        </w:tc>
        <w:tc>
          <w:tcPr>
            <w:shd w:fill="ffffff" w:val="clear"/>
          </w:tcPr>
          <w:p w:rsidR="00000000" w:rsidDel="00000000" w:rsidP="00000000" w:rsidRDefault="00000000" w:rsidRPr="00000000" w14:paraId="00000086">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87">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8">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08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8">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0">
            <w:pPr>
              <w:rPr>
                <w:rFonts w:ascii="Calibri" w:cs="Calibri" w:eastAsia="Calibri" w:hAnsi="Calibri"/>
                <w:b w:val="1"/>
              </w:rPr>
            </w:pPr>
            <w:r w:rsidDel="00000000" w:rsidR="00000000" w:rsidRPr="00000000">
              <w:rPr>
                <w:rFonts w:ascii="Calibri" w:cs="Calibri" w:eastAsia="Calibri" w:hAnsi="Calibri"/>
                <w:b w:val="1"/>
                <w:rtl w:val="0"/>
              </w:rPr>
              <w:t xml:space="preserve">Members of the public</w:t>
            </w:r>
          </w:p>
        </w:tc>
        <w:tc>
          <w:tcPr>
            <w:shd w:fill="ffffff" w:val="clear"/>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Antisocial behaviour</w:t>
            </w:r>
          </w:p>
        </w:tc>
        <w:tc>
          <w:tcPr>
            <w:shd w:fill="ffffff" w:val="clear"/>
          </w:tcPr>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Members and the public</w:t>
            </w:r>
          </w:p>
        </w:tc>
        <w:tc>
          <w:tcPr>
            <w:shd w:fill="ffffff" w:val="clear"/>
          </w:tcPr>
          <w:p w:rsidR="00000000" w:rsidDel="00000000" w:rsidP="00000000" w:rsidRDefault="00000000" w:rsidRPr="00000000" w14:paraId="00000093">
            <w:pPr>
              <w:rPr/>
            </w:pPr>
            <w:r w:rsidDel="00000000" w:rsidR="00000000" w:rsidRPr="00000000">
              <w:rPr>
                <w:rtl w:val="0"/>
              </w:rPr>
              <w:t xml:space="preserve">4</w:t>
            </w:r>
          </w:p>
        </w:tc>
        <w:tc>
          <w:tcPr>
            <w:shd w:fill="ffffff" w:val="clear"/>
          </w:tcPr>
          <w:p w:rsidR="00000000" w:rsidDel="00000000" w:rsidP="00000000" w:rsidRDefault="00000000" w:rsidRPr="00000000" w14:paraId="00000094">
            <w:pPr>
              <w:rPr/>
            </w:pPr>
            <w:r w:rsidDel="00000000" w:rsidR="00000000" w:rsidRPr="00000000">
              <w:rPr>
                <w:rtl w:val="0"/>
              </w:rPr>
              <w:t xml:space="preserve">2</w:t>
            </w:r>
          </w:p>
        </w:tc>
        <w:tc>
          <w:tcPr>
            <w:shd w:fill="ffffff" w:val="clear"/>
          </w:tcPr>
          <w:p w:rsidR="00000000" w:rsidDel="00000000" w:rsidP="00000000" w:rsidRDefault="00000000" w:rsidRPr="00000000" w14:paraId="00000095">
            <w:pPr>
              <w:rPr/>
            </w:pPr>
            <w:r w:rsidDel="00000000" w:rsidR="00000000" w:rsidRPr="00000000">
              <w:rPr>
                <w:rtl w:val="0"/>
              </w:rPr>
              <w:t xml:space="preserve">8</w:t>
            </w:r>
          </w:p>
        </w:tc>
        <w:tc>
          <w:tcPr>
            <w:shd w:fill="ffffff" w:val="clear"/>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The tents of the group should be pitched together and away from other people where possible to minimise chances of disturbance. </w:t>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An rules of the campsite should be relayed to the members and obeyed.</w:t>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Noise should be kept to a minimum late at night.</w:t>
            </w:r>
          </w:p>
        </w:tc>
        <w:tc>
          <w:tcPr>
            <w:shd w:fill="ffffff" w:val="clear"/>
          </w:tcPr>
          <w:p w:rsidR="00000000" w:rsidDel="00000000" w:rsidP="00000000" w:rsidRDefault="00000000" w:rsidRPr="00000000" w14:paraId="00000099">
            <w:pPr>
              <w:rPr/>
            </w:pPr>
            <w:r w:rsidDel="00000000" w:rsidR="00000000" w:rsidRPr="00000000">
              <w:rPr>
                <w:rtl w:val="0"/>
              </w:rPr>
              <w:t xml:space="preserve">2</w:t>
            </w:r>
          </w:p>
        </w:tc>
        <w:tc>
          <w:tcPr>
            <w:shd w:fill="ffffff" w:val="clear"/>
          </w:tcPr>
          <w:p w:rsidR="00000000" w:rsidDel="00000000" w:rsidP="00000000" w:rsidRDefault="00000000" w:rsidRPr="00000000" w14:paraId="0000009A">
            <w:pPr>
              <w:rPr/>
            </w:pPr>
            <w:r w:rsidDel="00000000" w:rsidR="00000000" w:rsidRPr="00000000">
              <w:rPr>
                <w:rtl w:val="0"/>
              </w:rPr>
              <w:t xml:space="preserve">2</w:t>
            </w:r>
          </w:p>
        </w:tc>
        <w:tc>
          <w:tcPr>
            <w:shd w:fill="ffffff" w:val="clear"/>
          </w:tcPr>
          <w:p w:rsidR="00000000" w:rsidDel="00000000" w:rsidP="00000000" w:rsidRDefault="00000000" w:rsidRPr="00000000" w14:paraId="0000009B">
            <w:pPr>
              <w:rPr/>
            </w:pPr>
            <w:r w:rsidDel="00000000" w:rsidR="00000000" w:rsidRPr="00000000">
              <w:rPr>
                <w:rtl w:val="0"/>
              </w:rPr>
              <w:t xml:space="preserve">4</w:t>
            </w:r>
          </w:p>
        </w:tc>
        <w:tc>
          <w:tcPr>
            <w:shd w:fill="ffffff" w:val="clear"/>
          </w:tcPr>
          <w:p w:rsidR="00000000" w:rsidDel="00000000" w:rsidP="00000000" w:rsidRDefault="00000000" w:rsidRPr="00000000" w14:paraId="0000009C">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D">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shd w:fill="ffffff" w:val="clear"/>
          </w:tcPr>
          <w:p w:rsidR="00000000" w:rsidDel="00000000" w:rsidP="00000000" w:rsidRDefault="00000000" w:rsidRPr="00000000" w14:paraId="000000A0">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r w:rsidDel="00000000" w:rsidR="00000000" w:rsidRPr="00000000">
              <w:rPr>
                <w:rtl w:val="0"/>
              </w:rPr>
            </w:r>
          </w:p>
        </w:tc>
        <w:tc>
          <w:tcPr>
            <w:shd w:fill="ffffff" w:val="clear"/>
          </w:tcPr>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0A4">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A5">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A6">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AE">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AF">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B0">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B1">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2">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club or society activity </w:t>
            </w:r>
          </w:p>
        </w:tc>
        <w:tc>
          <w:tcPr>
            <w:shd w:fill="ffffff" w:val="clear"/>
          </w:tcPr>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0B7">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0B8">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B9">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if a medical issue occurs. </w:t>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Committee should be aware of pre-existing medical conditions disclosed in the health form and have considered their impacts.</w:t>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C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Extreme Weather</w:t>
            </w:r>
          </w:p>
          <w:p w:rsidR="00000000" w:rsidDel="00000000" w:rsidP="00000000" w:rsidRDefault="00000000" w:rsidRPr="00000000" w14:paraId="000000C7">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Heat or sun – risk of sunburn, heat exhaustion and dehydration. </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Cold – risk of hypothermia. </w:t>
            </w:r>
          </w:p>
          <w:p w:rsidR="00000000" w:rsidDel="00000000" w:rsidP="00000000" w:rsidRDefault="00000000" w:rsidRPr="00000000" w14:paraId="000000CA">
            <w:pPr>
              <w:rPr/>
            </w:pPr>
            <w:r w:rsidDel="00000000" w:rsidR="00000000" w:rsidRPr="00000000">
              <w:rPr>
                <w:rFonts w:ascii="Calibri" w:cs="Calibri" w:eastAsia="Calibri" w:hAnsi="Calibri"/>
                <w:rtl w:val="0"/>
              </w:rPr>
              <w:t xml:space="preserve">Weather directly influences ground surfaces (see below) and the risk of slips, trips and falls (see above) </w:t>
            </w:r>
            <w:r w:rsidDel="00000000" w:rsidR="00000000" w:rsidRPr="00000000">
              <w:rPr>
                <w:rtl w:val="0"/>
              </w:rPr>
            </w:r>
          </w:p>
        </w:tc>
        <w:tc>
          <w:tcPr>
            <w:shd w:fill="ffffff" w:val="clear"/>
          </w:tcPr>
          <w:p w:rsidR="00000000" w:rsidDel="00000000" w:rsidP="00000000" w:rsidRDefault="00000000" w:rsidRPr="00000000" w14:paraId="000000CB">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CC">
            <w:pPr>
              <w:rPr/>
            </w:pPr>
            <w:r w:rsidDel="00000000" w:rsidR="00000000" w:rsidRPr="00000000">
              <w:rPr>
                <w:rtl w:val="0"/>
              </w:rPr>
              <w:t xml:space="preserve">3</w:t>
            </w:r>
          </w:p>
        </w:tc>
        <w:tc>
          <w:tcPr>
            <w:shd w:fill="ffffff" w:val="clear"/>
          </w:tcPr>
          <w:p w:rsidR="00000000" w:rsidDel="00000000" w:rsidP="00000000" w:rsidRDefault="00000000" w:rsidRPr="00000000" w14:paraId="000000CD">
            <w:pPr>
              <w:rPr/>
            </w:pPr>
            <w:r w:rsidDel="00000000" w:rsidR="00000000" w:rsidRPr="00000000">
              <w:rPr>
                <w:rtl w:val="0"/>
              </w:rPr>
              <w:t xml:space="preserve">3</w:t>
            </w:r>
          </w:p>
        </w:tc>
        <w:tc>
          <w:tcPr>
            <w:shd w:fill="ffffff" w:val="clear"/>
          </w:tcPr>
          <w:p w:rsidR="00000000" w:rsidDel="00000000" w:rsidP="00000000" w:rsidRDefault="00000000" w:rsidRPr="00000000" w14:paraId="000000CE">
            <w:pPr>
              <w:rPr/>
            </w:pPr>
            <w:r w:rsidDel="00000000" w:rsidR="00000000" w:rsidRPr="00000000">
              <w:rPr>
                <w:rtl w:val="0"/>
              </w:rPr>
              <w:t xml:space="preserve">9</w:t>
            </w:r>
          </w:p>
        </w:tc>
        <w:tc>
          <w:tcPr>
            <w:shd w:fill="ffffff" w:val="clear"/>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Ensure everyone is aware of where the nearest source of drinking water is.</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If it is hot or sunny, ensure participants have taken steps to reduce their chance of harm – i.e., use of sun cream, hats and having available shaded area. </w:t>
            </w:r>
          </w:p>
          <w:p w:rsidR="00000000" w:rsidDel="00000000" w:rsidP="00000000" w:rsidRDefault="00000000" w:rsidRPr="00000000" w14:paraId="000000D1">
            <w:pPr>
              <w:rPr/>
            </w:pPr>
            <w:r w:rsidDel="00000000" w:rsidR="00000000" w:rsidRPr="00000000">
              <w:rPr>
                <w:rFonts w:ascii="Calibri" w:cs="Calibri" w:eastAsia="Calibri" w:hAnsi="Calibri"/>
                <w:rtl w:val="0"/>
              </w:rPr>
              <w:t xml:space="preserve">If it is cold, ensure participants have suitable attire to enable them to keep warm. </w:t>
            </w:r>
            <w:r w:rsidDel="00000000" w:rsidR="00000000" w:rsidRPr="00000000">
              <w:rPr>
                <w:rtl w:val="0"/>
              </w:rPr>
            </w:r>
          </w:p>
        </w:tc>
        <w:tc>
          <w:tcPr>
            <w:shd w:fill="ffffff" w:val="clear"/>
          </w:tcPr>
          <w:p w:rsidR="00000000" w:rsidDel="00000000" w:rsidP="00000000" w:rsidRDefault="00000000" w:rsidRPr="00000000" w14:paraId="000000D2">
            <w:pPr>
              <w:rPr/>
            </w:pPr>
            <w:r w:rsidDel="00000000" w:rsidR="00000000" w:rsidRPr="00000000">
              <w:rPr>
                <w:rtl w:val="0"/>
              </w:rPr>
              <w:t xml:space="preserve">1</w:t>
            </w:r>
          </w:p>
        </w:tc>
        <w:tc>
          <w:tcPr>
            <w:shd w:fill="ffffff" w:val="clear"/>
          </w:tcPr>
          <w:p w:rsidR="00000000" w:rsidDel="00000000" w:rsidP="00000000" w:rsidRDefault="00000000" w:rsidRPr="00000000" w14:paraId="000000D3">
            <w:pPr>
              <w:rPr/>
            </w:pPr>
            <w:r w:rsidDel="00000000" w:rsidR="00000000" w:rsidRPr="00000000">
              <w:rPr>
                <w:rtl w:val="0"/>
              </w:rPr>
              <w:t xml:space="preserve">3</w:t>
            </w:r>
          </w:p>
        </w:tc>
        <w:tc>
          <w:tcPr>
            <w:shd w:fill="ffffff" w:val="clear"/>
          </w:tcPr>
          <w:p w:rsidR="00000000" w:rsidDel="00000000" w:rsidP="00000000" w:rsidRDefault="00000000" w:rsidRPr="00000000" w14:paraId="000000D4">
            <w:pPr>
              <w:rPr/>
            </w:pPr>
            <w:r w:rsidDel="00000000" w:rsidR="00000000" w:rsidRPr="00000000">
              <w:rPr>
                <w:rtl w:val="0"/>
              </w:rPr>
              <w:t xml:space="preserve">3</w:t>
            </w:r>
          </w:p>
        </w:tc>
        <w:tc>
          <w:tcPr>
            <w:shd w:fill="ffffff" w:val="clear"/>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If anyone is affected by the heat or cold, seek immediate medical attention. </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Alcohol consumption </w:t>
            </w:r>
          </w:p>
        </w:tc>
        <w:tc>
          <w:tcPr>
            <w:shd w:fill="ffffff" w:val="clear"/>
          </w:tcPr>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0DC">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Event organisers, event attendees,  </w:t>
            </w:r>
          </w:p>
        </w:tc>
        <w:tc>
          <w:tcPr>
            <w:shd w:fill="ffffff" w:val="clear"/>
          </w:tcPr>
          <w:p w:rsidR="00000000" w:rsidDel="00000000" w:rsidP="00000000" w:rsidRDefault="00000000" w:rsidRPr="00000000" w14:paraId="000000DE">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0DF">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0">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0E2">
            <w:pPr>
              <w:rPr>
                <w:rFonts w:ascii="Calibri" w:cs="Calibri" w:eastAsia="Calibri" w:hAnsi="Calibri"/>
              </w:rPr>
            </w:pPr>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Initiation behaviour not to be tolerated and drinking games to be discouraged</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9">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0E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7">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0E8">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9">
            <w:pPr>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Follow </w:t>
            </w:r>
            <w:hyperlink r:id="rId10">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0E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0EE">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Allergies - food and drink</w:t>
            </w:r>
          </w:p>
          <w:p w:rsidR="00000000" w:rsidDel="00000000" w:rsidP="00000000" w:rsidRDefault="00000000" w:rsidRPr="00000000" w14:paraId="000000EF">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0F0">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Discomfort, anaphylaxis, death </w:t>
            </w:r>
          </w:p>
        </w:tc>
        <w:tc>
          <w:tcPr>
            <w:shd w:fill="ffffff" w:val="clear"/>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Members</w:t>
            </w:r>
          </w:p>
        </w:tc>
        <w:tc>
          <w:tcPr>
            <w:shd w:fill="ffffff" w:val="clear"/>
          </w:tcPr>
          <w:p w:rsidR="00000000" w:rsidDel="00000000" w:rsidP="00000000" w:rsidRDefault="00000000" w:rsidRPr="00000000" w14:paraId="000000F2">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0F3">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F4">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Allergies should have been declared on the health form at the start of the year so committee can communicate to members which allergens are to be avoided on a trip.</w:t>
            </w:r>
          </w:p>
        </w:tc>
        <w:tc>
          <w:tcPr>
            <w:shd w:fill="ffffff" w:val="clear"/>
          </w:tcPr>
          <w:p w:rsidR="00000000" w:rsidDel="00000000" w:rsidP="00000000" w:rsidRDefault="00000000" w:rsidRPr="00000000" w14:paraId="000000F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F7">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0F8">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0F9">
            <w:pPr>
              <w:rPr>
                <w:rFonts w:ascii="Calibri" w:cs="Calibri" w:eastAsia="Calibri" w:hAnsi="Calibri"/>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A">
            <w:pPr>
              <w:rPr>
                <w:rFonts w:ascii="Calibri" w:cs="Calibri" w:eastAsia="Calibri" w:hAnsi="Calibri"/>
                <w:color w:val="000000"/>
              </w:rPr>
            </w:pPr>
            <w:r w:rsidDel="00000000" w:rsidR="00000000" w:rsidRPr="00000000">
              <w:rPr>
                <w:rFonts w:ascii="Calibri" w:cs="Calibri" w:eastAsia="Calibri" w:hAnsi="Calibri"/>
                <w:color w:val="000000"/>
                <w:rtl w:val="0"/>
              </w:rPr>
              <w:t xml:space="preserve">Tent collapsing/ blowing away</w:t>
            </w:r>
          </w:p>
        </w:tc>
        <w:tc>
          <w:tcPr>
            <w:shd w:fill="ffffff" w:val="clear"/>
          </w:tcPr>
          <w:p w:rsidR="00000000" w:rsidDel="00000000" w:rsidP="00000000" w:rsidRDefault="00000000" w:rsidRPr="00000000" w14:paraId="000000FB">
            <w:pPr>
              <w:rPr>
                <w:rFonts w:ascii="Calibri" w:cs="Calibri" w:eastAsia="Calibri" w:hAnsi="Calibri"/>
                <w:color w:val="000000"/>
              </w:rPr>
            </w:pPr>
            <w:r w:rsidDel="00000000" w:rsidR="00000000" w:rsidRPr="00000000">
              <w:rPr>
                <w:rFonts w:ascii="Calibri" w:cs="Calibri" w:eastAsia="Calibri" w:hAnsi="Calibri"/>
                <w:color w:val="000000"/>
                <w:rtl w:val="0"/>
              </w:rPr>
              <w:t xml:space="preserve">Loss of tent, loss of shelter for the night, littering people being hit by the tent.</w:t>
            </w:r>
          </w:p>
        </w:tc>
        <w:tc>
          <w:tcPr>
            <w:shd w:fill="ffffff" w:val="clear"/>
          </w:tcPr>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The owner, occupier and those in the vicinity of the tent</w:t>
            </w:r>
          </w:p>
        </w:tc>
        <w:tc>
          <w:tcPr>
            <w:shd w:fill="ffffff" w:val="clear"/>
          </w:tcPr>
          <w:p w:rsidR="00000000" w:rsidDel="00000000" w:rsidP="00000000" w:rsidRDefault="00000000" w:rsidRPr="00000000" w14:paraId="000000FD">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FE">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0FF">
            <w:pPr>
              <w:rPr>
                <w:sz w:val="20"/>
                <w:szCs w:val="20"/>
              </w:rPr>
            </w:pPr>
            <w:r w:rsidDel="00000000" w:rsidR="00000000" w:rsidRPr="00000000">
              <w:rPr>
                <w:sz w:val="20"/>
                <w:szCs w:val="20"/>
                <w:rtl w:val="0"/>
              </w:rPr>
              <w:t xml:space="preserve">8</w:t>
            </w:r>
          </w:p>
        </w:tc>
        <w:tc>
          <w:tcPr>
            <w:shd w:fill="ffffff" w:val="clear"/>
          </w:tcPr>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Tents must be pegged down and secured appropriately, using a mallet when needed. Weather for the weekend of the trip to be checked in advance and communicated to members to allow preparations to be made. </w:t>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Pegs to be checked for robustness and suitability for use before pegging into the ground. Suitable terrain to be chosen to erect the tent. </w:t>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Tent users are to be advised to check that tents are structurally sound after erecting them, and make adjustments where necessary.</w:t>
            </w:r>
          </w:p>
        </w:tc>
        <w:tc>
          <w:tcPr>
            <w:shd w:fill="ffffff" w:val="clear"/>
          </w:tcPr>
          <w:p w:rsidR="00000000" w:rsidDel="00000000" w:rsidP="00000000" w:rsidRDefault="00000000" w:rsidRPr="00000000" w14:paraId="00000103">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04">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05">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06">
            <w:pPr>
              <w:rPr>
                <w:rFonts w:ascii="Calibri" w:cs="Calibri" w:eastAsia="Calibri" w:hAnsi="Calibri"/>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7">
            <w:pPr>
              <w:rPr>
                <w:rFonts w:ascii="Calibri" w:cs="Calibri" w:eastAsia="Calibri" w:hAnsi="Calibri"/>
                <w:color w:val="000000"/>
              </w:rPr>
            </w:pPr>
            <w:r w:rsidDel="00000000" w:rsidR="00000000" w:rsidRPr="00000000">
              <w:rPr>
                <w:rFonts w:ascii="Calibri" w:cs="Calibri" w:eastAsia="Calibri" w:hAnsi="Calibri"/>
                <w:color w:val="000000"/>
                <w:rtl w:val="0"/>
              </w:rPr>
              <w:t xml:space="preserve">Having inadequate</w:t>
            </w:r>
          </w:p>
          <w:p w:rsidR="00000000" w:rsidDel="00000000" w:rsidP="00000000" w:rsidRDefault="00000000" w:rsidRPr="00000000" w14:paraId="00000108">
            <w:pPr>
              <w:rPr>
                <w:rFonts w:ascii="Calibri" w:cs="Calibri" w:eastAsia="Calibri" w:hAnsi="Calibri"/>
                <w:color w:val="000000"/>
              </w:rPr>
            </w:pPr>
            <w:r w:rsidDel="00000000" w:rsidR="00000000" w:rsidRPr="00000000">
              <w:rPr>
                <w:rFonts w:ascii="Calibri" w:cs="Calibri" w:eastAsia="Calibri" w:hAnsi="Calibri"/>
                <w:color w:val="000000"/>
                <w:rtl w:val="0"/>
              </w:rPr>
              <w:t xml:space="preserve">sleeping</w:t>
            </w:r>
          </w:p>
          <w:p w:rsidR="00000000" w:rsidDel="00000000" w:rsidP="00000000" w:rsidRDefault="00000000" w:rsidRPr="00000000" w14:paraId="00000109">
            <w:pPr>
              <w:rPr>
                <w:rFonts w:ascii="Calibri" w:cs="Calibri" w:eastAsia="Calibri" w:hAnsi="Calibri"/>
                <w:color w:val="000000"/>
              </w:rPr>
            </w:pPr>
            <w:r w:rsidDel="00000000" w:rsidR="00000000" w:rsidRPr="00000000">
              <w:rPr>
                <w:rFonts w:ascii="Calibri" w:cs="Calibri" w:eastAsia="Calibri" w:hAnsi="Calibri"/>
                <w:color w:val="000000"/>
                <w:rtl w:val="0"/>
              </w:rPr>
              <w:t xml:space="preserve">equipment</w:t>
            </w:r>
          </w:p>
        </w:tc>
        <w:tc>
          <w:tcPr>
            <w:shd w:fill="ffffff" w:val="clear"/>
          </w:tcPr>
          <w:p w:rsidR="00000000" w:rsidDel="00000000" w:rsidP="00000000" w:rsidRDefault="00000000" w:rsidRPr="00000000" w14:paraId="0000010A">
            <w:pPr>
              <w:rPr>
                <w:rFonts w:ascii="Calibri" w:cs="Calibri" w:eastAsia="Calibri" w:hAnsi="Calibri"/>
                <w:color w:val="000000"/>
              </w:rPr>
            </w:pPr>
            <w:r w:rsidDel="00000000" w:rsidR="00000000" w:rsidRPr="00000000">
              <w:rPr>
                <w:rFonts w:ascii="Calibri" w:cs="Calibri" w:eastAsia="Calibri" w:hAnsi="Calibri"/>
                <w:color w:val="000000"/>
                <w:rtl w:val="0"/>
              </w:rPr>
              <w:t xml:space="preserve">Hypothermia</w:t>
            </w:r>
          </w:p>
        </w:tc>
        <w:tc>
          <w:tcPr>
            <w:shd w:fill="ffffff" w:val="clear"/>
          </w:tcPr>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The person with inadequate sleeping equipment</w:t>
            </w:r>
          </w:p>
        </w:tc>
        <w:tc>
          <w:tcPr>
            <w:shd w:fill="ffffff" w:val="clear"/>
          </w:tcPr>
          <w:p w:rsidR="00000000" w:rsidDel="00000000" w:rsidP="00000000" w:rsidRDefault="00000000" w:rsidRPr="00000000" w14:paraId="0000010C">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0D">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0E">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Check weather in advance of trip in order to pack appropriate sleeping equipment and additional layers. Members encouraged to borrow spare equipment if available.</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Members to be advised to bring appropriate sleeping equipment and additional layers for cold weather, and informed of the risks if this doesn’t occur. Members to be encouraged to bring spare equipment for others to borrow in the event of others possessing inadequate equipment. </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Experienced members trained to look for signs of and treat hypothermia.</w:t>
            </w:r>
          </w:p>
        </w:tc>
        <w:tc>
          <w:tcPr>
            <w:shd w:fill="ffffff" w:val="clear"/>
          </w:tcPr>
          <w:p w:rsidR="00000000" w:rsidDel="00000000" w:rsidP="00000000" w:rsidRDefault="00000000" w:rsidRPr="00000000" w14:paraId="00000112">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13">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14">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15">
            <w:pPr>
              <w:rPr>
                <w:rFonts w:ascii="Calibri" w:cs="Calibri" w:eastAsia="Calibri" w:hAnsi="Calibri"/>
                <w:color w:val="000000"/>
              </w:rPr>
            </w:pPr>
            <w:r w:rsidDel="00000000" w:rsidR="00000000" w:rsidRPr="00000000">
              <w:rPr>
                <w:rFonts w:ascii="Calibri" w:cs="Calibri" w:eastAsia="Calibri" w:hAnsi="Calibri"/>
                <w:color w:val="000000"/>
                <w:rtl w:val="0"/>
              </w:rPr>
              <w:t xml:space="preserve">Two first aiders will be present on the trip with knowledge of how to recognise and treat hypothermia.</w:t>
            </w:r>
          </w:p>
        </w:tc>
      </w:tr>
      <w:tr>
        <w:trPr>
          <w:cantSplit w:val="1"/>
          <w:trHeight w:val="1296" w:hRule="atLeast"/>
          <w:tblHeader w:val="0"/>
        </w:trPr>
        <w:tc>
          <w:tcPr>
            <w:shd w:fill="ffffff" w:val="clear"/>
          </w:tcPr>
          <w:p w:rsidR="00000000" w:rsidDel="00000000" w:rsidP="00000000" w:rsidRDefault="00000000" w:rsidRPr="00000000" w14:paraId="00000116">
            <w:pPr>
              <w:rPr>
                <w:rFonts w:ascii="Calibri" w:cs="Calibri" w:eastAsia="Calibri" w:hAnsi="Calibri"/>
                <w:color w:val="000000"/>
              </w:rPr>
            </w:pPr>
            <w:r w:rsidDel="00000000" w:rsidR="00000000" w:rsidRPr="00000000">
              <w:rPr>
                <w:rFonts w:ascii="Calibri" w:cs="Calibri" w:eastAsia="Calibri" w:hAnsi="Calibri"/>
                <w:color w:val="000000"/>
                <w:rtl w:val="0"/>
              </w:rPr>
              <w:t xml:space="preserve">Protruding tent guy line</w:t>
            </w:r>
          </w:p>
        </w:tc>
        <w:tc>
          <w:tcPr>
            <w:shd w:fill="ffffff" w:val="clear"/>
          </w:tcPr>
          <w:p w:rsidR="00000000" w:rsidDel="00000000" w:rsidP="00000000" w:rsidRDefault="00000000" w:rsidRPr="00000000" w14:paraId="00000117">
            <w:pPr>
              <w:rPr>
                <w:rFonts w:ascii="Calibri" w:cs="Calibri" w:eastAsia="Calibri" w:hAnsi="Calibri"/>
                <w:color w:val="000000"/>
              </w:rPr>
            </w:pPr>
            <w:r w:rsidDel="00000000" w:rsidR="00000000" w:rsidRPr="00000000">
              <w:rPr>
                <w:rFonts w:ascii="Calibri" w:cs="Calibri" w:eastAsia="Calibri" w:hAnsi="Calibri"/>
                <w:color w:val="000000"/>
                <w:rtl w:val="0"/>
              </w:rPr>
              <w:t xml:space="preserve">A person could trip and fall over a guy line</w:t>
            </w:r>
          </w:p>
        </w:tc>
        <w:tc>
          <w:tcPr>
            <w:shd w:fill="ffffff" w:val="clear"/>
          </w:tcPr>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Everyone</w:t>
            </w:r>
          </w:p>
        </w:tc>
        <w:tc>
          <w:tcPr>
            <w:shd w:fill="ffffff" w:val="clear"/>
          </w:tcPr>
          <w:p w:rsidR="00000000" w:rsidDel="00000000" w:rsidP="00000000" w:rsidRDefault="00000000" w:rsidRPr="00000000" w14:paraId="00000119">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1A">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1B">
            <w:pPr>
              <w:rPr>
                <w:sz w:val="20"/>
                <w:szCs w:val="20"/>
              </w:rPr>
            </w:pPr>
            <w:r w:rsidDel="00000000" w:rsidR="00000000" w:rsidRPr="00000000">
              <w:rPr>
                <w:sz w:val="20"/>
                <w:szCs w:val="20"/>
                <w:rtl w:val="0"/>
              </w:rPr>
              <w:t xml:space="preserve">8</w:t>
            </w:r>
          </w:p>
        </w:tc>
        <w:tc>
          <w:tcPr>
            <w:shd w:fill="ffffff" w:val="clear"/>
          </w:tcPr>
          <w:p w:rsidR="00000000" w:rsidDel="00000000" w:rsidP="00000000" w:rsidRDefault="00000000" w:rsidRPr="00000000" w14:paraId="0000011C">
            <w:pPr>
              <w:rPr>
                <w:color w:val="000000"/>
              </w:rPr>
            </w:pPr>
            <w:r w:rsidDel="00000000" w:rsidR="00000000" w:rsidRPr="00000000">
              <w:rPr>
                <w:color w:val="000000"/>
                <w:rtl w:val="0"/>
              </w:rPr>
              <w:t xml:space="preserve">Tents to be erected in designated/permitted camping zones away from other camping groups. Tents to be erected in daylight or with ample torch light to ensure people can see where they are going. </w:t>
            </w:r>
          </w:p>
          <w:p w:rsidR="00000000" w:rsidDel="00000000" w:rsidP="00000000" w:rsidRDefault="00000000" w:rsidRPr="00000000" w14:paraId="0000011D">
            <w:pPr>
              <w:rPr>
                <w:color w:val="000000"/>
              </w:rPr>
            </w:pPr>
            <w:r w:rsidDel="00000000" w:rsidR="00000000" w:rsidRPr="00000000">
              <w:rPr>
                <w:color w:val="000000"/>
                <w:rtl w:val="0"/>
              </w:rPr>
              <w:t xml:space="preserve">Caution to be advised to members when walking around the tents and members to be advised not to run near the tents.</w:t>
            </w:r>
          </w:p>
          <w:p w:rsidR="00000000" w:rsidDel="00000000" w:rsidP="00000000" w:rsidRDefault="00000000" w:rsidRPr="00000000" w14:paraId="0000011E">
            <w:pPr>
              <w:rPr>
                <w:rFonts w:ascii="Calibri" w:cs="Calibri" w:eastAsia="Calibri" w:hAnsi="Calibri"/>
              </w:rPr>
            </w:pPr>
            <w:r w:rsidDel="00000000" w:rsidR="00000000" w:rsidRPr="00000000">
              <w:rPr>
                <w:color w:val="000000"/>
                <w:rtl w:val="0"/>
              </w:rPr>
              <w:t xml:space="preserve">Pathways around the campsite should be considered when pitching tents.</w:t>
            </w:r>
            <w:r w:rsidDel="00000000" w:rsidR="00000000" w:rsidRPr="00000000">
              <w:rPr>
                <w:rtl w:val="0"/>
              </w:rPr>
            </w:r>
          </w:p>
        </w:tc>
        <w:tc>
          <w:tcPr>
            <w:shd w:fill="ffffff" w:val="clear"/>
          </w:tcPr>
          <w:p w:rsidR="00000000" w:rsidDel="00000000" w:rsidP="00000000" w:rsidRDefault="00000000" w:rsidRPr="00000000" w14:paraId="0000011F">
            <w:pPr>
              <w:rPr>
                <w:sz w:val="20"/>
                <w:szCs w:val="20"/>
              </w:rPr>
            </w:pPr>
            <w:r w:rsidDel="00000000" w:rsidR="00000000" w:rsidRPr="00000000">
              <w:rPr>
                <w:rtl w:val="0"/>
              </w:rPr>
            </w:r>
          </w:p>
        </w:tc>
        <w:tc>
          <w:tcPr>
            <w:shd w:fill="ffffff" w:val="clear"/>
          </w:tcPr>
          <w:p w:rsidR="00000000" w:rsidDel="00000000" w:rsidP="00000000" w:rsidRDefault="00000000" w:rsidRPr="00000000" w14:paraId="00000120">
            <w:pPr>
              <w:rPr>
                <w:sz w:val="20"/>
                <w:szCs w:val="20"/>
              </w:rPr>
            </w:pPr>
            <w:r w:rsidDel="00000000" w:rsidR="00000000" w:rsidRPr="00000000">
              <w:rPr>
                <w:rtl w:val="0"/>
              </w:rPr>
            </w:r>
          </w:p>
        </w:tc>
        <w:tc>
          <w:tcPr>
            <w:shd w:fill="ffffff" w:val="clear"/>
          </w:tcPr>
          <w:p w:rsidR="00000000" w:rsidDel="00000000" w:rsidP="00000000" w:rsidRDefault="00000000" w:rsidRPr="00000000" w14:paraId="00000121">
            <w:pPr>
              <w:rPr>
                <w:sz w:val="20"/>
                <w:szCs w:val="20"/>
              </w:rPr>
            </w:pPr>
            <w:r w:rsidDel="00000000" w:rsidR="00000000" w:rsidRPr="00000000">
              <w:rPr>
                <w:rtl w:val="0"/>
              </w:rPr>
            </w:r>
          </w:p>
        </w:tc>
        <w:tc>
          <w:tcPr>
            <w:shd w:fill="ffffff" w:val="clear"/>
          </w:tcPr>
          <w:p w:rsidR="00000000" w:rsidDel="00000000" w:rsidP="00000000" w:rsidRDefault="00000000" w:rsidRPr="00000000" w14:paraId="00000122">
            <w:pPr>
              <w:rPr>
                <w:rFonts w:ascii="Calibri" w:cs="Calibri" w:eastAsia="Calibri" w:hAnsi="Calibri"/>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3">
            <w:pPr>
              <w:rPr>
                <w:rFonts w:ascii="Calibri" w:cs="Calibri" w:eastAsia="Calibri" w:hAnsi="Calibri"/>
                <w:color w:val="000000"/>
              </w:rPr>
            </w:pPr>
            <w:r w:rsidDel="00000000" w:rsidR="00000000" w:rsidRPr="00000000">
              <w:rPr>
                <w:rFonts w:ascii="Calibri" w:cs="Calibri" w:eastAsia="Calibri" w:hAnsi="Calibri"/>
                <w:color w:val="000000"/>
                <w:rtl w:val="0"/>
              </w:rPr>
              <w:t xml:space="preserve">Ticks and insect bites</w:t>
            </w:r>
          </w:p>
        </w:tc>
        <w:tc>
          <w:tcPr>
            <w:shd w:fill="ffffff" w:val="clear"/>
          </w:tcPr>
          <w:p w:rsidR="00000000" w:rsidDel="00000000" w:rsidP="00000000" w:rsidRDefault="00000000" w:rsidRPr="00000000" w14:paraId="00000124">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Discomfort, lyme disease, swelling</w:t>
            </w:r>
          </w:p>
        </w:tc>
        <w:tc>
          <w:tcPr>
            <w:shd w:fill="ffffff" w:val="clear"/>
          </w:tcPr>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Everyone</w:t>
            </w:r>
          </w:p>
        </w:tc>
        <w:tc>
          <w:tcPr>
            <w:shd w:fill="ffffff" w:val="clear"/>
          </w:tcPr>
          <w:p w:rsidR="00000000" w:rsidDel="00000000" w:rsidP="00000000" w:rsidRDefault="00000000" w:rsidRPr="00000000" w14:paraId="00000126">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27">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28">
            <w:pPr>
              <w:rPr>
                <w:sz w:val="20"/>
                <w:szCs w:val="20"/>
              </w:rPr>
            </w:pPr>
            <w:r w:rsidDel="00000000" w:rsidR="00000000" w:rsidRPr="00000000">
              <w:rPr>
                <w:sz w:val="20"/>
                <w:szCs w:val="20"/>
                <w:rtl w:val="0"/>
              </w:rPr>
              <w:t xml:space="preserve">8</w:t>
            </w:r>
          </w:p>
        </w:tc>
        <w:tc>
          <w:tcPr>
            <w:shd w:fill="ffffff" w:val="clear"/>
          </w:tcPr>
          <w:p w:rsidR="00000000" w:rsidDel="00000000" w:rsidP="00000000" w:rsidRDefault="00000000" w:rsidRPr="00000000" w14:paraId="00000129">
            <w:pPr>
              <w:rPr>
                <w:color w:val="000000"/>
              </w:rPr>
            </w:pPr>
            <w:r w:rsidDel="00000000" w:rsidR="00000000" w:rsidRPr="00000000">
              <w:rPr>
                <w:color w:val="000000"/>
                <w:rtl w:val="0"/>
              </w:rPr>
              <w:t xml:space="preserve">Participants should be advised to pack insect repellent and check themselves for ticks when they go to the bathroom. First aid kits contain tweezers for the removal of ticks.</w:t>
            </w:r>
          </w:p>
          <w:p w:rsidR="00000000" w:rsidDel="00000000" w:rsidP="00000000" w:rsidRDefault="00000000" w:rsidRPr="00000000" w14:paraId="0000012A">
            <w:pPr>
              <w:rPr>
                <w:color w:val="000000"/>
              </w:rPr>
            </w:pPr>
            <w:r w:rsidDel="00000000" w:rsidR="00000000" w:rsidRPr="00000000">
              <w:rPr>
                <w:color w:val="000000"/>
                <w:rtl w:val="0"/>
              </w:rPr>
              <w:t xml:space="preserve">Any bite or person with a bite should be monitored for adverse reactions.</w:t>
            </w:r>
          </w:p>
        </w:tc>
        <w:tc>
          <w:tcPr>
            <w:shd w:fill="ffffff" w:val="clear"/>
          </w:tcPr>
          <w:p w:rsidR="00000000" w:rsidDel="00000000" w:rsidP="00000000" w:rsidRDefault="00000000" w:rsidRPr="00000000" w14:paraId="0000012B">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C">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2D">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2E">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tbl>
      <w:tblPr>
        <w:tblStyle w:val="Table3"/>
        <w:tblW w:w="1561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761"/>
        <w:gridCol w:w="1738"/>
        <w:gridCol w:w="62"/>
        <w:gridCol w:w="1547"/>
        <w:gridCol w:w="1018"/>
        <w:gridCol w:w="4149"/>
        <w:gridCol w:w="1670"/>
        <w:tblGridChange w:id="0">
          <w:tblGrid>
            <w:gridCol w:w="670"/>
            <w:gridCol w:w="4761"/>
            <w:gridCol w:w="1738"/>
            <w:gridCol w:w="62"/>
            <w:gridCol w:w="1547"/>
            <w:gridCol w:w="1018"/>
            <w:gridCol w:w="4149"/>
            <w:gridCol w:w="167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31">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39">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41">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14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143">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144">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46">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47">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4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4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4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4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4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4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5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5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53">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5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5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5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5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5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5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5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5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5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6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6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63">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6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6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6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6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6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6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6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6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6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7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7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73">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7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7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7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7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7A">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17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7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7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7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0">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8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w:t>
            </w:r>
            <w:r w:rsidDel="00000000" w:rsidR="00000000" w:rsidRPr="00000000">
              <w:rPr>
                <w:rFonts w:ascii="Lucida Sans" w:cs="Lucida Sans" w:eastAsia="Lucida Sans" w:hAnsi="Lucida Sans"/>
                <w:rtl w:val="0"/>
              </w:rPr>
              <w:t xml:space="preserve">’s</w:t>
            </w:r>
            <w:r w:rsidDel="00000000" w:rsidR="00000000" w:rsidRPr="00000000">
              <w:rPr>
                <w:rFonts w:ascii="Lucida Sans" w:cs="Lucida Sans" w:eastAsia="Lucida Sans" w:hAnsi="Lucida Sans"/>
                <w:color w:val="000000"/>
                <w:rtl w:val="0"/>
              </w:rPr>
              <w:t xml:space="preserve"> signature: </w:t>
            </w:r>
          </w:p>
          <w:p w:rsidR="00000000" w:rsidDel="00000000" w:rsidP="00000000" w:rsidRDefault="00000000" w:rsidRPr="00000000" w14:paraId="00000183">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184">
            <w:pPr>
              <w:spacing w:after="0" w:line="240" w:lineRule="auto"/>
              <w:rPr>
                <w:rFonts w:ascii="Lucida Sans" w:cs="Lucida Sans" w:eastAsia="Lucida Sans" w:hAnsi="Lucida Sans"/>
                <w:color w:val="000000"/>
              </w:rPr>
            </w:pPr>
            <w:bookmarkStart w:colFirst="0" w:colLast="0" w:name="_heading=h.2dht65mem3zu" w:id="0"/>
            <w:bookmarkEnd w:id="0"/>
            <w:r w:rsidDel="00000000" w:rsidR="00000000" w:rsidRPr="00000000">
              <w:rPr>
                <w:rtl w:val="0"/>
              </w:rPr>
            </w:r>
            <w:r w:rsidDel="00000000" w:rsidR="00000000" w:rsidRPr="00000000">
              <w:pict>
                <v:shape id="Ink 1" style="position:absolute;margin-left:236.6pt;margin-top:-24.3pt;width:147.45pt;height:66.05pt;z-index:251660800;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">
                  <v:imagedata r:id="rId1" o:title=""/>
                </v:shape>
              </w:pict>
            </w:r>
          </w:p>
          <w:p w:rsidR="00000000" w:rsidDel="00000000" w:rsidP="00000000" w:rsidRDefault="00000000" w:rsidRPr="00000000" w14:paraId="00000185">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186">
            <w:pPr>
              <w:spacing w:after="0" w:line="240" w:lineRule="auto"/>
              <w:rPr>
                <w:rFonts w:ascii="Lucida Sans" w:cs="Lucida Sans" w:eastAsia="Lucida Sans" w:hAnsi="Lucida Sans"/>
                <w:color w:val="ff0000"/>
              </w:rPr>
            </w:pPr>
            <w:r w:rsidDel="00000000" w:rsidR="00000000" w:rsidRPr="00000000">
              <w:rPr>
                <w:rtl w:val="0"/>
              </w:rPr>
            </w:r>
          </w:p>
          <w:p w:rsidR="00000000" w:rsidDel="00000000" w:rsidP="00000000" w:rsidRDefault="00000000" w:rsidRPr="00000000" w14:paraId="00000187">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8C">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w:t>
            </w:r>
            <w:r w:rsidDel="00000000" w:rsidR="00000000" w:rsidRPr="00000000">
              <w:rPr>
                <w:rFonts w:ascii="Lucida Sans" w:cs="Lucida Sans" w:eastAsia="Lucida Sans" w:hAnsi="Lucida Sans"/>
                <w:rtl w:val="0"/>
              </w:rPr>
              <w:t xml:space="preserve">’s</w:t>
            </w:r>
            <w:r w:rsidDel="00000000" w:rsidR="00000000" w:rsidRPr="00000000">
              <w:rPr>
                <w:rFonts w:ascii="Lucida Sans" w:cs="Lucida Sans" w:eastAsia="Lucida Sans" w:hAnsi="Lucida Sans"/>
                <w:color w:val="000000"/>
                <w:rtl w:val="0"/>
              </w:rPr>
              <w:t xml:space="preserve"> signature: </w:t>
            </w:r>
            <w:r w:rsidDel="00000000" w:rsidR="00000000" w:rsidRPr="00000000">
              <w:rPr>
                <w:rFonts w:ascii="Lucida Sans" w:cs="Lucida Sans" w:eastAsia="Lucida Sans" w:hAnsi="Lucida Sans"/>
              </w:rPr>
              <w:drawing>
                <wp:inline distB="114300" distT="114300" distL="114300" distR="114300">
                  <wp:extent cx="1816678" cy="998096"/>
                  <wp:effectExtent b="0" l="0" r="0" t="0"/>
                  <wp:docPr id="7"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816678" cy="998096"/>
                          </a:xfrm>
                          <a:prstGeom prst="rect"/>
                          <a:ln/>
                        </pic:spPr>
                      </pic:pic>
                    </a:graphicData>
                  </a:graphic>
                </wp:inline>
              </w:drawing>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8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Abigail Whitehead</w:t>
            </w:r>
          </w:p>
        </w:tc>
        <w:tc>
          <w:tcPr>
            <w:tcBorders>
              <w:top w:color="000000" w:space="0" w:sz="0" w:val="nil"/>
              <w:left w:color="000000" w:space="0" w:sz="0" w:val="nil"/>
            </w:tcBorders>
          </w:tcPr>
          <w:p w:rsidR="00000000" w:rsidDel="00000000" w:rsidP="00000000" w:rsidRDefault="00000000" w:rsidRPr="00000000" w14:paraId="0000019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25/07/2025</w:t>
            </w:r>
          </w:p>
        </w:tc>
        <w:tc>
          <w:tcPr>
            <w:gridSpan w:val="2"/>
            <w:tcBorders>
              <w:top w:color="000000" w:space="0" w:sz="0" w:val="nil"/>
              <w:right w:color="000000" w:space="0" w:sz="0" w:val="nil"/>
            </w:tcBorders>
          </w:tcPr>
          <w:p w:rsidR="00000000" w:rsidDel="00000000" w:rsidP="00000000" w:rsidRDefault="00000000" w:rsidRPr="00000000" w14:paraId="0000019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Am</w:t>
            </w:r>
            <w:r w:rsidDel="00000000" w:rsidR="00000000" w:rsidRPr="00000000">
              <w:rPr>
                <w:rFonts w:ascii="Arial" w:cs="Arial" w:eastAsia="Arial" w:hAnsi="Arial"/>
                <w:color w:val="001d35"/>
                <w:sz w:val="24"/>
                <w:szCs w:val="24"/>
                <w:highlight w:val="white"/>
                <w:rtl w:val="0"/>
              </w:rPr>
              <w:t xml:space="preserve">élie Atkinson</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9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14/08/25</w:t>
            </w:r>
          </w:p>
        </w:tc>
      </w:tr>
    </w:tbl>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9B">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9C">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9D">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6"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4" name="Shape 4"/>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7" name="Shape 7"/>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9" name="Shape 9"/>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1" name="Shape 11"/>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3" name="Shape 13"/>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9F">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A0">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A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A4">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A7">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A8">
            <w:pPr>
              <w:rPr>
                <w:sz w:val="24"/>
                <w:szCs w:val="24"/>
              </w:rPr>
            </w:pPr>
            <w:r w:rsidDel="00000000" w:rsidR="00000000" w:rsidRPr="00000000">
              <w:rPr>
                <w:rtl w:val="0"/>
              </w:rPr>
            </w:r>
          </w:p>
        </w:tc>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AB">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AC">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Ind w:w="-115.0" w:type="dxa"/>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AF">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C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C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1D2">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D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D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D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D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D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D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1E0">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E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E2">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E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E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E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E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E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E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1E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E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1E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1E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1E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1E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1F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1F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1F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1F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1F4">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2768600</wp:posOffset>
                </wp:positionH>
                <wp:positionV relativeFrom="paragraph">
                  <wp:posOffset>160020</wp:posOffset>
                </wp:positionV>
                <wp:extent cx="3524250" cy="3324225"/>
                <wp:effectExtent b="0" l="0" r="0" t="0"/>
                <wp:wrapSquare wrapText="bothSides" distB="45720" distT="45720" distL="114300" distR="114300"/>
                <wp:docPr id="5"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2768600</wp:posOffset>
                </wp:positionH>
                <wp:positionV relativeFrom="paragraph">
                  <wp:posOffset>160020</wp:posOffset>
                </wp:positionV>
                <wp:extent cx="3524250" cy="3324225"/>
                <wp:effectExtent b="0" l="0" r="0" t="0"/>
                <wp:wrapSquare wrapText="bothSides" distB="45720" distT="45720" distL="114300" distR="114300"/>
                <wp:docPr id="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tbl>
      <w:tblPr>
        <w:tblStyle w:val="Table7"/>
        <w:tblpPr w:leftFromText="180" w:rightFromText="180" w:topFromText="0" w:bottomFromText="0" w:vertAnchor="text" w:horzAnchor="text" w:tblpX="10582" w:tblpY="1225"/>
        <w:tblW w:w="48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1F9">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1FB">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FC">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1FD">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FE">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1FF">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00">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01">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02">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03">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04">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sz w:val="24"/>
          <w:szCs w:val="24"/>
        </w:rPr>
      </w:pPr>
      <w:r w:rsidDel="00000000" w:rsidR="00000000" w:rsidRPr="00000000">
        <w:rPr>
          <w:rtl w:val="0"/>
        </w:rPr>
      </w:r>
    </w:p>
    <w:sectPr>
      <w:headerReference r:id="rId13" w:type="default"/>
      <w:footerReference r:id="rId14"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A9450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susu.org/groups/admin/howto/protectionaccident" TargetMode="External"/><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susu.org/downloads/SUSU-Expect-Respect-Policy.pdf"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dJLgQzbaiS/I0QfifXfbwkMOA==">CgMxLjAyDmguMmRodDY1bWVtM3p1OAByITFSaTZXMTE4MG5lN0hMTWV6alAxdy12SnBfamJDTDVNTA==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2025-07-25T17:37:00Z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