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F5DBAE8" w14:textId="77777777" w:rsidR="00A156C3" w:rsidRPr="005E6F07" w:rsidRDefault="00E02225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5E6F07">
              <w:rPr>
                <w:rFonts w:ascii="Verdana" w:eastAsia="Times New Roman" w:hAnsi="Verdana" w:cs="Times New Roman"/>
                <w:lang w:eastAsia="en-GB"/>
              </w:rPr>
              <w:t xml:space="preserve">Southampton Ballet Society </w:t>
            </w:r>
          </w:p>
          <w:p w14:paraId="3C5F03FD" w14:textId="132995F5" w:rsidR="005E6F07" w:rsidRPr="00A156C3" w:rsidRDefault="005E6F0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5E6F07">
              <w:rPr>
                <w:rFonts w:ascii="Verdana" w:eastAsia="Times New Roman" w:hAnsi="Verdana" w:cs="Times New Roman"/>
                <w:lang w:eastAsia="en-GB"/>
              </w:rPr>
              <w:t>Hot pod yoga class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5EE44290" w:rsidR="00A156C3" w:rsidRPr="00A156C3" w:rsidRDefault="005E6F0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09/10/2025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06DFEE79" w:rsidR="00A156C3" w:rsidRPr="005E6F07" w:rsidRDefault="005E6F07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5E6F07">
              <w:rPr>
                <w:rFonts w:ascii="Verdana" w:eastAsia="Times New Roman" w:hAnsi="Verdana" w:cs="Times New Roman"/>
                <w:lang w:eastAsia="en-GB"/>
              </w:rPr>
              <w:t xml:space="preserve">Ballet Society 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47701306" w14:textId="77777777" w:rsidR="00A156C3" w:rsidRDefault="005E6F07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5E6F07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Annabel Wickham</w:t>
            </w:r>
          </w:p>
          <w:p w14:paraId="3C5F0404" w14:textId="6CCE2A6D" w:rsidR="005E6F07" w:rsidRPr="005E6F07" w:rsidRDefault="005E6F07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Social Secretary 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4367E144" w14:textId="77777777" w:rsidR="00EB5320" w:rsidRPr="009A7485" w:rsidRDefault="009A7485" w:rsidP="009A7485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9A7485">
              <w:rPr>
                <w:rFonts w:ascii="Verdana" w:eastAsia="Times New Roman" w:hAnsi="Verdana" w:cs="Times New Roman"/>
                <w:lang w:eastAsia="en-GB"/>
              </w:rPr>
              <w:t xml:space="preserve">Emily Penney </w:t>
            </w:r>
          </w:p>
          <w:p w14:paraId="3C5F0407" w14:textId="5157D4E5" w:rsidR="009A7485" w:rsidRPr="009A7485" w:rsidRDefault="009A7485" w:rsidP="009A7485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9A7485">
              <w:rPr>
                <w:rFonts w:ascii="Verdana" w:eastAsia="Times New Roman" w:hAnsi="Verdana" w:cs="Times New Roman"/>
                <w:lang w:eastAsia="en-GB"/>
              </w:rPr>
              <w:t>President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7A32B9AD" w14:textId="77777777" w:rsidR="00BD39C4" w:rsidRPr="00BD39C4" w:rsidRDefault="005A7B47" w:rsidP="00BD39C4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BD39C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Ballet society has organised a private class with </w:t>
            </w:r>
            <w:proofErr w:type="spellStart"/>
            <w:r w:rsidRPr="00BD39C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hotpod</w:t>
            </w:r>
            <w:proofErr w:type="spellEnd"/>
            <w:r w:rsidRPr="00BD39C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yoga</w:t>
            </w:r>
            <w:r w:rsidR="00BD39C4" w:rsidRPr="00BD39C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studio. This one-hour session will accommodate up to 24 participants and will be held at the </w:t>
            </w:r>
            <w:proofErr w:type="spellStart"/>
            <w:r w:rsidR="00BD39C4" w:rsidRPr="00BD39C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Hotpod</w:t>
            </w:r>
            <w:proofErr w:type="spellEnd"/>
            <w:r w:rsidR="00BD39C4" w:rsidRPr="00BD39C4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 xml:space="preserve"> Yoga premises.</w:t>
            </w:r>
            <w:r w:rsidR="00BD39C4" w:rsidRPr="0EA17E11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BD39C4">
              <w:rPr>
                <w:rFonts w:ascii="Verdana" w:eastAsia="Times New Roman" w:hAnsi="Verdana" w:cs="Times New Roman"/>
                <w:lang w:eastAsia="en-GB"/>
              </w:rPr>
              <w:t xml:space="preserve">I thought this activity would </w:t>
            </w:r>
            <w:r w:rsidR="00BD39C4" w:rsidRPr="00BD39C4">
              <w:rPr>
                <w:rFonts w:ascii="Verdana" w:eastAsia="Times New Roman" w:hAnsi="Verdana" w:cs="Times New Roman"/>
                <w:lang w:eastAsia="en-GB"/>
              </w:rPr>
              <w:t>provide society members with an opportunity to experience yoga for the purposes of stretching, relaxation, and wellbeing</w:t>
            </w:r>
            <w:r w:rsidR="00BD39C4">
              <w:rPr>
                <w:rFonts w:ascii="Verdana" w:eastAsia="Times New Roman" w:hAnsi="Verdana" w:cs="Times New Roman"/>
                <w:lang w:eastAsia="en-GB"/>
              </w:rPr>
              <w:t xml:space="preserve"> as well as being able to get together outside the dance studio. </w:t>
            </w:r>
            <w:r w:rsidR="00BD39C4" w:rsidRPr="00BD39C4">
              <w:rPr>
                <w:rFonts w:ascii="Verdana" w:eastAsia="Times New Roman" w:hAnsi="Verdana" w:cs="Times New Roman"/>
                <w:lang w:eastAsia="en-GB"/>
              </w:rPr>
              <w:t>The external teacher is responsible for the running the session at their studio.</w:t>
            </w:r>
          </w:p>
          <w:p w14:paraId="0BD44E77" w14:textId="070A0907" w:rsidR="2A334142" w:rsidRPr="00BD39C4" w:rsidRDefault="2A334142" w:rsidP="2A334142">
            <w:pPr>
              <w:pStyle w:val="ListParagraph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2"/>
        <w:gridCol w:w="2727"/>
        <w:gridCol w:w="1942"/>
        <w:gridCol w:w="488"/>
        <w:gridCol w:w="488"/>
        <w:gridCol w:w="488"/>
        <w:gridCol w:w="3042"/>
        <w:gridCol w:w="488"/>
        <w:gridCol w:w="488"/>
        <w:gridCol w:w="488"/>
        <w:gridCol w:w="3008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50293">
        <w:trPr>
          <w:tblHeader/>
        </w:trPr>
        <w:tc>
          <w:tcPr>
            <w:tcW w:w="2089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1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50293">
        <w:trPr>
          <w:tblHeader/>
        </w:trPr>
        <w:tc>
          <w:tcPr>
            <w:tcW w:w="56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8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3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50293">
        <w:trPr>
          <w:cantSplit/>
          <w:trHeight w:val="1510"/>
          <w:tblHeader/>
        </w:trPr>
        <w:tc>
          <w:tcPr>
            <w:tcW w:w="568" w:type="pct"/>
            <w:vMerge/>
          </w:tcPr>
          <w:p w14:paraId="3C5F0420" w14:textId="77777777" w:rsidR="00CE1AAA" w:rsidRDefault="00CE1AAA"/>
        </w:tc>
        <w:tc>
          <w:tcPr>
            <w:tcW w:w="888" w:type="pct"/>
            <w:vMerge/>
          </w:tcPr>
          <w:p w14:paraId="3C5F0421" w14:textId="77777777" w:rsidR="00CE1AAA" w:rsidRDefault="00CE1AAA"/>
        </w:tc>
        <w:tc>
          <w:tcPr>
            <w:tcW w:w="633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90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CD3ED1B" w14:textId="14A77A81" w:rsidR="229D21ED" w:rsidRDefault="003B172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Physical injury during the class</w:t>
            </w:r>
          </w:p>
        </w:tc>
        <w:tc>
          <w:tcPr>
            <w:tcW w:w="888" w:type="pct"/>
            <w:shd w:val="clear" w:color="auto" w:fill="FFFFFF" w:themeFill="background1"/>
          </w:tcPr>
          <w:p w14:paraId="20C5E88E" w14:textId="2DC3756A" w:rsidR="229D21ED" w:rsidRDefault="003B172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Injuries such as pulling a muscle or bruising </w:t>
            </w:r>
          </w:p>
        </w:tc>
        <w:tc>
          <w:tcPr>
            <w:tcW w:w="633" w:type="pct"/>
            <w:shd w:val="clear" w:color="auto" w:fill="FFFFFF" w:themeFill="background1"/>
          </w:tcPr>
          <w:p w14:paraId="62592816" w14:textId="067845F8" w:rsidR="0CBBD6F7" w:rsidRDefault="003B172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Anyone participating in the class</w:t>
            </w:r>
          </w:p>
        </w:tc>
        <w:tc>
          <w:tcPr>
            <w:tcW w:w="157" w:type="pct"/>
            <w:shd w:val="clear" w:color="auto" w:fill="FFFFFF" w:themeFill="background1"/>
          </w:tcPr>
          <w:p w14:paraId="72F414F8" w14:textId="4F20E6ED" w:rsidR="1887CFD9" w:rsidRDefault="003B172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E08C9B" w14:textId="3C47F5E7" w:rsidR="1887CFD9" w:rsidRDefault="003B172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6A48507" w14:textId="2FB176A9" w:rsidR="1887CFD9" w:rsidRDefault="003B172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3D413ACB" w14:textId="77777777" w:rsidR="229D21ED" w:rsidRDefault="003B172E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Encourage everyone to warm up prior to stretching and ensure everyone knows they don’t have to do any moves/ stetches there not comfortable </w:t>
            </w:r>
            <w:r w:rsidR="006B5FD0">
              <w:rPr>
                <w:rFonts w:ascii="Calibri" w:eastAsia="Calibri" w:hAnsi="Calibri" w:cs="Calibri"/>
              </w:rPr>
              <w:t>with.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B9705CF" w14:textId="77777777" w:rsidR="006B5FD0" w:rsidRDefault="006B5FD0" w:rsidP="229D21ED">
            <w:pPr>
              <w:rPr>
                <w:rFonts w:ascii="Calibri" w:eastAsia="Calibri" w:hAnsi="Calibri" w:cs="Calibri"/>
              </w:rPr>
            </w:pPr>
          </w:p>
          <w:p w14:paraId="163B38FA" w14:textId="7E6EBCD9" w:rsidR="006B5FD0" w:rsidRDefault="006B5FD0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there is access to a first aid kit and ice packs in case of injury</w:t>
            </w:r>
          </w:p>
          <w:p w14:paraId="3481C2D9" w14:textId="77777777" w:rsidR="006B5FD0" w:rsidRDefault="006B5FD0" w:rsidP="229D21ED">
            <w:pPr>
              <w:rPr>
                <w:rFonts w:ascii="Calibri" w:eastAsia="Calibri" w:hAnsi="Calibri" w:cs="Calibri"/>
              </w:rPr>
            </w:pPr>
          </w:p>
          <w:p w14:paraId="0FA60D92" w14:textId="30C29959" w:rsidR="006B5FD0" w:rsidRDefault="006B5FD0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Ask participants beforehand if they have any injuries and make sure teacher is informed so they can accommodate for them. </w:t>
            </w:r>
          </w:p>
        </w:tc>
        <w:tc>
          <w:tcPr>
            <w:tcW w:w="157" w:type="pct"/>
            <w:shd w:val="clear" w:color="auto" w:fill="FFFFFF" w:themeFill="background1"/>
          </w:tcPr>
          <w:p w14:paraId="13C5F19B" w14:textId="6B4CAD27" w:rsidR="5D0F194C" w:rsidRDefault="006B5FD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779B8FA6" w:rsidR="5D0F194C" w:rsidRDefault="006B5FD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25E2D575" w:rsidR="5D0F194C" w:rsidRDefault="006B5FD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B600D22" w14:textId="77777777" w:rsidR="006B5FD0" w:rsidRPr="006B5FD0" w:rsidRDefault="006B5FD0" w:rsidP="006B5F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B5FD0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5B4CEA3A" w14:textId="77777777" w:rsidR="006B5FD0" w:rsidRDefault="006B5FD0" w:rsidP="006B5FD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EE48952" w14:textId="1185F677" w:rsidR="006B5FD0" w:rsidRPr="006B5FD0" w:rsidRDefault="006B5FD0" w:rsidP="006B5F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B5FD0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1EB78CC" w14:textId="77777777" w:rsidR="006B5FD0" w:rsidRDefault="006B5FD0" w:rsidP="006B5FD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3E0578D" w14:textId="55FACF31" w:rsidR="229D21ED" w:rsidRPr="006B5FD0" w:rsidRDefault="006B5FD0" w:rsidP="006B5FD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6B5FD0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229D21ED" w14:paraId="56C13D70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63A3FB56" w14:textId="60272910" w:rsidR="229D21ED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Falling / slipping over</w:t>
            </w:r>
          </w:p>
        </w:tc>
        <w:tc>
          <w:tcPr>
            <w:tcW w:w="888" w:type="pct"/>
            <w:shd w:val="clear" w:color="auto" w:fill="FFFFFF" w:themeFill="background1"/>
          </w:tcPr>
          <w:p w14:paraId="1156A4F2" w14:textId="1ED0C85D" w:rsidR="229D21ED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Injuries and bruising </w:t>
            </w:r>
          </w:p>
        </w:tc>
        <w:tc>
          <w:tcPr>
            <w:tcW w:w="633" w:type="pct"/>
            <w:shd w:val="clear" w:color="auto" w:fill="FFFFFF" w:themeFill="background1"/>
          </w:tcPr>
          <w:p w14:paraId="3523B920" w14:textId="7A97C8DE" w:rsidR="229D21ED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Anyone participating in the class</w:t>
            </w:r>
          </w:p>
        </w:tc>
        <w:tc>
          <w:tcPr>
            <w:tcW w:w="157" w:type="pct"/>
            <w:shd w:val="clear" w:color="auto" w:fill="FFFFFF" w:themeFill="background1"/>
          </w:tcPr>
          <w:p w14:paraId="5587A62F" w14:textId="2C01F638" w:rsidR="45055839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624F88B3" w:rsidR="45055839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AA7E448" w14:textId="203C2A60" w:rsidR="45055839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90" w:type="pct"/>
            <w:shd w:val="clear" w:color="auto" w:fill="FFFFFF" w:themeFill="background1"/>
          </w:tcPr>
          <w:p w14:paraId="66D81CD7" w14:textId="4E6C2F2C" w:rsidR="00220643" w:rsidRDefault="00220643" w:rsidP="00220643">
            <w:r w:rsidRPr="59F92072">
              <w:t xml:space="preserve">When learning new </w:t>
            </w:r>
            <w:r>
              <w:t>moves</w:t>
            </w:r>
            <w:r w:rsidRPr="59F92072">
              <w:t xml:space="preserve"> make sure the </w:t>
            </w:r>
            <w:r w:rsidR="004F36F9">
              <w:t>participants</w:t>
            </w:r>
            <w:r w:rsidRPr="59F92072">
              <w:t xml:space="preserve"> are fully comfortable </w:t>
            </w:r>
            <w:r>
              <w:t>and confident in what they are doing</w:t>
            </w:r>
          </w:p>
          <w:p w14:paraId="27C670C3" w14:textId="77777777" w:rsidR="00220643" w:rsidRDefault="00220643" w:rsidP="00220643"/>
          <w:p w14:paraId="026B8C77" w14:textId="77777777" w:rsidR="229D21ED" w:rsidRDefault="00220643" w:rsidP="00220643">
            <w:r>
              <w:t>Offer s</w:t>
            </w:r>
            <w:r w:rsidRPr="59F92072">
              <w:t xml:space="preserve">upport </w:t>
            </w:r>
            <w:r>
              <w:t>to those who require it</w:t>
            </w:r>
          </w:p>
          <w:p w14:paraId="3FC62AB5" w14:textId="77777777" w:rsid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C3257B4" w14:textId="454E57D9" w:rsid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Ensure enough space between participants and trip hazards are removed. </w:t>
            </w:r>
          </w:p>
          <w:p w14:paraId="41CDDE65" w14:textId="77777777" w:rsid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98D8308" w14:textId="385191B8" w:rsid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Encourage bare feet rather than socks in the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hotpod</w:t>
            </w:r>
            <w:proofErr w:type="spellEnd"/>
          </w:p>
        </w:tc>
        <w:tc>
          <w:tcPr>
            <w:tcW w:w="157" w:type="pct"/>
            <w:shd w:val="clear" w:color="auto" w:fill="FFFFFF" w:themeFill="background1"/>
          </w:tcPr>
          <w:p w14:paraId="14C985B5" w14:textId="49D86918" w:rsidR="1C3DC85A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241BAF8B" w:rsidR="1C3DC85A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552A3C8A" w:rsidR="1C3DC85A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7F6FE510" w14:textId="77777777" w:rsidR="00220643" w:rsidRP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02B39944" w14:textId="77777777" w:rsidR="00220643" w:rsidRP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4E0707B9" w14:textId="3F0B8252" w:rsidR="229D21ED" w:rsidRP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  <w:r w:rsidR="1C28B059" w:rsidRPr="0022064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39099EEC" w14:textId="48FCDC57" w:rsidR="229D21ED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Exhaustion </w:t>
            </w:r>
          </w:p>
        </w:tc>
        <w:tc>
          <w:tcPr>
            <w:tcW w:w="888" w:type="pct"/>
            <w:shd w:val="clear" w:color="auto" w:fill="FFFFFF" w:themeFill="background1"/>
          </w:tcPr>
          <w:p w14:paraId="73629EE3" w14:textId="77777777" w:rsidR="00220643" w:rsidRP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 xml:space="preserve">People may become dehydrated in the </w:t>
            </w:r>
            <w:proofErr w:type="spellStart"/>
            <w:r w:rsidRPr="00220643">
              <w:rPr>
                <w:rFonts w:ascii="Calibri" w:eastAsia="Calibri" w:hAnsi="Calibri" w:cs="Calibri"/>
                <w:color w:val="000000" w:themeColor="text1"/>
              </w:rPr>
              <w:t>hotpod</w:t>
            </w:r>
            <w:proofErr w:type="spellEnd"/>
          </w:p>
          <w:p w14:paraId="29764D86" w14:textId="77777777" w:rsidR="00220643" w:rsidRP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 xml:space="preserve">The heat may cause fainting </w:t>
            </w:r>
          </w:p>
          <w:p w14:paraId="0D8E4686" w14:textId="3A88C61A" w:rsidR="229D21ED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Could lead to an increased likelihood of injury</w:t>
            </w:r>
          </w:p>
        </w:tc>
        <w:tc>
          <w:tcPr>
            <w:tcW w:w="633" w:type="pct"/>
            <w:shd w:val="clear" w:color="auto" w:fill="FFFFFF" w:themeFill="background1"/>
          </w:tcPr>
          <w:p w14:paraId="71A6DA5F" w14:textId="0B65C4E5" w:rsidR="229D21ED" w:rsidRDefault="00220643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Anyone participating in the class</w:t>
            </w:r>
          </w:p>
        </w:tc>
        <w:tc>
          <w:tcPr>
            <w:tcW w:w="157" w:type="pct"/>
            <w:shd w:val="clear" w:color="auto" w:fill="FFFFFF" w:themeFill="background1"/>
          </w:tcPr>
          <w:p w14:paraId="6E53D721" w14:textId="5A3F3FB6" w:rsidR="274356CB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1FAD73FE" w:rsidR="274356CB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50F5361" w14:textId="4082EF56" w:rsidR="274356CB" w:rsidRDefault="0022064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6286DCF5" w14:textId="59B44125" w:rsidR="00220643" w:rsidRPr="00220643" w:rsidRDefault="004F36F9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Ensure</w:t>
            </w:r>
            <w:r w:rsidR="00220643" w:rsidRPr="00220643">
              <w:rPr>
                <w:rFonts w:ascii="Calibri" w:eastAsia="Calibri" w:hAnsi="Calibri" w:cs="Calibri"/>
                <w:color w:val="000000" w:themeColor="text1"/>
              </w:rPr>
              <w:t xml:space="preserve"> everyone brings water in with them</w:t>
            </w:r>
          </w:p>
          <w:p w14:paraId="36EC35DC" w14:textId="77777777" w:rsidR="00560E93" w:rsidRDefault="00560E9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AD7A0CE" w14:textId="10C37F02" w:rsidR="00220643" w:rsidRP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Ensure no one feels obligated to over-exert themselves</w:t>
            </w:r>
          </w:p>
          <w:p w14:paraId="5582937A" w14:textId="77777777" w:rsidR="00560E93" w:rsidRDefault="00560E9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40FE10" w14:textId="1EDB135D" w:rsidR="00220643" w:rsidRPr="00220643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 xml:space="preserve">Make everyone aware they can leave the </w:t>
            </w:r>
            <w:proofErr w:type="spellStart"/>
            <w:r w:rsidRPr="00220643">
              <w:rPr>
                <w:rFonts w:ascii="Calibri" w:eastAsia="Calibri" w:hAnsi="Calibri" w:cs="Calibri"/>
                <w:color w:val="000000" w:themeColor="text1"/>
              </w:rPr>
              <w:t>hotpod</w:t>
            </w:r>
            <w:proofErr w:type="spellEnd"/>
            <w:r w:rsidRPr="00220643">
              <w:rPr>
                <w:rFonts w:ascii="Calibri" w:eastAsia="Calibri" w:hAnsi="Calibri" w:cs="Calibri"/>
                <w:color w:val="000000" w:themeColor="text1"/>
              </w:rPr>
              <w:t xml:space="preserve"> at any time</w:t>
            </w:r>
          </w:p>
          <w:p w14:paraId="4C387308" w14:textId="77777777" w:rsidR="00560E93" w:rsidRDefault="00560E9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8F24164" w14:textId="0D608E1C" w:rsidR="229D21ED" w:rsidRDefault="0022064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20643">
              <w:rPr>
                <w:rFonts w:ascii="Calibri" w:eastAsia="Calibri" w:hAnsi="Calibri" w:cs="Calibri"/>
                <w:color w:val="000000" w:themeColor="text1"/>
              </w:rPr>
              <w:t>Ensure that everyone has drunk water beforehand and throughout the session</w:t>
            </w:r>
          </w:p>
          <w:p w14:paraId="56AF9EC8" w14:textId="77777777" w:rsidR="00560E93" w:rsidRDefault="00560E9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B04BC9" w14:textId="31B4E2E0" w:rsidR="00560E93" w:rsidRDefault="00560E9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Bring extra water in case people forget</w:t>
            </w:r>
          </w:p>
          <w:p w14:paraId="0C021102" w14:textId="715F95FC" w:rsidR="00560E93" w:rsidRPr="00220643" w:rsidRDefault="00560E93" w:rsidP="0022064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63FA31F" w14:textId="6E335D22" w:rsidR="2457CAD2" w:rsidRDefault="00560E9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4388D497" w:rsidR="2457CAD2" w:rsidRDefault="00560E9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73508CA1" w:rsidR="2457CAD2" w:rsidRDefault="00560E93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20207FAA" w14:textId="43A6019F" w:rsidR="00560E93" w:rsidRPr="00560E93" w:rsidRDefault="00560E93" w:rsidP="00560E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60E93">
              <w:rPr>
                <w:rFonts w:ascii="Calibri" w:eastAsia="Calibri" w:hAnsi="Calibri" w:cs="Calibri"/>
                <w:color w:val="000000" w:themeColor="text1"/>
              </w:rPr>
              <w:t xml:space="preserve">If a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participant </w:t>
            </w:r>
            <w:r w:rsidRPr="00560E93">
              <w:rPr>
                <w:rFonts w:ascii="Calibri" w:eastAsia="Calibri" w:hAnsi="Calibri" w:cs="Calibri"/>
                <w:color w:val="000000" w:themeColor="text1"/>
              </w:rPr>
              <w:t xml:space="preserve">appears exhausted, be proactive in advising them to sit out and eliminate risk of further exhaustion. </w:t>
            </w:r>
          </w:p>
          <w:p w14:paraId="19CE6C7C" w14:textId="77777777" w:rsidR="00560E93" w:rsidRPr="00560E93" w:rsidRDefault="00560E93" w:rsidP="00560E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60E93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1F248EB7" w14:textId="77777777" w:rsidR="00560E93" w:rsidRPr="00560E93" w:rsidRDefault="00560E93" w:rsidP="00560E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60E93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58C99867" w14:textId="5883C8C3" w:rsidR="229D21ED" w:rsidRPr="00560E93" w:rsidRDefault="00560E93" w:rsidP="00560E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60E93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C50293" w14:paraId="3C5F0443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0790242F" w14:textId="734C7247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Setting up of class equipment</w:t>
            </w:r>
            <w:r w:rsidRPr="00C50293">
              <w:rPr>
                <w:color w:val="FF0000"/>
              </w:rPr>
              <w:t xml:space="preserve"> </w:t>
            </w:r>
          </w:p>
        </w:tc>
        <w:tc>
          <w:tcPr>
            <w:tcW w:w="888" w:type="pct"/>
            <w:shd w:val="clear" w:color="auto" w:fill="FFFFFF" w:themeFill="background1"/>
          </w:tcPr>
          <w:p w14:paraId="0445A7A2" w14:textId="56C90261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Cause strain, injury, bruising or grazing</w:t>
            </w:r>
          </w:p>
        </w:tc>
        <w:tc>
          <w:tcPr>
            <w:tcW w:w="633" w:type="pct"/>
            <w:shd w:val="clear" w:color="auto" w:fill="FFFFFF" w:themeFill="background1"/>
          </w:tcPr>
          <w:p w14:paraId="559C1C8C" w14:textId="786D355A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The external teacher</w:t>
            </w:r>
          </w:p>
        </w:tc>
        <w:tc>
          <w:tcPr>
            <w:tcW w:w="157" w:type="pct"/>
            <w:shd w:val="clear" w:color="auto" w:fill="FFFFFF" w:themeFill="background1"/>
          </w:tcPr>
          <w:p w14:paraId="41E14D26" w14:textId="10A4B00A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33A662E" w14:textId="19022A28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43E69C" w14:textId="0317EEB1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3</w:t>
            </w:r>
          </w:p>
        </w:tc>
        <w:tc>
          <w:tcPr>
            <w:tcW w:w="990" w:type="pct"/>
            <w:shd w:val="clear" w:color="auto" w:fill="FFFFFF" w:themeFill="background1"/>
          </w:tcPr>
          <w:p w14:paraId="2AFFB152" w14:textId="482CAB95" w:rsidR="00C50293" w:rsidRPr="00C50293" w:rsidRDefault="00C50293" w:rsidP="00C50293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 xml:space="preserve">The </w:t>
            </w:r>
            <w:proofErr w:type="spellStart"/>
            <w:r w:rsidRPr="00C50293">
              <w:t>hotpod</w:t>
            </w:r>
            <w:proofErr w:type="spellEnd"/>
            <w:r w:rsidRPr="00C50293">
              <w:t xml:space="preserve"> is already set up by the external teacher.</w:t>
            </w:r>
          </w:p>
        </w:tc>
        <w:tc>
          <w:tcPr>
            <w:tcW w:w="157" w:type="pct"/>
            <w:shd w:val="clear" w:color="auto" w:fill="FFFFFF" w:themeFill="background1"/>
          </w:tcPr>
          <w:p w14:paraId="77C14087" w14:textId="74BF3E35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0041F26" w14:textId="67C2683E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B21A79A" w14:textId="28260F6E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572AC0EE" w14:textId="77777777" w:rsidR="00C50293" w:rsidRPr="00C50293" w:rsidRDefault="00C50293" w:rsidP="00C5029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rPr>
                <w:rFonts w:ascii="Calibri" w:eastAsia="Calibri" w:hAnsi="Calibri" w:cs="Calibri"/>
                <w:color w:val="000000" w:themeColor="text1"/>
              </w:rPr>
              <w:t>Ensure equipment is set up prior to letting students into the session.</w:t>
            </w:r>
          </w:p>
          <w:p w14:paraId="164CFC96" w14:textId="0E64E45C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C50293" w14:paraId="3C5F044F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705C7A6" w14:textId="13C9575B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lastRenderedPageBreak/>
              <w:t xml:space="preserve"> Footwear </w:t>
            </w:r>
          </w:p>
        </w:tc>
        <w:tc>
          <w:tcPr>
            <w:tcW w:w="888" w:type="pct"/>
            <w:shd w:val="clear" w:color="auto" w:fill="FFFFFF" w:themeFill="background1"/>
          </w:tcPr>
          <w:p w14:paraId="39F0A593" w14:textId="2E28E878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Injury, bruising, damage</w:t>
            </w:r>
          </w:p>
        </w:tc>
        <w:tc>
          <w:tcPr>
            <w:tcW w:w="633" w:type="pct"/>
            <w:shd w:val="clear" w:color="auto" w:fill="FFFFFF" w:themeFill="background1"/>
          </w:tcPr>
          <w:p w14:paraId="24BEAA8B" w14:textId="726B1616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Those wearing socks</w:t>
            </w:r>
          </w:p>
        </w:tc>
        <w:tc>
          <w:tcPr>
            <w:tcW w:w="157" w:type="pct"/>
            <w:shd w:val="clear" w:color="auto" w:fill="FFFFFF" w:themeFill="background1"/>
          </w:tcPr>
          <w:p w14:paraId="4CAA2230" w14:textId="113B49AC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436E2CC" w14:textId="2A8612BE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9AD117" w14:textId="7489D2E5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4</w:t>
            </w:r>
          </w:p>
        </w:tc>
        <w:tc>
          <w:tcPr>
            <w:tcW w:w="990" w:type="pct"/>
            <w:shd w:val="clear" w:color="auto" w:fill="FFFFFF" w:themeFill="background1"/>
          </w:tcPr>
          <w:p w14:paraId="51E0F0C3" w14:textId="666C8D28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Suggest going bare foot for the session rather than wearing socks</w:t>
            </w:r>
          </w:p>
        </w:tc>
        <w:tc>
          <w:tcPr>
            <w:tcW w:w="157" w:type="pct"/>
            <w:shd w:val="clear" w:color="auto" w:fill="FFFFFF" w:themeFill="background1"/>
          </w:tcPr>
          <w:p w14:paraId="58EE03A6" w14:textId="6D701C02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C8B37E" w14:textId="00EF68D3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C886B15" w14:textId="7B950FEF" w:rsidR="00C50293" w:rsidRPr="00C50293" w:rsidRDefault="00C50293" w:rsidP="00C50293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t>2</w:t>
            </w:r>
          </w:p>
        </w:tc>
        <w:tc>
          <w:tcPr>
            <w:tcW w:w="979" w:type="pct"/>
            <w:shd w:val="clear" w:color="auto" w:fill="FFFFFF" w:themeFill="background1"/>
          </w:tcPr>
          <w:p w14:paraId="20914740" w14:textId="77777777" w:rsidR="00C50293" w:rsidRPr="00C50293" w:rsidRDefault="00C50293" w:rsidP="00C5029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00673832" w14:textId="77777777" w:rsidR="00C50293" w:rsidRPr="00C50293" w:rsidRDefault="00C50293" w:rsidP="00C5029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12E396C1" w14:textId="77777777" w:rsidR="00C50293" w:rsidRPr="00C50293" w:rsidRDefault="00C50293" w:rsidP="00C50293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C50293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  <w:p w14:paraId="55B041BF" w14:textId="442F6AEB" w:rsidR="00C50293" w:rsidRPr="00C50293" w:rsidRDefault="00C50293" w:rsidP="00C5029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8F4CFE" w14:paraId="3C5F0467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6B3A4EA" w14:textId="009DF329" w:rsidR="008F4CFE" w:rsidRPr="008F4CFE" w:rsidRDefault="008F4CFE" w:rsidP="008F4CF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Security of Personal Belongings</w:t>
            </w:r>
          </w:p>
        </w:tc>
        <w:tc>
          <w:tcPr>
            <w:tcW w:w="888" w:type="pct"/>
            <w:shd w:val="clear" w:color="auto" w:fill="FFFFFF" w:themeFill="background1"/>
          </w:tcPr>
          <w:p w14:paraId="76308835" w14:textId="468625BD" w:rsidR="008F4CFE" w:rsidRPr="008F4CFE" w:rsidRDefault="008F4CFE" w:rsidP="008F4CF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Belongings being damaged or stolen</w:t>
            </w:r>
          </w:p>
        </w:tc>
        <w:tc>
          <w:tcPr>
            <w:tcW w:w="633" w:type="pct"/>
            <w:shd w:val="clear" w:color="auto" w:fill="FFFFFF" w:themeFill="background1"/>
          </w:tcPr>
          <w:p w14:paraId="15B1D4C5" w14:textId="2362A632" w:rsidR="008F4CFE" w:rsidRPr="008F4CFE" w:rsidRDefault="008F4CFE" w:rsidP="008F4CFE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All those in the class</w:t>
            </w:r>
          </w:p>
        </w:tc>
        <w:tc>
          <w:tcPr>
            <w:tcW w:w="157" w:type="pct"/>
            <w:shd w:val="clear" w:color="auto" w:fill="FFFFFF" w:themeFill="background1"/>
          </w:tcPr>
          <w:p w14:paraId="0B0AC5AB" w14:textId="1A8E85A3" w:rsidR="008F4CFE" w:rsidRPr="008F4CFE" w:rsidRDefault="008F4CFE" w:rsidP="008F4CF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705432D" w14:textId="68A97DE7" w:rsidR="008F4CFE" w:rsidRPr="008F4CFE" w:rsidRDefault="008F4CFE" w:rsidP="008F4CF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3D484DE" w14:textId="494FEFE4" w:rsidR="008F4CFE" w:rsidRPr="008F4CFE" w:rsidRDefault="008F4CFE" w:rsidP="008F4CF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6</w:t>
            </w:r>
          </w:p>
        </w:tc>
        <w:tc>
          <w:tcPr>
            <w:tcW w:w="990" w:type="pct"/>
            <w:shd w:val="clear" w:color="auto" w:fill="FFFFFF" w:themeFill="background1"/>
          </w:tcPr>
          <w:p w14:paraId="1AB2EA07" w14:textId="77777777" w:rsidR="008F4CFE" w:rsidRPr="008F4CFE" w:rsidRDefault="008F4CFE" w:rsidP="008F4CFE">
            <w:r w:rsidRPr="008F4CFE">
              <w:t>Remind everyone to only bring essential items</w:t>
            </w:r>
          </w:p>
          <w:p w14:paraId="0AE4E62E" w14:textId="77777777" w:rsidR="00837F77" w:rsidRDefault="00837F77" w:rsidP="00837F77"/>
          <w:p w14:paraId="4F22BAAF" w14:textId="2F7DDF1B" w:rsidR="008F4CFE" w:rsidRPr="00837F77" w:rsidRDefault="008F4CFE" w:rsidP="00837F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Remind them to take care of their belongings and that they are responsible for them</w:t>
            </w:r>
          </w:p>
        </w:tc>
        <w:tc>
          <w:tcPr>
            <w:tcW w:w="157" w:type="pct"/>
            <w:shd w:val="clear" w:color="auto" w:fill="FFFFFF" w:themeFill="background1"/>
          </w:tcPr>
          <w:p w14:paraId="685DE630" w14:textId="1E71785A" w:rsidR="008F4CFE" w:rsidRPr="008F4CFE" w:rsidRDefault="008F4CFE" w:rsidP="008F4CF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5DA8A6" w14:textId="0222CB9F" w:rsidR="008F4CFE" w:rsidRPr="008F4CFE" w:rsidRDefault="008F4CFE" w:rsidP="008F4CF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894D6D8" w14:textId="0BEA4BB6" w:rsidR="008F4CFE" w:rsidRPr="008F4CFE" w:rsidRDefault="008F4CFE" w:rsidP="008F4CFE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8F4CFE"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58A730D5" w14:textId="36673A65" w:rsidR="008F4CFE" w:rsidRPr="008F4CFE" w:rsidRDefault="008F4CFE" w:rsidP="008F4CFE">
            <w:r w:rsidRPr="008F4CFE">
              <w:rPr>
                <w:rFonts w:ascii="Calibri" w:eastAsia="Calibri" w:hAnsi="Calibri" w:cs="Calibri"/>
                <w:color w:val="000000" w:themeColor="text1"/>
              </w:rPr>
              <w:t>Report any incidents to SUSU.</w:t>
            </w:r>
          </w:p>
        </w:tc>
      </w:tr>
      <w:tr w:rsidR="00837F77" w14:paraId="3C5F0473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499F6B7E" w14:textId="0905E804" w:rsidR="00837F77" w:rsidRPr="00837F77" w:rsidRDefault="00837F77" w:rsidP="00837F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7F77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888" w:type="pct"/>
            <w:shd w:val="clear" w:color="auto" w:fill="FFFFFF" w:themeFill="background1"/>
          </w:tcPr>
          <w:p w14:paraId="42A2868B" w14:textId="77777777" w:rsidR="00837F77" w:rsidRPr="00837F77" w:rsidRDefault="00837F77" w:rsidP="00837F77">
            <w:pPr>
              <w:rPr>
                <w:rFonts w:ascii="Calibri" w:eastAsia="Calibri" w:hAnsi="Calibri" w:cs="Calibri"/>
              </w:rPr>
            </w:pPr>
            <w:r w:rsidRPr="00837F77">
              <w:rPr>
                <w:rFonts w:ascii="Calibri" w:eastAsia="Calibri" w:hAnsi="Calibri" w:cs="Calibri"/>
              </w:rPr>
              <w:t>Smoke inhalation, burns and more severe</w:t>
            </w:r>
          </w:p>
          <w:p w14:paraId="4351B166" w14:textId="701058F6" w:rsidR="00837F77" w:rsidRPr="00837F77" w:rsidRDefault="00837F77" w:rsidP="00837F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7F77">
              <w:rPr>
                <w:rFonts w:ascii="Calibri" w:eastAsia="Calibri" w:hAnsi="Calibri" w:cs="Calibri"/>
              </w:rPr>
              <w:t>Risk of extreme harm</w:t>
            </w:r>
          </w:p>
        </w:tc>
        <w:tc>
          <w:tcPr>
            <w:tcW w:w="633" w:type="pct"/>
            <w:shd w:val="clear" w:color="auto" w:fill="FFFFFF" w:themeFill="background1"/>
          </w:tcPr>
          <w:p w14:paraId="63FEB3CE" w14:textId="3E31C6BC" w:rsidR="00837F77" w:rsidRPr="00837F77" w:rsidRDefault="00837F77" w:rsidP="00837F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7F77">
              <w:rPr>
                <w:rFonts w:ascii="Calibri" w:eastAsia="Calibri" w:hAnsi="Calibri" w:cs="Calibri"/>
              </w:rPr>
              <w:t>All participants and the external teacher</w:t>
            </w:r>
          </w:p>
        </w:tc>
        <w:tc>
          <w:tcPr>
            <w:tcW w:w="157" w:type="pct"/>
            <w:shd w:val="clear" w:color="auto" w:fill="FFFFFF" w:themeFill="background1"/>
          </w:tcPr>
          <w:p w14:paraId="135D15C5" w14:textId="16A1ED65" w:rsidR="00837F77" w:rsidRPr="00837F77" w:rsidRDefault="00837F77" w:rsidP="00837F77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837F77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7A23" w14:textId="5D1D0006" w:rsidR="00837F77" w:rsidRPr="00837F77" w:rsidRDefault="00837F77" w:rsidP="00837F77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837F77">
              <w:rPr>
                <w:rFonts w:cstheme="minorHAns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735E211" w14:textId="3C96D932" w:rsidR="00837F77" w:rsidRPr="00837F77" w:rsidRDefault="00837F77" w:rsidP="00837F77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837F77">
              <w:rPr>
                <w:rFonts w:cstheme="minorHAnsi"/>
              </w:rPr>
              <w:t>5</w:t>
            </w:r>
          </w:p>
        </w:tc>
        <w:tc>
          <w:tcPr>
            <w:tcW w:w="990" w:type="pct"/>
            <w:shd w:val="clear" w:color="auto" w:fill="FFFFFF" w:themeFill="background1"/>
          </w:tcPr>
          <w:p w14:paraId="0217260A" w14:textId="77777777" w:rsidR="00837F77" w:rsidRPr="00837F77" w:rsidRDefault="00837F77" w:rsidP="00837F77">
            <w:pPr>
              <w:rPr>
                <w:rFonts w:ascii="Calibri" w:eastAsia="Calibri" w:hAnsi="Calibri" w:cs="Calibri"/>
              </w:rPr>
            </w:pPr>
            <w:r w:rsidRPr="00837F77">
              <w:rPr>
                <w:rFonts w:ascii="Calibri" w:eastAsia="Calibri" w:hAnsi="Calibri" w:cs="Calibri"/>
              </w:rPr>
              <w:t xml:space="preserve">The external teacher and committee members must ensure they are aware of and fully understand the venue or locations fire procedures. </w:t>
            </w:r>
          </w:p>
          <w:p w14:paraId="4D1AFD10" w14:textId="77777777" w:rsidR="00837F77" w:rsidRPr="00837F77" w:rsidRDefault="00837F77" w:rsidP="00837F77">
            <w:pPr>
              <w:rPr>
                <w:rFonts w:ascii="Calibri" w:eastAsia="Calibri" w:hAnsi="Calibri" w:cs="Calibri"/>
              </w:rPr>
            </w:pPr>
            <w:r w:rsidRPr="00837F77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1F6B27D5" w14:textId="77777777" w:rsidR="00837F77" w:rsidRPr="00837F77" w:rsidRDefault="00837F77" w:rsidP="00837F77">
            <w:pPr>
              <w:rPr>
                <w:rFonts w:ascii="Calibri" w:eastAsia="Calibri" w:hAnsi="Calibri" w:cs="Calibri"/>
              </w:rPr>
            </w:pPr>
            <w:r w:rsidRPr="00837F77">
              <w:rPr>
                <w:rFonts w:ascii="Calibri" w:eastAsia="Calibri" w:hAnsi="Calibri" w:cs="Calibri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58F90317" w14:textId="6CE3D8C3" w:rsidR="00837F77" w:rsidRPr="00837F77" w:rsidRDefault="00837F77" w:rsidP="00837F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7F77">
              <w:t>Consider accessibility requirements.</w:t>
            </w:r>
          </w:p>
        </w:tc>
        <w:tc>
          <w:tcPr>
            <w:tcW w:w="157" w:type="pct"/>
            <w:shd w:val="clear" w:color="auto" w:fill="FFFFFF" w:themeFill="background1"/>
          </w:tcPr>
          <w:p w14:paraId="628F76A8" w14:textId="7BFFAE7E" w:rsidR="00837F77" w:rsidRPr="00837F77" w:rsidRDefault="00837F77" w:rsidP="00837F77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837F77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4B350D" w14:textId="1AD60924" w:rsidR="00837F77" w:rsidRPr="00837F77" w:rsidRDefault="00837F77" w:rsidP="00837F77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837F77">
              <w:rPr>
                <w:rFonts w:cstheme="minorHAnsi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3DDB1DE8" w14:textId="20297D2D" w:rsidR="00837F77" w:rsidRPr="00837F77" w:rsidRDefault="00837F77" w:rsidP="00837F77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837F77">
              <w:rPr>
                <w:rFonts w:cstheme="minorHAnsi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72B3EBAE" w14:textId="77777777" w:rsidR="00837F77" w:rsidRPr="00837F77" w:rsidRDefault="00837F77" w:rsidP="00837F77">
            <w:pPr>
              <w:rPr>
                <w:rFonts w:ascii="Calibri" w:eastAsia="Calibri" w:hAnsi="Calibri" w:cs="Calibri"/>
              </w:rPr>
            </w:pPr>
            <w:r w:rsidRPr="00837F77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7B656539" w14:textId="77777777" w:rsidR="00837F77" w:rsidRPr="00837F77" w:rsidRDefault="00837F77" w:rsidP="00837F77">
            <w:pPr>
              <w:rPr>
                <w:rFonts w:ascii="Calibri" w:eastAsia="Calibri" w:hAnsi="Calibri" w:cs="Calibri"/>
              </w:rPr>
            </w:pPr>
            <w:r w:rsidRPr="00837F77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7FFC80C9" w14:textId="7BE93503" w:rsidR="00837F77" w:rsidRPr="00837F77" w:rsidRDefault="00837F77" w:rsidP="00837F7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837F77">
              <w:t>Any incidents need to be reported as soon as possible ensuring duty manager/health and safety officers have been informed. Follow SUSU incident report policy.</w:t>
            </w:r>
          </w:p>
        </w:tc>
      </w:tr>
      <w:tr w:rsidR="0057788D" w14:paraId="437687D2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6FB11F9B" w14:textId="77777777" w:rsidR="0057788D" w:rsidRPr="0057788D" w:rsidRDefault="0057788D" w:rsidP="0057788D">
            <w:pPr>
              <w:rPr>
                <w:rFonts w:ascii="Calibri" w:eastAsia="Calibri" w:hAnsi="Calibri" w:cs="Calibri"/>
              </w:rPr>
            </w:pPr>
            <w:r w:rsidRPr="0057788D">
              <w:rPr>
                <w:rFonts w:ascii="Calibri" w:eastAsia="Calibri" w:hAnsi="Calibri" w:cs="Calibri"/>
              </w:rPr>
              <w:lastRenderedPageBreak/>
              <w:t>Accessibility:</w:t>
            </w:r>
          </w:p>
          <w:p w14:paraId="1941718E" w14:textId="79166382" w:rsidR="0057788D" w:rsidRPr="0057788D" w:rsidRDefault="0057788D" w:rsidP="0057788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7788D"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88" w:type="pct"/>
            <w:shd w:val="clear" w:color="auto" w:fill="FFFFFF" w:themeFill="background1"/>
          </w:tcPr>
          <w:p w14:paraId="6AF46923" w14:textId="77777777" w:rsidR="0057788D" w:rsidRPr="0057788D" w:rsidRDefault="0057788D" w:rsidP="0057788D">
            <w:pPr>
              <w:rPr>
                <w:rFonts w:ascii="Calibri" w:eastAsia="Calibri" w:hAnsi="Calibri" w:cs="Calibri"/>
              </w:rPr>
            </w:pPr>
            <w:r w:rsidRPr="0057788D">
              <w:rPr>
                <w:rFonts w:ascii="Calibri" w:eastAsia="Calibri" w:hAnsi="Calibri" w:cs="Calibri"/>
              </w:rPr>
              <w:t>Participants may be prevented from attending the activity due to a lack of considerations of accessibility needs and requirements</w:t>
            </w:r>
          </w:p>
          <w:p w14:paraId="7EAE1A0A" w14:textId="3D7247BF" w:rsidR="0057788D" w:rsidRPr="0057788D" w:rsidRDefault="0057788D" w:rsidP="0057788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7788D">
              <w:rPr>
                <w:rFonts w:ascii="Calibri" w:eastAsia="Calibri" w:hAnsi="Calibri" w:cs="Calibri"/>
              </w:rPr>
              <w:t>They could also be prevented from leaving the area quickly in an emergency if the correct infrastructure and considerations have not been made</w:t>
            </w:r>
          </w:p>
        </w:tc>
        <w:tc>
          <w:tcPr>
            <w:tcW w:w="633" w:type="pct"/>
            <w:shd w:val="clear" w:color="auto" w:fill="FFFFFF" w:themeFill="background1"/>
          </w:tcPr>
          <w:p w14:paraId="782A0071" w14:textId="643730BE" w:rsidR="0057788D" w:rsidRPr="0057788D" w:rsidRDefault="0057788D" w:rsidP="0057788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7788D">
              <w:rPr>
                <w:rFonts w:ascii="Calibri" w:eastAsia="Calibri" w:hAnsi="Calibri" w:cs="Calibri"/>
              </w:rPr>
              <w:t>Those in the session</w:t>
            </w:r>
          </w:p>
        </w:tc>
        <w:tc>
          <w:tcPr>
            <w:tcW w:w="157" w:type="pct"/>
            <w:shd w:val="clear" w:color="auto" w:fill="FFFFFF" w:themeFill="background1"/>
          </w:tcPr>
          <w:p w14:paraId="7E5FF731" w14:textId="3455D85E" w:rsidR="0057788D" w:rsidRPr="0057788D" w:rsidRDefault="0057788D" w:rsidP="0057788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57788D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29B14A7" w14:textId="5C5A64D7" w:rsidR="0057788D" w:rsidRPr="0057788D" w:rsidRDefault="0057788D" w:rsidP="0057788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57788D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2741C44" w14:textId="12DB6C04" w:rsidR="0057788D" w:rsidRPr="0057788D" w:rsidRDefault="0057788D" w:rsidP="0057788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57788D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990" w:type="pct"/>
            <w:shd w:val="clear" w:color="auto" w:fill="FFFFFF" w:themeFill="background1"/>
          </w:tcPr>
          <w:p w14:paraId="06CB9C1D" w14:textId="77777777" w:rsidR="0057788D" w:rsidRPr="0057788D" w:rsidRDefault="0057788D" w:rsidP="0057788D">
            <w:pPr>
              <w:rPr>
                <w:rFonts w:ascii="Calibri" w:eastAsia="Calibri" w:hAnsi="Calibri" w:cs="Calibri"/>
              </w:rPr>
            </w:pPr>
            <w:r w:rsidRPr="0057788D"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4C30C306" w14:textId="77777777" w:rsidR="0057788D" w:rsidRPr="0057788D" w:rsidRDefault="0057788D" w:rsidP="0057788D">
            <w:pPr>
              <w:rPr>
                <w:rFonts w:ascii="Calibri" w:eastAsia="Calibri" w:hAnsi="Calibri" w:cs="Calibri"/>
              </w:rPr>
            </w:pPr>
            <w:r w:rsidRPr="0057788D"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4B6D2F20" w14:textId="05B6A9C1" w:rsidR="0057788D" w:rsidRPr="0057788D" w:rsidRDefault="0057788D" w:rsidP="0057788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7788D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157" w:type="pct"/>
            <w:shd w:val="clear" w:color="auto" w:fill="FFFFFF" w:themeFill="background1"/>
          </w:tcPr>
          <w:p w14:paraId="36B5B0F9" w14:textId="4B9B0C28" w:rsidR="0057788D" w:rsidRPr="0057788D" w:rsidRDefault="0057788D" w:rsidP="0057788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57788D">
              <w:rPr>
                <w:rFonts w:eastAsia="Calibri" w:cstheme="minorHAnsi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3530BD5" w14:textId="162E3978" w:rsidR="0057788D" w:rsidRPr="0057788D" w:rsidRDefault="0057788D" w:rsidP="0057788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57788D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3F9E03D" w14:textId="065F6965" w:rsidR="0057788D" w:rsidRPr="0057788D" w:rsidRDefault="0057788D" w:rsidP="0057788D">
            <w:pPr>
              <w:rPr>
                <w:rFonts w:ascii="Lucida Sans" w:eastAsia="Lucida Sans" w:hAnsi="Lucida Sans" w:cs="Lucida Sans"/>
                <w:color w:val="000000" w:themeColor="text1"/>
              </w:rPr>
            </w:pPr>
            <w:r w:rsidRPr="0057788D">
              <w:rPr>
                <w:rFonts w:eastAsia="Calibri" w:cstheme="minorHAnsi"/>
                <w:sz w:val="20"/>
                <w:szCs w:val="20"/>
              </w:rPr>
              <w:t>5</w:t>
            </w:r>
          </w:p>
        </w:tc>
        <w:tc>
          <w:tcPr>
            <w:tcW w:w="979" w:type="pct"/>
            <w:shd w:val="clear" w:color="auto" w:fill="FFFFFF" w:themeFill="background1"/>
          </w:tcPr>
          <w:p w14:paraId="155AEF08" w14:textId="77777777" w:rsidR="0057788D" w:rsidRPr="0057788D" w:rsidRDefault="0057788D" w:rsidP="0057788D">
            <w:pPr>
              <w:rPr>
                <w:rFonts w:ascii="Calibri" w:eastAsia="Calibri" w:hAnsi="Calibri" w:cs="Calibri"/>
              </w:rPr>
            </w:pPr>
            <w:r w:rsidRPr="0057788D">
              <w:rPr>
                <w:rFonts w:ascii="Calibri" w:eastAsia="Calibri" w:hAnsi="Calibri" w:cs="Calibri"/>
              </w:rPr>
              <w:t xml:space="preserve">In case of an emergency, call the emergency services on 999. </w:t>
            </w:r>
          </w:p>
          <w:p w14:paraId="5C90C73E" w14:textId="77777777" w:rsidR="0057788D" w:rsidRPr="0057788D" w:rsidRDefault="0057788D" w:rsidP="0057788D">
            <w:pPr>
              <w:rPr>
                <w:rFonts w:ascii="Calibri" w:eastAsia="Calibri" w:hAnsi="Calibri" w:cs="Calibri"/>
              </w:rPr>
            </w:pPr>
            <w:r w:rsidRPr="0057788D"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341C79B9" w14:textId="39387E59" w:rsidR="0057788D" w:rsidRPr="0057788D" w:rsidRDefault="0057788D" w:rsidP="0057788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7788D">
              <w:t>Any incidents need to be reported as soon as possible ensuring duty manager/health and safety officers have been informed. Follow SUSU incident report policy.</w:t>
            </w:r>
          </w:p>
        </w:tc>
      </w:tr>
      <w:tr w:rsidR="00455A62" w14:paraId="28FFDA7B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5BE0186" w14:textId="77777777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lastRenderedPageBreak/>
              <w:t xml:space="preserve">Reputational Risk: </w:t>
            </w:r>
          </w:p>
          <w:p w14:paraId="68827716" w14:textId="054D26A8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t>For the club or society, as well as to SUSU and the University</w:t>
            </w:r>
          </w:p>
        </w:tc>
        <w:tc>
          <w:tcPr>
            <w:tcW w:w="888" w:type="pct"/>
            <w:shd w:val="clear" w:color="auto" w:fill="FFFFFF" w:themeFill="background1"/>
          </w:tcPr>
          <w:p w14:paraId="701F88D7" w14:textId="7BD0BE9D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during club or society activity could pose a reputational risk to the club, Southampton University Students’ Union or Southampton University itself</w:t>
            </w:r>
          </w:p>
        </w:tc>
        <w:tc>
          <w:tcPr>
            <w:tcW w:w="633" w:type="pct"/>
            <w:shd w:val="clear" w:color="auto" w:fill="FFFFFF" w:themeFill="background1"/>
          </w:tcPr>
          <w:p w14:paraId="04D197FF" w14:textId="122D8719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77C0B6B9" w14:textId="77A47982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72ED40A" w14:textId="7BD66F9A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7E304F">
              <w:rPr>
                <w:rFonts w:cstheme="minorHAnsi"/>
                <w:b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A894EA3" w14:textId="6C845F0E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90" w:type="pct"/>
            <w:shd w:val="clear" w:color="auto" w:fill="FFFFFF" w:themeFill="background1"/>
          </w:tcPr>
          <w:p w14:paraId="2D3F7C85" w14:textId="77777777" w:rsidR="00455A62" w:rsidRPr="00EA6F4E" w:rsidRDefault="00455A62" w:rsidP="00455A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7798CB76" w14:textId="77777777" w:rsidR="00455A62" w:rsidRDefault="00455A62" w:rsidP="00455A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others are recorded and addressed. </w:t>
            </w:r>
          </w:p>
          <w:p w14:paraId="3BC26335" w14:textId="77777777" w:rsidR="00455A62" w:rsidRPr="00EA6F4E" w:rsidRDefault="00455A62" w:rsidP="00455A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SUSU and the University in (usually) branded clothing. </w:t>
            </w:r>
          </w:p>
          <w:p w14:paraId="2B64ACF7" w14:textId="77777777" w:rsidR="00455A62" w:rsidRDefault="00455A62" w:rsidP="00455A6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209A963D" w14:textId="77777777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5825F86" w14:textId="504C48DC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FB405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5978ED1" w14:textId="1994048E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FB405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4EBA6C" w14:textId="5E7F6CE3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FB4057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979" w:type="pct"/>
            <w:shd w:val="clear" w:color="auto" w:fill="FFFFFF" w:themeFill="background1"/>
          </w:tcPr>
          <w:p w14:paraId="11529A8D" w14:textId="77777777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</w:p>
        </w:tc>
      </w:tr>
      <w:tr w:rsidR="00455A62" w14:paraId="3AE6D862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540A02E0" w14:textId="77777777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lastRenderedPageBreak/>
              <w:t>Financial Risk:</w:t>
            </w:r>
          </w:p>
          <w:p w14:paraId="73A867FE" w14:textId="1F1D3E8B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t>For the club or society,</w:t>
            </w:r>
            <w:r w:rsidRPr="00455A62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88" w:type="pct"/>
            <w:shd w:val="clear" w:color="auto" w:fill="FFFFFF" w:themeFill="background1"/>
          </w:tcPr>
          <w:p w14:paraId="3FF514F1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Club or society activity costing more than planned, weakening their financial position</w:t>
            </w:r>
          </w:p>
          <w:p w14:paraId="1EAA8046" w14:textId="38312F1A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</w:t>
            </w:r>
          </w:p>
        </w:tc>
        <w:tc>
          <w:tcPr>
            <w:tcW w:w="633" w:type="pct"/>
            <w:shd w:val="clear" w:color="auto" w:fill="FFFFFF" w:themeFill="background1"/>
          </w:tcPr>
          <w:p w14:paraId="51E8D235" w14:textId="77777777" w:rsidR="00455A62" w:rsidRDefault="00455A62" w:rsidP="00455A62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 or society</w:t>
            </w:r>
          </w:p>
          <w:p w14:paraId="6BD52C51" w14:textId="77777777" w:rsidR="00455A62" w:rsidRPr="00FB4057" w:rsidRDefault="00455A62" w:rsidP="00455A62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0E07C0CB" w14:textId="6C12234C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</w:t>
            </w:r>
          </w:p>
        </w:tc>
        <w:tc>
          <w:tcPr>
            <w:tcW w:w="157" w:type="pct"/>
            <w:shd w:val="clear" w:color="auto" w:fill="FFFFFF" w:themeFill="background1"/>
          </w:tcPr>
          <w:p w14:paraId="5A7BEA89" w14:textId="0EE10ED4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89271E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EE16BD9" w14:textId="6B028400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89271E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8F35B1F" w14:textId="5A8EDB8D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89271E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0" w:type="pct"/>
            <w:shd w:val="clear" w:color="auto" w:fill="FFFFFF" w:themeFill="background1"/>
          </w:tcPr>
          <w:p w14:paraId="35898B1D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cost of the tickets </w:t>
            </w:r>
            <w:proofErr w:type="gramStart"/>
            <w:r>
              <w:rPr>
                <w:rFonts w:ascii="Calibri" w:eastAsia="Calibri" w:hAnsi="Calibri" w:cs="Calibri"/>
              </w:rPr>
              <w:t>are</w:t>
            </w:r>
            <w:proofErr w:type="gramEnd"/>
            <w:r>
              <w:rPr>
                <w:rFonts w:ascii="Calibri" w:eastAsia="Calibri" w:hAnsi="Calibri" w:cs="Calibri"/>
              </w:rPr>
              <w:t xml:space="preserve"> based on a price discussed prior for the session with the external teacher.</w:t>
            </w:r>
          </w:p>
          <w:p w14:paraId="78AA97AC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AFB6E54" w14:textId="43898DE8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  <w:r>
              <w:rPr>
                <w:rFonts w:ascii="Calibri" w:eastAsia="Calibri" w:hAnsi="Calibri" w:cs="Calibri"/>
              </w:rPr>
              <w:br/>
              <w:t xml:space="preserve">SUSU can offer clubs and societies loans – these will need to be </w:t>
            </w:r>
            <w:proofErr w:type="gramStart"/>
            <w:r>
              <w:rPr>
                <w:rFonts w:ascii="Calibri" w:eastAsia="Calibri" w:hAnsi="Calibri" w:cs="Calibri"/>
              </w:rPr>
              <w:t>agreed</w:t>
            </w:r>
            <w:proofErr w:type="gramEnd"/>
            <w:r>
              <w:rPr>
                <w:rFonts w:ascii="Calibri" w:eastAsia="Calibri" w:hAnsi="Calibri" w:cs="Calibri"/>
              </w:rPr>
              <w:t xml:space="preserve"> and a payment schedule decided upon. Clubs and societies that </w:t>
            </w:r>
            <w:proofErr w:type="gramStart"/>
            <w:r>
              <w:rPr>
                <w:rFonts w:ascii="Calibri" w:eastAsia="Calibri" w:hAnsi="Calibri" w:cs="Calibri"/>
              </w:rPr>
              <w:t>have to</w:t>
            </w:r>
            <w:proofErr w:type="gramEnd"/>
            <w:r>
              <w:rPr>
                <w:rFonts w:ascii="Calibri" w:eastAsia="Calibri" w:hAnsi="Calibri" w:cs="Calibri"/>
              </w:rPr>
              <w:t xml:space="preserve"> rely on a loan will be subject to development plans to ensure their future is protected.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1AC483F4" w14:textId="0F15D0D4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89271E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006EFA7" w14:textId="52F91CCC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89271E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247C23" w14:textId="39D29866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89271E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79" w:type="pct"/>
            <w:shd w:val="clear" w:color="auto" w:fill="FFFFFF" w:themeFill="background1"/>
          </w:tcPr>
          <w:p w14:paraId="03BB137A" w14:textId="77777777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</w:p>
        </w:tc>
      </w:tr>
      <w:tr w:rsidR="00455A62" w14:paraId="36F9E36F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1D95DE77" w14:textId="77777777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lastRenderedPageBreak/>
              <w:t>Legal Compliance:</w:t>
            </w:r>
          </w:p>
          <w:p w14:paraId="198441E4" w14:textId="77777777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7BF764CE" w14:textId="01E08653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88" w:type="pct"/>
            <w:shd w:val="clear" w:color="auto" w:fill="FFFFFF" w:themeFill="background1"/>
          </w:tcPr>
          <w:p w14:paraId="1D8DBE00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Fines imposed upon the student group as well as SUSU</w:t>
            </w:r>
          </w:p>
          <w:p w14:paraId="61BEC10B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Jail sentences</w:t>
            </w:r>
          </w:p>
          <w:p w14:paraId="5CE3270C" w14:textId="6E00B8EE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33" w:type="pct"/>
            <w:shd w:val="clear" w:color="auto" w:fill="FFFFFF" w:themeFill="background1"/>
          </w:tcPr>
          <w:p w14:paraId="115DED13" w14:textId="2CC37EEB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club or society, committee and members, SUSU or the Wider University</w:t>
            </w:r>
          </w:p>
        </w:tc>
        <w:tc>
          <w:tcPr>
            <w:tcW w:w="157" w:type="pct"/>
            <w:shd w:val="clear" w:color="auto" w:fill="FFFFFF" w:themeFill="background1"/>
          </w:tcPr>
          <w:p w14:paraId="5B5CB317" w14:textId="62E8CBF8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4461EF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E4F543F" w14:textId="17E5D7B1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4461EF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45FB507" w14:textId="679058AC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4461EF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90" w:type="pct"/>
            <w:shd w:val="clear" w:color="auto" w:fill="FFFFFF" w:themeFill="background1"/>
          </w:tcPr>
          <w:p w14:paraId="27A6A13E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3E848A6F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</w:p>
          <w:p w14:paraId="7DBFA607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11" w:history="1">
              <w:r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3C51555A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</w:p>
          <w:p w14:paraId="36B0939A" w14:textId="17442C73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2F1B4E6B" w14:textId="2D69E795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4461EF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9C1FAF" w14:textId="52E6149F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4461EF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1785AFD" w14:textId="5FB1FB44" w:rsidR="00455A62" w:rsidRPr="0057788D" w:rsidRDefault="00455A62" w:rsidP="00455A62">
            <w:pPr>
              <w:rPr>
                <w:rFonts w:eastAsia="Calibri" w:cstheme="minorHAnsi"/>
                <w:sz w:val="20"/>
                <w:szCs w:val="20"/>
              </w:rPr>
            </w:pPr>
            <w:r w:rsidRPr="004461EF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79" w:type="pct"/>
            <w:shd w:val="clear" w:color="auto" w:fill="FFFFFF" w:themeFill="background1"/>
          </w:tcPr>
          <w:p w14:paraId="51474A4A" w14:textId="77777777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</w:p>
        </w:tc>
      </w:tr>
      <w:tr w:rsidR="00455A62" w14:paraId="12DAD2C5" w14:textId="77777777" w:rsidTr="00C50293">
        <w:trPr>
          <w:cantSplit/>
          <w:trHeight w:val="1296"/>
        </w:trPr>
        <w:tc>
          <w:tcPr>
            <w:tcW w:w="568" w:type="pct"/>
            <w:shd w:val="clear" w:color="auto" w:fill="FFFFFF" w:themeFill="background1"/>
          </w:tcPr>
          <w:p w14:paraId="2821462C" w14:textId="77777777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lastRenderedPageBreak/>
              <w:t xml:space="preserve">Medical Issues: </w:t>
            </w:r>
          </w:p>
          <w:p w14:paraId="45C08719" w14:textId="1F8DD8EF" w:rsidR="00455A62" w:rsidRPr="00455A62" w:rsidRDefault="00455A62" w:rsidP="00455A62">
            <w:pPr>
              <w:rPr>
                <w:rFonts w:ascii="Calibri" w:eastAsia="Calibri" w:hAnsi="Calibri" w:cs="Calibri"/>
              </w:rPr>
            </w:pPr>
            <w:r w:rsidRPr="00455A62">
              <w:rPr>
                <w:rFonts w:ascii="Calibri" w:eastAsia="Calibri" w:hAnsi="Calibri" w:cs="Calibri"/>
              </w:rPr>
              <w:t xml:space="preserve">Pre-existing and process for any that appear during club or society activity </w:t>
            </w:r>
          </w:p>
        </w:tc>
        <w:tc>
          <w:tcPr>
            <w:tcW w:w="888" w:type="pct"/>
            <w:shd w:val="clear" w:color="auto" w:fill="FFFFFF" w:themeFill="background1"/>
          </w:tcPr>
          <w:p w14:paraId="060B9996" w14:textId="1FC7FF39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33" w:type="pct"/>
            <w:shd w:val="clear" w:color="auto" w:fill="FFFFFF" w:themeFill="background1"/>
          </w:tcPr>
          <w:p w14:paraId="060FB842" w14:textId="5697029A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those in the class </w:t>
            </w:r>
          </w:p>
        </w:tc>
        <w:tc>
          <w:tcPr>
            <w:tcW w:w="157" w:type="pct"/>
            <w:shd w:val="clear" w:color="auto" w:fill="FFFFFF" w:themeFill="background1"/>
          </w:tcPr>
          <w:p w14:paraId="241C6843" w14:textId="7A4BA010" w:rsidR="00455A62" w:rsidRPr="004461EF" w:rsidRDefault="00455A62" w:rsidP="00455A6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8659A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0D8933A" w14:textId="42488903" w:rsidR="00455A62" w:rsidRPr="004461EF" w:rsidRDefault="00455A62" w:rsidP="00455A6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8659A">
              <w:rPr>
                <w:rFonts w:eastAsia="Calibr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94FD73" w14:textId="73BD1406" w:rsidR="00455A62" w:rsidRPr="004461EF" w:rsidRDefault="00455A62" w:rsidP="00455A6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8659A">
              <w:rPr>
                <w:rFonts w:eastAsia="Calibr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90" w:type="pct"/>
            <w:shd w:val="clear" w:color="auto" w:fill="FFFFFF" w:themeFill="background1"/>
          </w:tcPr>
          <w:p w14:paraId="63D59A13" w14:textId="790516B7" w:rsidR="00FC6365" w:rsidRDefault="00FC6365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 to bring their personal medication</w:t>
            </w:r>
          </w:p>
          <w:p w14:paraId="29512ACA" w14:textId="77777777" w:rsidR="00FC6365" w:rsidRDefault="00FC6365" w:rsidP="00455A62">
            <w:pPr>
              <w:rPr>
                <w:rFonts w:ascii="Calibri" w:eastAsia="Calibri" w:hAnsi="Calibri" w:cs="Calibri"/>
              </w:rPr>
            </w:pPr>
          </w:p>
          <w:p w14:paraId="12C7FCE0" w14:textId="02A89B58" w:rsidR="00FC6365" w:rsidRDefault="00FC6365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first aid kit is on site</w:t>
            </w:r>
          </w:p>
          <w:p w14:paraId="3FD07D46" w14:textId="77777777" w:rsidR="00FC6365" w:rsidRDefault="00FC6365" w:rsidP="00455A62">
            <w:pPr>
              <w:rPr>
                <w:rFonts w:ascii="Calibri" w:eastAsia="Calibri" w:hAnsi="Calibri" w:cs="Calibri"/>
              </w:rPr>
            </w:pPr>
          </w:p>
          <w:p w14:paraId="0AE6A0DF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should know the location of the nearest first aider. </w:t>
            </w:r>
          </w:p>
          <w:p w14:paraId="494E838B" w14:textId="77777777" w:rsidR="00FC6365" w:rsidRDefault="00FC6365" w:rsidP="00455A62">
            <w:pPr>
              <w:rPr>
                <w:rFonts w:ascii="Calibri" w:eastAsia="Calibri" w:hAnsi="Calibri" w:cs="Calibri"/>
              </w:rPr>
            </w:pPr>
          </w:p>
          <w:p w14:paraId="3610423D" w14:textId="362FD3E0" w:rsidR="00FC6365" w:rsidRDefault="00FC6365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/ members to carry out first aid if necessary and only if qualified and confident to do so.</w:t>
            </w:r>
          </w:p>
          <w:p w14:paraId="6585DD43" w14:textId="77777777" w:rsidR="00FC6365" w:rsidRDefault="00FC6365" w:rsidP="00455A62">
            <w:pPr>
              <w:rPr>
                <w:rFonts w:ascii="Calibri" w:eastAsia="Calibri" w:hAnsi="Calibri" w:cs="Calibri"/>
              </w:rPr>
            </w:pPr>
          </w:p>
          <w:p w14:paraId="61C9EBAE" w14:textId="4D162492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do not need to disclose medical information to committee (GDPR), but all committee should know how to find a first aider and help quickly. </w:t>
            </w:r>
          </w:p>
          <w:p w14:paraId="6E3E4255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</w:p>
          <w:p w14:paraId="26F97037" w14:textId="57C37FB0" w:rsidR="00FC6365" w:rsidRDefault="00FC6365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6583A7B8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</w:p>
          <w:p w14:paraId="06C62CD1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</w:p>
          <w:p w14:paraId="7BB201C6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</w:p>
          <w:p w14:paraId="51CBF579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89514DA" w14:textId="76FAFD71" w:rsidR="00455A62" w:rsidRPr="004461EF" w:rsidRDefault="00455A62" w:rsidP="00455A6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8659A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A4DA645" w14:textId="15D9C347" w:rsidR="00455A62" w:rsidRPr="004461EF" w:rsidRDefault="00455A62" w:rsidP="00455A6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8659A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F06BF2" w14:textId="5E252B92" w:rsidR="00455A62" w:rsidRPr="004461EF" w:rsidRDefault="00455A62" w:rsidP="00455A62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78659A">
              <w:rPr>
                <w:rFonts w:eastAsia="Calibr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79" w:type="pct"/>
            <w:shd w:val="clear" w:color="auto" w:fill="FFFFFF" w:themeFill="background1"/>
          </w:tcPr>
          <w:p w14:paraId="53056365" w14:textId="77777777" w:rsidR="00455A62" w:rsidRDefault="00455A62" w:rsidP="00455A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56A1CAC" w14:textId="10C2EDFD" w:rsidR="00455A62" w:rsidRPr="0057788D" w:rsidRDefault="00455A62" w:rsidP="00455A62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687"/>
        <w:gridCol w:w="1708"/>
        <w:gridCol w:w="55"/>
        <w:gridCol w:w="1547"/>
        <w:gridCol w:w="1019"/>
        <w:gridCol w:w="4062"/>
        <w:gridCol w:w="1641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0F9179D3" w:rsidR="00C642F4" w:rsidRPr="00957A37" w:rsidRDefault="00DC4EFD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</w:t>
            </w:r>
          </w:p>
        </w:tc>
        <w:tc>
          <w:tcPr>
            <w:tcW w:w="1570" w:type="pct"/>
          </w:tcPr>
          <w:p w14:paraId="3C5F04A3" w14:textId="29C4B7A4" w:rsidR="00C642F4" w:rsidRPr="00957A37" w:rsidRDefault="00DC4EF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Ensure everyone has water to take into the session</w:t>
            </w:r>
            <w:r w:rsidR="000F4A2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and has time to drink it </w:t>
            </w:r>
          </w:p>
        </w:tc>
        <w:tc>
          <w:tcPr>
            <w:tcW w:w="602" w:type="pct"/>
          </w:tcPr>
          <w:p w14:paraId="3C5F04A4" w14:textId="0AFECA9A" w:rsidR="00C642F4" w:rsidRPr="00957A37" w:rsidRDefault="000F4A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Committee </w:t>
            </w:r>
          </w:p>
        </w:tc>
        <w:tc>
          <w:tcPr>
            <w:tcW w:w="319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1672070B" w:rsidR="00C642F4" w:rsidRPr="00957A37" w:rsidRDefault="00DC4EFD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</w:t>
            </w:r>
          </w:p>
        </w:tc>
        <w:tc>
          <w:tcPr>
            <w:tcW w:w="1570" w:type="pct"/>
          </w:tcPr>
          <w:p w14:paraId="3C5F04AA" w14:textId="7881EACC" w:rsidR="00C642F4" w:rsidRPr="00957A37" w:rsidRDefault="00DC4EF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Ensure first aid kit is </w:t>
            </w:r>
            <w:r w:rsidR="000F4A2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brought to </w:t>
            </w:r>
            <w:r w:rsidR="004F36F9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the </w:t>
            </w:r>
            <w:r w:rsidR="000F4A20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event </w:t>
            </w:r>
          </w:p>
        </w:tc>
        <w:tc>
          <w:tcPr>
            <w:tcW w:w="602" w:type="pct"/>
          </w:tcPr>
          <w:p w14:paraId="3C5F04AB" w14:textId="37469475" w:rsidR="00C642F4" w:rsidRPr="00957A37" w:rsidRDefault="000F4A20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319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2FC595F2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6278F3">
        <w:trPr>
          <w:cantSplit/>
          <w:trHeight w:val="670"/>
        </w:trPr>
        <w:tc>
          <w:tcPr>
            <w:tcW w:w="2675" w:type="pct"/>
            <w:gridSpan w:val="5"/>
            <w:tcBorders>
              <w:bottom w:val="nil"/>
            </w:tcBorders>
          </w:tcPr>
          <w:p w14:paraId="3C5F04BF" w14:textId="4C68A6FA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652CF1D6" w14:textId="5D9803A2" w:rsidR="00C642F4" w:rsidRDefault="00E3697E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Annabel Wickham</w:t>
            </w:r>
          </w:p>
          <w:p w14:paraId="3C5F04C0" w14:textId="77777777" w:rsidR="000F4A20" w:rsidRPr="00957A37" w:rsidRDefault="000F4A20" w:rsidP="000F4A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701A5A45" w14:textId="77777777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1" w14:textId="7249673F" w:rsidR="00E3697E" w:rsidRPr="00957A37" w:rsidRDefault="00E3697E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Emily Penney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4"/>
            <w:tcBorders>
              <w:top w:val="nil"/>
              <w:right w:val="nil"/>
            </w:tcBorders>
          </w:tcPr>
          <w:p w14:paraId="3FBC3342" w14:textId="1C37B6B2" w:rsidR="000F4A20" w:rsidRDefault="204E3F94" w:rsidP="000F4A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0F4A20">
              <w:rPr>
                <w:rFonts w:ascii="Lucida Sans" w:eastAsia="Times New Roman" w:hAnsi="Lucida Sans" w:cs="Arial"/>
                <w:color w:val="000000"/>
                <w:szCs w:val="20"/>
              </w:rPr>
              <w:t>A</w:t>
            </w:r>
            <w:r w:rsidR="00805C64">
              <w:rPr>
                <w:rFonts w:ascii="Lucida Sans" w:eastAsia="Times New Roman" w:hAnsi="Lucida Sans" w:cs="Arial"/>
                <w:color w:val="000000"/>
                <w:szCs w:val="20"/>
              </w:rPr>
              <w:t>NNABEL WICKHAM</w:t>
            </w:r>
          </w:p>
          <w:p w14:paraId="3C5F04C3" w14:textId="32073BC0" w:rsidR="00C642F4" w:rsidRPr="00957A37" w:rsidRDefault="00C642F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3B51EF0D" w:rsidR="00C642F4" w:rsidRPr="00957A37" w:rsidRDefault="000F4A20" w:rsidP="006278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Da</w:t>
            </w:r>
            <w:r w:rsidR="204E3F94" w:rsidRPr="0290AC31">
              <w:rPr>
                <w:rFonts w:ascii="Lucida Sans" w:eastAsia="Times New Roman" w:hAnsi="Lucida Sans" w:cs="Arial"/>
                <w:color w:val="000000" w:themeColor="text1"/>
              </w:rPr>
              <w:t>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805C64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9/10/2025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3AC82187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805C64">
              <w:rPr>
                <w:rFonts w:ascii="Lucida Sans" w:eastAsia="Times New Roman" w:hAnsi="Lucida Sans" w:cs="Arial"/>
                <w:color w:val="000000" w:themeColor="text1"/>
              </w:rPr>
              <w:t>EMILY PENNEY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AB336E6" w14:textId="77777777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</w:p>
          <w:p w14:paraId="3C5F04C6" w14:textId="218F0FA8" w:rsidR="001D1224" w:rsidRPr="00957A37" w:rsidRDefault="001D122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19/10/2025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C1304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C130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C130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C130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C1304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C130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C130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7"/>
      <w:footerReference w:type="default" r:id="rId1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6244" w14:textId="77777777" w:rsidR="00992A5F" w:rsidRDefault="00992A5F" w:rsidP="00AC47B4">
      <w:pPr>
        <w:spacing w:after="0" w:line="240" w:lineRule="auto"/>
      </w:pPr>
      <w:r>
        <w:separator/>
      </w:r>
    </w:p>
  </w:endnote>
  <w:endnote w:type="continuationSeparator" w:id="0">
    <w:p w14:paraId="6FEA1B04" w14:textId="77777777" w:rsidR="00992A5F" w:rsidRDefault="00992A5F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9AD50" w14:textId="77777777" w:rsidR="00992A5F" w:rsidRDefault="00992A5F" w:rsidP="00AC47B4">
      <w:pPr>
        <w:spacing w:after="0" w:line="240" w:lineRule="auto"/>
      </w:pPr>
      <w:r>
        <w:separator/>
      </w:r>
    </w:p>
  </w:footnote>
  <w:footnote w:type="continuationSeparator" w:id="0">
    <w:p w14:paraId="1669578B" w14:textId="77777777" w:rsidR="00992A5F" w:rsidRDefault="00992A5F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1"/>
  </w:num>
  <w:num w:numId="2" w16cid:durableId="195031476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4A20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224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0643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3F22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172E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5A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03B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4F36F9"/>
    <w:rsid w:val="00500E01"/>
    <w:rsid w:val="005015F2"/>
    <w:rsid w:val="005025B1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0E93"/>
    <w:rsid w:val="00567BD2"/>
    <w:rsid w:val="00575803"/>
    <w:rsid w:val="00577601"/>
    <w:rsid w:val="0057788D"/>
    <w:rsid w:val="00577FEC"/>
    <w:rsid w:val="00585152"/>
    <w:rsid w:val="00586AE4"/>
    <w:rsid w:val="005901AF"/>
    <w:rsid w:val="00590645"/>
    <w:rsid w:val="0059266B"/>
    <w:rsid w:val="00592778"/>
    <w:rsid w:val="005932CA"/>
    <w:rsid w:val="0059359A"/>
    <w:rsid w:val="00593BAE"/>
    <w:rsid w:val="00596D1E"/>
    <w:rsid w:val="005A64A3"/>
    <w:rsid w:val="005A72DC"/>
    <w:rsid w:val="005A7977"/>
    <w:rsid w:val="005A7B4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6F07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278F3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5FD0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5C64"/>
    <w:rsid w:val="00806B3D"/>
    <w:rsid w:val="00815A9A"/>
    <w:rsid w:val="00815D63"/>
    <w:rsid w:val="0081625B"/>
    <w:rsid w:val="00824EA1"/>
    <w:rsid w:val="00834223"/>
    <w:rsid w:val="00837F77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8F4CFE"/>
    <w:rsid w:val="00900E70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2A5F"/>
    <w:rsid w:val="009936B2"/>
    <w:rsid w:val="00994D96"/>
    <w:rsid w:val="00996FD5"/>
    <w:rsid w:val="009A03D5"/>
    <w:rsid w:val="009A095A"/>
    <w:rsid w:val="009A2665"/>
    <w:rsid w:val="009A57C6"/>
    <w:rsid w:val="009A6BA2"/>
    <w:rsid w:val="009A7485"/>
    <w:rsid w:val="009B252C"/>
    <w:rsid w:val="009B4008"/>
    <w:rsid w:val="009C0900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1C0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5878"/>
    <w:rsid w:val="00AB6277"/>
    <w:rsid w:val="00AB659E"/>
    <w:rsid w:val="00AB6B76"/>
    <w:rsid w:val="00AB74B6"/>
    <w:rsid w:val="00AC0E5F"/>
    <w:rsid w:val="00AC1304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39C4"/>
    <w:rsid w:val="00BD558D"/>
    <w:rsid w:val="00BD5887"/>
    <w:rsid w:val="00BD6E5C"/>
    <w:rsid w:val="00BF04D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58A4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0293"/>
    <w:rsid w:val="00C52E9B"/>
    <w:rsid w:val="00C600F2"/>
    <w:rsid w:val="00C6072F"/>
    <w:rsid w:val="00C6378F"/>
    <w:rsid w:val="00C642F4"/>
    <w:rsid w:val="00C6430D"/>
    <w:rsid w:val="00C734C7"/>
    <w:rsid w:val="00C746B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4EFD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2225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97E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365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455A62"/>
  </w:style>
  <w:style w:type="paragraph" w:customStyle="1" w:styleId="paragraph">
    <w:name w:val="paragraph"/>
    <w:basedOn w:val="Normal"/>
    <w:rsid w:val="00455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Inviting-External-Speakers.aspx" TargetMode="External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1712</Words>
  <Characters>9761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Annabel Wickham</dc:creator>
  <cp:lastModifiedBy>Anna Iwaszkow</cp:lastModifiedBy>
  <cp:revision>3</cp:revision>
  <cp:lastPrinted>2016-04-18T12:10:00Z</cp:lastPrinted>
  <dcterms:created xsi:type="dcterms:W3CDTF">2025-10-20T08:24:00Z</dcterms:created>
  <dcterms:modified xsi:type="dcterms:W3CDTF">2025-10-20T08:25:00Z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