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dgm="http://schemas.openxmlformats.org/drawingml/2006/diagram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Pr="00CE5B1E" w:rsidR="00E928A8" w:rsidTr="74024E6A" w14:paraId="3C5F03FB" w14:textId="77777777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  <w:tcMar/>
          </w:tcPr>
          <w:p w:rsidRPr="00A156C3" w:rsidR="00E928A8" w:rsidP="00E928A8" w:rsidRDefault="00E928A8" w14:paraId="3C5F03FA" w14:textId="77777777">
            <w:pPr>
              <w:pStyle w:val="ListParagraph"/>
              <w:ind w:left="170"/>
              <w:jc w:val="center"/>
              <w:rPr>
                <w:rFonts w:ascii="Verdana" w:hAnsi="Verdana" w:eastAsia="Times New Roman" w:cs="Times New Roman"/>
                <w:b/>
                <w:lang w:eastAsia="en-GB"/>
              </w:rPr>
            </w:pPr>
            <w:r w:rsidRPr="00E928A8">
              <w:rPr>
                <w:rFonts w:ascii="Lucida Sans" w:hAnsi="Lucida Sans" w:eastAsia="Times New Roman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Pr="00CE5B1E" w:rsidR="00A156C3" w:rsidTr="74024E6A" w14:paraId="3C5F0400" w14:textId="77777777">
        <w:trPr>
          <w:trHeight w:val="338"/>
        </w:trPr>
        <w:tc>
          <w:tcPr>
            <w:tcW w:w="1156" w:type="pct"/>
            <w:shd w:val="clear" w:color="auto" w:fill="auto"/>
            <w:tcMar/>
          </w:tcPr>
          <w:p w:rsidRPr="00A156C3" w:rsidR="00A156C3" w:rsidP="00A156C3" w:rsidRDefault="00A156C3" w14:paraId="3C5F03FC" w14:textId="77777777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lang w:eastAsia="en-GB"/>
              </w:rPr>
            </w:pPr>
            <w:r>
              <w:rPr>
                <w:rFonts w:ascii="Verdana" w:hAnsi="Verdana" w:eastAsia="Times New Roman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  <w:tcMar/>
          </w:tcPr>
          <w:p w:rsidRPr="00A156C3" w:rsidR="00A156C3" w:rsidP="00A156C3" w:rsidRDefault="00C16146" w14:paraId="3C5F03FD" w14:textId="0568F55F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lang w:eastAsia="en-GB"/>
              </w:rPr>
            </w:pPr>
            <w:r>
              <w:rPr>
                <w:rFonts w:ascii="Verdana" w:hAnsi="Verdana" w:eastAsia="Times New Roman" w:cs="Times New Roman"/>
                <w:b/>
                <w:lang w:eastAsia="en-GB"/>
              </w:rPr>
              <w:t xml:space="preserve">Clubs &amp; Societies Fair </w:t>
            </w:r>
            <w:r w:rsidR="006A4570">
              <w:rPr>
                <w:rFonts w:ascii="Verdana" w:hAnsi="Verdana" w:eastAsia="Times New Roman" w:cs="Times New Roman"/>
                <w:b/>
                <w:lang w:eastAsia="en-GB"/>
              </w:rPr>
              <w:t>Stall</w:t>
            </w:r>
          </w:p>
        </w:tc>
        <w:tc>
          <w:tcPr>
            <w:tcW w:w="319" w:type="pct"/>
            <w:shd w:val="clear" w:color="auto" w:fill="auto"/>
            <w:tcMar/>
          </w:tcPr>
          <w:p w:rsidRPr="00A156C3" w:rsidR="00A156C3" w:rsidP="00A156C3" w:rsidRDefault="00A156C3" w14:paraId="3C5F03FE" w14:textId="77777777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lang w:eastAsia="en-GB"/>
              </w:rPr>
            </w:pPr>
            <w:r>
              <w:rPr>
                <w:rFonts w:ascii="Verdana" w:hAnsi="Verdana" w:eastAsia="Times New Roman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  <w:tcMar/>
          </w:tcPr>
          <w:p w:rsidRPr="00A156C3" w:rsidR="00A156C3" w:rsidP="74024E6A" w:rsidRDefault="00A156C3" w14:paraId="3C5F03FF" w14:textId="76BD1062">
            <w:pPr>
              <w:pStyle w:val="ListParagraph"/>
              <w:ind w:left="170"/>
              <w:rPr>
                <w:rFonts w:ascii="Verdana" w:hAnsi="Verdana" w:eastAsia="Times New Roman" w:cs="Times New Roman"/>
                <w:b w:val="1"/>
                <w:bCs w:val="1"/>
                <w:lang w:eastAsia="en-GB"/>
              </w:rPr>
            </w:pPr>
            <w:r w:rsidRPr="74024E6A" w:rsidR="67AF4594">
              <w:rPr>
                <w:rFonts w:ascii="Verdana" w:hAnsi="Verdana" w:eastAsia="Times New Roman" w:cs="Times New Roman"/>
                <w:b w:val="1"/>
                <w:bCs w:val="1"/>
                <w:lang w:eastAsia="en-GB"/>
              </w:rPr>
              <w:t>2</w:t>
            </w:r>
            <w:r w:rsidRPr="74024E6A" w:rsidR="5B417E75">
              <w:rPr>
                <w:rFonts w:ascii="Verdana" w:hAnsi="Verdana" w:eastAsia="Times New Roman" w:cs="Times New Roman"/>
                <w:b w:val="1"/>
                <w:bCs w:val="1"/>
                <w:lang w:eastAsia="en-GB"/>
              </w:rPr>
              <w:t>9.09</w:t>
            </w:r>
            <w:r w:rsidRPr="74024E6A" w:rsidR="67AF4594">
              <w:rPr>
                <w:rFonts w:ascii="Verdana" w:hAnsi="Verdana" w:eastAsia="Times New Roman" w:cs="Times New Roman"/>
                <w:b w:val="1"/>
                <w:bCs w:val="1"/>
                <w:lang w:eastAsia="en-GB"/>
              </w:rPr>
              <w:t>.21</w:t>
            </w:r>
          </w:p>
        </w:tc>
      </w:tr>
      <w:tr w:rsidRPr="00CE5B1E" w:rsidR="00A156C3" w:rsidTr="74024E6A" w14:paraId="3C5F0405" w14:textId="77777777">
        <w:trPr>
          <w:trHeight w:val="338"/>
        </w:trPr>
        <w:tc>
          <w:tcPr>
            <w:tcW w:w="1156" w:type="pct"/>
            <w:shd w:val="clear" w:color="auto" w:fill="auto"/>
            <w:tcMar/>
          </w:tcPr>
          <w:p w:rsidRPr="00A156C3" w:rsidR="00A156C3" w:rsidP="00A156C3" w:rsidRDefault="00826565" w14:paraId="3C5F0401" w14:textId="33FB9B2C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lang w:eastAsia="en-GB"/>
              </w:rPr>
            </w:pPr>
            <w:r>
              <w:rPr>
                <w:rFonts w:ascii="Verdana" w:hAnsi="Verdana" w:eastAsia="Times New Roman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  <w:tcMar/>
          </w:tcPr>
          <w:p w:rsidRPr="00A156C3" w:rsidR="00A156C3" w:rsidP="74024E6A" w:rsidRDefault="00A156C3" w14:paraId="3C5F0402" w14:textId="147F8ACA">
            <w:pPr>
              <w:pStyle w:val="ListParagraph"/>
              <w:ind w:left="170"/>
              <w:rPr>
                <w:rFonts w:ascii="Verdana" w:hAnsi="Verdana" w:eastAsia="Times New Roman" w:cs="Times New Roman"/>
                <w:b w:val="1"/>
                <w:bCs w:val="1"/>
                <w:lang w:eastAsia="en-GB"/>
              </w:rPr>
            </w:pPr>
            <w:r w:rsidRPr="74024E6A" w:rsidR="5859C82A">
              <w:rPr>
                <w:rFonts w:ascii="Verdana" w:hAnsi="Verdana" w:eastAsia="Times New Roman" w:cs="Times New Roman"/>
                <w:b w:val="1"/>
                <w:bCs w:val="1"/>
                <w:lang w:eastAsia="en-GB"/>
              </w:rPr>
              <w:t>Southampton University Hillwalking Club</w:t>
            </w:r>
          </w:p>
        </w:tc>
        <w:tc>
          <w:tcPr>
            <w:tcW w:w="956" w:type="pct"/>
            <w:shd w:val="clear" w:color="auto" w:fill="auto"/>
            <w:tcMar/>
          </w:tcPr>
          <w:p w:rsidRPr="00A156C3" w:rsidR="00A156C3" w:rsidP="00A156C3" w:rsidRDefault="00A156C3" w14:paraId="3C5F0403" w14:textId="5994A615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lang w:eastAsia="en-GB"/>
              </w:rPr>
            </w:pPr>
          </w:p>
        </w:tc>
        <w:tc>
          <w:tcPr>
            <w:tcW w:w="1051" w:type="pct"/>
            <w:gridSpan w:val="2"/>
            <w:shd w:val="clear" w:color="auto" w:fill="auto"/>
            <w:tcMar/>
          </w:tcPr>
          <w:p w:rsidRPr="00A156C3" w:rsidR="00A156C3" w:rsidP="00A156C3" w:rsidRDefault="00A156C3" w14:paraId="3C5F0404" w14:textId="77777777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lang w:eastAsia="en-GB"/>
              </w:rPr>
            </w:pPr>
          </w:p>
        </w:tc>
      </w:tr>
      <w:tr w:rsidRPr="00CE5B1E" w:rsidR="00EB5320" w:rsidTr="74024E6A" w14:paraId="3C5F040B" w14:textId="77777777">
        <w:trPr>
          <w:trHeight w:val="338"/>
        </w:trPr>
        <w:tc>
          <w:tcPr>
            <w:tcW w:w="1156" w:type="pct"/>
            <w:shd w:val="clear" w:color="auto" w:fill="auto"/>
            <w:tcMar/>
          </w:tcPr>
          <w:p w:rsidRPr="00B817BD" w:rsidR="00EB5320" w:rsidP="00B817BD" w:rsidRDefault="00C16146" w14:paraId="3C5F0406" w14:textId="4DF27583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i/>
                <w:lang w:eastAsia="en-GB"/>
              </w:rPr>
            </w:pPr>
            <w:r>
              <w:rPr>
                <w:rFonts w:ascii="Verdana" w:hAnsi="Verdana" w:eastAsia="Times New Roman" w:cs="Times New Roman"/>
                <w:b/>
                <w:lang w:eastAsia="en-GB"/>
              </w:rPr>
              <w:t>Name of Committee member completing form</w:t>
            </w:r>
          </w:p>
        </w:tc>
        <w:tc>
          <w:tcPr>
            <w:tcW w:w="1837" w:type="pct"/>
            <w:shd w:val="clear" w:color="auto" w:fill="auto"/>
            <w:tcMar/>
          </w:tcPr>
          <w:p w:rsidRPr="00B817BD" w:rsidR="00EB5320" w:rsidP="74024E6A" w:rsidRDefault="00EB5320" w14:paraId="3C5F0407" w14:textId="1A62D0F5">
            <w:pPr>
              <w:pStyle w:val="ListParagraph"/>
              <w:ind w:left="170"/>
              <w:rPr>
                <w:rFonts w:ascii="Verdana" w:hAnsi="Verdana" w:eastAsia="Times New Roman" w:cs="Times New Roman"/>
                <w:b w:val="1"/>
                <w:bCs w:val="1"/>
                <w:i w:val="1"/>
                <w:iCs w:val="1"/>
                <w:lang w:eastAsia="en-GB"/>
              </w:rPr>
            </w:pPr>
            <w:r w:rsidRPr="74024E6A" w:rsidR="56D074F2">
              <w:rPr>
                <w:rFonts w:ascii="Verdana" w:hAnsi="Verdana" w:eastAsia="Times New Roman" w:cs="Times New Roman"/>
                <w:b w:val="1"/>
                <w:bCs w:val="1"/>
                <w:i w:val="1"/>
                <w:iCs w:val="1"/>
                <w:lang w:eastAsia="en-GB"/>
              </w:rPr>
              <w:t>Thomas Daly (President)</w:t>
            </w:r>
          </w:p>
        </w:tc>
        <w:tc>
          <w:tcPr>
            <w:tcW w:w="956" w:type="pct"/>
            <w:shd w:val="clear" w:color="auto" w:fill="auto"/>
            <w:tcMar/>
          </w:tcPr>
          <w:p w:rsidRPr="00EB5320" w:rsidR="00EB5320" w:rsidP="00B817BD" w:rsidRDefault="00EB5320" w14:paraId="3C5F0408" w14:textId="77777777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lang w:eastAsia="en-GB"/>
              </w:rPr>
            </w:pPr>
            <w:r w:rsidRPr="00EB5320">
              <w:rPr>
                <w:rFonts w:ascii="Verdana" w:hAnsi="Verdana" w:eastAsia="Times New Roman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  <w:tcMar/>
          </w:tcPr>
          <w:p w:rsidR="00EB5320" w:rsidP="74024E6A" w:rsidRDefault="00EB5320" w14:paraId="3C5F0409" w14:textId="588C0CB2">
            <w:pPr>
              <w:pStyle w:val="ListParagraph"/>
              <w:ind w:left="170"/>
              <w:rPr>
                <w:rFonts w:ascii="Verdana" w:hAnsi="Verdana" w:eastAsia="Times New Roman" w:cs="Times New Roman"/>
                <w:b w:val="1"/>
                <w:bCs w:val="1"/>
                <w:i w:val="1"/>
                <w:iCs w:val="1"/>
                <w:lang w:eastAsia="en-GB"/>
              </w:rPr>
            </w:pPr>
            <w:r w:rsidRPr="74024E6A" w:rsidR="79DFD812">
              <w:rPr>
                <w:rFonts w:ascii="Verdana" w:hAnsi="Verdana" w:eastAsia="Times New Roman" w:cs="Times New Roman"/>
                <w:b w:val="1"/>
                <w:bCs w:val="1"/>
                <w:i w:val="1"/>
                <w:iCs w:val="1"/>
                <w:lang w:eastAsia="en-GB"/>
              </w:rPr>
              <w:t>25.08.21</w:t>
            </w:r>
          </w:p>
          <w:p w:rsidRPr="00B817BD" w:rsidR="00EB5320" w:rsidP="00B817BD" w:rsidRDefault="00EB5320" w14:paraId="3C5F040A" w14:textId="77777777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i/>
                <w:lang w:eastAsia="en-GB"/>
              </w:rPr>
            </w:pPr>
          </w:p>
        </w:tc>
      </w:tr>
    </w:tbl>
    <w:p w:rsidRPr="00CB512B" w:rsidR="009B4008" w:rsidP="00CB512B" w:rsidRDefault="009B4008" w14:paraId="3C5F040C" w14:textId="77777777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:rsidR="00777628" w:rsidRDefault="00777628" w14:paraId="3C5F040D" w14:textId="77777777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53"/>
        <w:gridCol w:w="2638"/>
        <w:gridCol w:w="1853"/>
        <w:gridCol w:w="560"/>
        <w:gridCol w:w="560"/>
        <w:gridCol w:w="563"/>
        <w:gridCol w:w="2952"/>
        <w:gridCol w:w="560"/>
        <w:gridCol w:w="560"/>
        <w:gridCol w:w="563"/>
        <w:gridCol w:w="2927"/>
      </w:tblGrid>
      <w:tr w:rsidR="00C642F4" w:rsidTr="38878F50" w14:paraId="3C5F040F" w14:textId="77777777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  <w:tcMar/>
          </w:tcPr>
          <w:p w:rsidRPr="00957A37" w:rsidR="00C642F4" w:rsidP="00C642F4" w:rsidRDefault="00C642F4" w14:paraId="3C5F040E" w14:textId="7777777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 w:eastAsia="Calibri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hAnsi="Lucida Sans" w:eastAsia="Calibri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:rsidTr="38878F50" w14:paraId="3C5F0413" w14:textId="77777777">
        <w:trPr>
          <w:tblHeader/>
        </w:trPr>
        <w:tc>
          <w:tcPr>
            <w:tcW w:w="1995" w:type="pct"/>
            <w:gridSpan w:val="3"/>
            <w:shd w:val="clear" w:color="auto" w:fill="F2F2F2" w:themeFill="background1" w:themeFillShade="F2"/>
            <w:tcMar/>
          </w:tcPr>
          <w:p w:rsidR="00CE1AAA" w:rsidRDefault="00CE1AAA" w14:paraId="3C5F0410" w14:textId="77777777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506" w:type="pct"/>
            <w:gridSpan w:val="4"/>
            <w:shd w:val="clear" w:color="auto" w:fill="F2F2F2" w:themeFill="background1" w:themeFillShade="F2"/>
            <w:tcMar/>
          </w:tcPr>
          <w:p w:rsidR="00CE1AAA" w:rsidRDefault="00CE1AAA" w14:paraId="3C5F0411" w14:textId="77777777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99" w:type="pct"/>
            <w:gridSpan w:val="4"/>
            <w:shd w:val="clear" w:color="auto" w:fill="F2F2F2" w:themeFill="background1" w:themeFillShade="F2"/>
            <w:tcMar/>
          </w:tcPr>
          <w:p w:rsidR="00CE1AAA" w:rsidRDefault="00CE1AAA" w14:paraId="3C5F0412" w14:textId="77777777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85293A" w:rsidTr="38878F50" w14:paraId="3C5F041F" w14:textId="77777777">
        <w:trPr>
          <w:tblHeader/>
        </w:trPr>
        <w:tc>
          <w:tcPr>
            <w:tcW w:w="537" w:type="pct"/>
            <w:vMerge w:val="restart"/>
            <w:shd w:val="clear" w:color="auto" w:fill="F2F2F2" w:themeFill="background1" w:themeFillShade="F2"/>
            <w:tcMar/>
          </w:tcPr>
          <w:p w:rsidR="00CE1AAA" w:rsidP="007E65C1" w:rsidRDefault="00CE1AAA" w14:paraId="3C5F0414" w14:textId="77777777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57" w:type="pct"/>
            <w:vMerge w:val="restart"/>
            <w:shd w:val="clear" w:color="auto" w:fill="F2F2F2" w:themeFill="background1" w:themeFillShade="F2"/>
            <w:tcMar/>
          </w:tcPr>
          <w:p w:rsidRPr="00957A37" w:rsidR="00CE1AAA" w:rsidP="00CE1AAA" w:rsidRDefault="00CE1AAA" w14:paraId="3C5F0415" w14:textId="77777777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:rsidR="00CE1AAA" w:rsidP="00BA6DCE" w:rsidRDefault="00CE1AAA" w14:paraId="3C5F0416" w14:textId="77777777"/>
        </w:tc>
        <w:tc>
          <w:tcPr>
            <w:tcW w:w="602" w:type="pct"/>
            <w:vMerge w:val="restart"/>
            <w:shd w:val="clear" w:color="auto" w:fill="F2F2F2" w:themeFill="background1" w:themeFillShade="F2"/>
            <w:tcMar/>
          </w:tcPr>
          <w:p w:rsidRPr="00957A37" w:rsidR="00CE1AAA" w:rsidP="00CE1AAA" w:rsidRDefault="00CE1AAA" w14:paraId="3C5F0417" w14:textId="77777777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:rsidRPr="00957A37" w:rsidR="00CE1AAA" w:rsidP="00CE1AAA" w:rsidRDefault="00CE1AAA" w14:paraId="3C5F0418" w14:textId="77777777">
            <w:pPr>
              <w:jc w:val="center"/>
              <w:rPr>
                <w:rFonts w:ascii="Lucida Sans" w:hAnsi="Lucida Sans"/>
                <w:b/>
              </w:rPr>
            </w:pPr>
          </w:p>
          <w:p w:rsidRPr="00957A37" w:rsidR="00CE1AAA" w:rsidP="00CE1AAA" w:rsidRDefault="00CE1AAA" w14:paraId="3C5F0419" w14:textId="77777777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:rsidR="00CE1AAA" w:rsidP="005D60A4" w:rsidRDefault="00CE1AAA" w14:paraId="3C5F041A" w14:textId="77777777"/>
        </w:tc>
        <w:tc>
          <w:tcPr>
            <w:tcW w:w="547" w:type="pct"/>
            <w:gridSpan w:val="3"/>
            <w:shd w:val="clear" w:color="auto" w:fill="F2F2F2" w:themeFill="background1" w:themeFillShade="F2"/>
            <w:tcMar/>
          </w:tcPr>
          <w:p w:rsidR="00CE1AAA" w:rsidRDefault="00CE1AAA" w14:paraId="3C5F041B" w14:textId="77777777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59" w:type="pct"/>
            <w:shd w:val="clear" w:color="auto" w:fill="F2F2F2" w:themeFill="background1" w:themeFillShade="F2"/>
            <w:tcMar/>
          </w:tcPr>
          <w:p w:rsidR="00CE1AAA" w:rsidRDefault="00CE1AAA" w14:paraId="3C5F041C" w14:textId="77777777"/>
        </w:tc>
        <w:tc>
          <w:tcPr>
            <w:tcW w:w="547" w:type="pct"/>
            <w:gridSpan w:val="3"/>
            <w:shd w:val="clear" w:color="auto" w:fill="F2F2F2" w:themeFill="background1" w:themeFillShade="F2"/>
            <w:tcMar/>
          </w:tcPr>
          <w:p w:rsidR="00CE1AAA" w:rsidRDefault="00CE1AAA" w14:paraId="3C5F041D" w14:textId="77777777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52" w:type="pct"/>
            <w:vMerge w:val="restart"/>
            <w:shd w:val="clear" w:color="auto" w:fill="F2F2F2" w:themeFill="background1" w:themeFillShade="F2"/>
            <w:tcMar/>
          </w:tcPr>
          <w:p w:rsidR="00CE1AAA" w:rsidP="003857EF" w:rsidRDefault="00CE1AAA" w14:paraId="3C5F041E" w14:textId="77777777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85293A" w:rsidTr="38878F50" w14:paraId="3C5F042B" w14:textId="77777777">
        <w:trPr>
          <w:cantSplit/>
          <w:trHeight w:val="1510"/>
          <w:tblHeader/>
        </w:trPr>
        <w:tc>
          <w:tcPr>
            <w:tcW w:w="537" w:type="pct"/>
            <w:vMerge/>
            <w:tcMar/>
          </w:tcPr>
          <w:p w:rsidR="00CE1AAA" w:rsidRDefault="00CE1AAA" w14:paraId="3C5F0420" w14:textId="77777777"/>
        </w:tc>
        <w:tc>
          <w:tcPr>
            <w:tcW w:w="857" w:type="pct"/>
            <w:vMerge/>
            <w:tcMar/>
          </w:tcPr>
          <w:p w:rsidR="00CE1AAA" w:rsidRDefault="00CE1AAA" w14:paraId="3C5F0421" w14:textId="77777777"/>
        </w:tc>
        <w:tc>
          <w:tcPr>
            <w:tcW w:w="602" w:type="pct"/>
            <w:vMerge/>
            <w:tcMar/>
          </w:tcPr>
          <w:p w:rsidR="00CE1AAA" w:rsidRDefault="00CE1AAA" w14:paraId="3C5F0422" w14:textId="77777777"/>
        </w:tc>
        <w:tc>
          <w:tcPr>
            <w:tcW w:w="182" w:type="pct"/>
            <w:shd w:val="clear" w:color="auto" w:fill="F2F2F2" w:themeFill="background1" w:themeFillShade="F2"/>
            <w:tcMar/>
            <w:textDirection w:val="btLr"/>
          </w:tcPr>
          <w:p w:rsidR="00CE1AAA" w:rsidP="00CE1AAA" w:rsidRDefault="00CE1AAA" w14:paraId="3C5F0423" w14:textId="77777777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82" w:type="pct"/>
            <w:shd w:val="clear" w:color="auto" w:fill="F2F2F2" w:themeFill="background1" w:themeFillShade="F2"/>
            <w:tcMar/>
            <w:textDirection w:val="btLr"/>
          </w:tcPr>
          <w:p w:rsidR="00CE1AAA" w:rsidP="00CE1AAA" w:rsidRDefault="00CE1AAA" w14:paraId="3C5F0424" w14:textId="77777777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82" w:type="pct"/>
            <w:shd w:val="clear" w:color="auto" w:fill="F2F2F2" w:themeFill="background1" w:themeFillShade="F2"/>
            <w:tcMar/>
            <w:textDirection w:val="btLr"/>
          </w:tcPr>
          <w:p w:rsidR="00CE1AAA" w:rsidP="00CE1AAA" w:rsidRDefault="00CE1AAA" w14:paraId="3C5F0425" w14:textId="77777777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59" w:type="pct"/>
            <w:shd w:val="clear" w:color="auto" w:fill="F2F2F2" w:themeFill="background1" w:themeFillShade="F2"/>
            <w:tcMar/>
          </w:tcPr>
          <w:p w:rsidR="00CE1AAA" w:rsidRDefault="00CE1AAA" w14:paraId="3C5F0426" w14:textId="77777777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82" w:type="pct"/>
            <w:shd w:val="clear" w:color="auto" w:fill="F2F2F2" w:themeFill="background1" w:themeFillShade="F2"/>
            <w:tcMar/>
            <w:textDirection w:val="btLr"/>
          </w:tcPr>
          <w:p w:rsidR="00CE1AAA" w:rsidP="00CE1AAA" w:rsidRDefault="00CE1AAA" w14:paraId="3C5F0427" w14:textId="77777777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82" w:type="pct"/>
            <w:shd w:val="clear" w:color="auto" w:fill="F2F2F2" w:themeFill="background1" w:themeFillShade="F2"/>
            <w:tcMar/>
            <w:textDirection w:val="btLr"/>
          </w:tcPr>
          <w:p w:rsidR="00CE1AAA" w:rsidP="00CE1AAA" w:rsidRDefault="00CE1AAA" w14:paraId="3C5F0428" w14:textId="77777777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82" w:type="pct"/>
            <w:shd w:val="clear" w:color="auto" w:fill="F2F2F2" w:themeFill="background1" w:themeFillShade="F2"/>
            <w:tcMar/>
            <w:textDirection w:val="btLr"/>
          </w:tcPr>
          <w:p w:rsidR="00CE1AAA" w:rsidP="00CE1AAA" w:rsidRDefault="00CE1AAA" w14:paraId="3C5F0429" w14:textId="77777777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52" w:type="pct"/>
            <w:vMerge/>
            <w:tcMar/>
          </w:tcPr>
          <w:p w:rsidR="00CE1AAA" w:rsidRDefault="00CE1AAA" w14:paraId="3C5F042A" w14:textId="77777777"/>
        </w:tc>
      </w:tr>
      <w:tr w:rsidR="0085293A" w:rsidTr="38878F50" w14:paraId="3C5F0437" w14:textId="77777777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  <w:tcMar/>
          </w:tcPr>
          <w:p w:rsidR="006A4570" w:rsidP="006A4570" w:rsidRDefault="006A4570" w14:paraId="5C99B824" w14:textId="77777777">
            <w:r>
              <w:t>Obstructions.</w:t>
            </w:r>
          </w:p>
          <w:p w:rsidR="00CE1AAA" w:rsidP="006A4570" w:rsidRDefault="006A4570" w14:paraId="3C5F042C" w14:textId="103A2276">
            <w:r>
              <w:t>Build-up of rubbish/debris.</w:t>
            </w:r>
          </w:p>
        </w:tc>
        <w:tc>
          <w:tcPr>
            <w:tcW w:w="857" w:type="pct"/>
            <w:shd w:val="clear" w:color="auto" w:fill="FFFFFF" w:themeFill="background1"/>
            <w:tcMar/>
          </w:tcPr>
          <w:p w:rsidR="00CE1AAA" w:rsidRDefault="006A4570" w14:paraId="00B5FD80" w14:textId="77777777">
            <w:r w:rsidRPr="006A4570">
              <w:t>Slips, trips and falls</w:t>
            </w:r>
            <w:r>
              <w:t>;</w:t>
            </w:r>
          </w:p>
          <w:p w:rsidR="006A4570" w:rsidP="006A4570" w:rsidRDefault="006A4570" w14:paraId="73396C09" w14:textId="77777777">
            <w:r>
              <w:t>Risk of Minor Injuries: Grazes, cuts and bruising.</w:t>
            </w:r>
          </w:p>
          <w:p w:rsidR="006A4570" w:rsidP="006A4570" w:rsidRDefault="006A4570" w14:paraId="3C5F042D" w14:textId="7CF280B7">
            <w:r>
              <w:t>Major injury: Fractures</w:t>
            </w:r>
          </w:p>
        </w:tc>
        <w:tc>
          <w:tcPr>
            <w:tcW w:w="602" w:type="pct"/>
            <w:shd w:val="clear" w:color="auto" w:fill="FFFFFF" w:themeFill="background1"/>
            <w:tcMar/>
          </w:tcPr>
          <w:p w:rsidR="00CE1AAA" w:rsidRDefault="006A4570" w14:paraId="3C5F042E" w14:textId="3884C55C">
            <w:r w:rsidRPr="006A4570">
              <w:t>Attendees, students, staff</w:t>
            </w:r>
          </w:p>
        </w:tc>
        <w:tc>
          <w:tcPr>
            <w:tcW w:w="182" w:type="pct"/>
            <w:shd w:val="clear" w:color="auto" w:fill="FFFFFF" w:themeFill="background1"/>
            <w:tcMar/>
          </w:tcPr>
          <w:p w:rsidRPr="00957A37" w:rsidR="00CE1AAA" w:rsidP="00CE1AAA" w:rsidRDefault="006A4570" w14:paraId="3C5F042F" w14:textId="48260D9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  <w:tcMar/>
          </w:tcPr>
          <w:p w:rsidRPr="00957A37" w:rsidR="00CE1AAA" w:rsidP="00CE1AAA" w:rsidRDefault="006A4570" w14:paraId="3C5F0430" w14:textId="01F233D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  <w:tcMar/>
          </w:tcPr>
          <w:p w:rsidRPr="00957A37" w:rsidR="00CE1AAA" w:rsidP="00CE1AAA" w:rsidRDefault="006A4570" w14:paraId="3C5F0431" w14:textId="419D46F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9" w:type="pct"/>
            <w:shd w:val="clear" w:color="auto" w:fill="FFFFFF" w:themeFill="background1"/>
            <w:tcMar/>
          </w:tcPr>
          <w:p w:rsidR="000D7E23" w:rsidRDefault="000D7E23" w14:paraId="7D50882A" w14:textId="5545F51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Space allocated to stalls to allow for movement of stall holders;</w:t>
            </w:r>
          </w:p>
          <w:p w:rsidR="000D7E23" w:rsidRDefault="006A4570" w14:paraId="034F4887" w14:textId="5B30E1BA">
            <w:pPr>
              <w:rPr>
                <w:rFonts w:ascii="Lucida Sans" w:hAnsi="Lucida Sans"/>
                <w:b/>
              </w:rPr>
            </w:pPr>
            <w:r w:rsidRPr="006A4570">
              <w:rPr>
                <w:rFonts w:ascii="Lucida Sans" w:hAnsi="Lucida Sans"/>
                <w:b/>
              </w:rPr>
              <w:t>No items to be on the floor at the front of the stall</w:t>
            </w:r>
            <w:r w:rsidR="000D7E23">
              <w:rPr>
                <w:rFonts w:ascii="Lucida Sans" w:hAnsi="Lucida Sans"/>
                <w:b/>
              </w:rPr>
              <w:t>;</w:t>
            </w:r>
          </w:p>
          <w:p w:rsidR="00CE1AAA" w:rsidRDefault="006A4570" w14:paraId="350D8EF3" w14:textId="77777777">
            <w:pPr>
              <w:rPr>
                <w:rFonts w:ascii="Lucida Sans" w:hAnsi="Lucida Sans"/>
                <w:b/>
              </w:rPr>
            </w:pPr>
            <w:r w:rsidRPr="006A4570">
              <w:rPr>
                <w:rFonts w:ascii="Lucida Sans" w:hAnsi="Lucida Sans"/>
                <w:b/>
              </w:rPr>
              <w:t>Rear/sides of stall to be kept tidy</w:t>
            </w:r>
            <w:r w:rsidR="000D7E23">
              <w:rPr>
                <w:rFonts w:ascii="Lucida Sans" w:hAnsi="Lucida Sans"/>
                <w:b/>
              </w:rPr>
              <w:t>;</w:t>
            </w:r>
          </w:p>
          <w:p w:rsidRPr="00957A37" w:rsidR="000D7E23" w:rsidP="74024E6A" w:rsidRDefault="000D7E23" w14:noSpellErr="1" w14:paraId="18B6232D" w14:textId="589A2A96">
            <w:pPr>
              <w:rPr>
                <w:rFonts w:ascii="Lucida Sans" w:hAnsi="Lucida Sans"/>
                <w:b w:val="1"/>
                <w:bCs w:val="1"/>
              </w:rPr>
            </w:pPr>
            <w:r w:rsidRPr="74024E6A" w:rsidR="75C4EB12">
              <w:rPr>
                <w:rFonts w:ascii="Lucida Sans" w:hAnsi="Lucida Sans"/>
                <w:b w:val="1"/>
                <w:bCs w:val="1"/>
              </w:rPr>
              <w:t>Packaging/transport cases to be stored away from the stall if appropriate/possible</w:t>
            </w:r>
          </w:p>
          <w:p w:rsidRPr="00957A37" w:rsidR="000D7E23" w:rsidP="74024E6A" w:rsidRDefault="000D7E23" w14:paraId="3C5F0432" w14:textId="6CEB35F8">
            <w:pPr>
              <w:pStyle w:val="Normal"/>
              <w:rPr>
                <w:rFonts w:ascii="Lucida Sans" w:hAnsi="Lucida Sans"/>
                <w:b w:val="1"/>
                <w:bCs w:val="1"/>
              </w:rPr>
            </w:pPr>
            <w:r w:rsidRPr="74024E6A" w:rsidR="4DB77C7E">
              <w:rPr>
                <w:rFonts w:ascii="Lucida Sans" w:hAnsi="Lucida Sans"/>
                <w:b w:val="1"/>
                <w:bCs w:val="1"/>
              </w:rPr>
              <w:t>Any potentially hazardous items to be placed at the rear of the stall and only to be handled by a responsible committee member stan</w:t>
            </w:r>
            <w:r w:rsidRPr="74024E6A" w:rsidR="0AADAFF6">
              <w:rPr>
                <w:rFonts w:ascii="Lucida Sans" w:hAnsi="Lucida Sans"/>
                <w:b w:val="1"/>
                <w:bCs w:val="1"/>
              </w:rPr>
              <w:t>ding behind the stall.</w:t>
            </w:r>
          </w:p>
        </w:tc>
        <w:tc>
          <w:tcPr>
            <w:tcW w:w="182" w:type="pct"/>
            <w:shd w:val="clear" w:color="auto" w:fill="FFFFFF" w:themeFill="background1"/>
            <w:tcMar/>
          </w:tcPr>
          <w:p w:rsidRPr="00957A37" w:rsidR="00CE1AAA" w:rsidP="00CE1AAA" w:rsidRDefault="006A4570" w14:paraId="3C5F0433" w14:textId="2250D58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  <w:tcMar/>
          </w:tcPr>
          <w:p w:rsidRPr="00957A37" w:rsidR="00CE1AAA" w:rsidP="00CE1AAA" w:rsidRDefault="006A4570" w14:paraId="3C5F0434" w14:textId="43CFA72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  <w:tcMar/>
          </w:tcPr>
          <w:p w:rsidRPr="00957A37" w:rsidR="00CE1AAA" w:rsidP="00CE1AAA" w:rsidRDefault="006A4570" w14:paraId="3C5F0435" w14:textId="60B7427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52" w:type="pct"/>
            <w:shd w:val="clear" w:color="auto" w:fill="FFFFFF" w:themeFill="background1"/>
            <w:tcMar/>
          </w:tcPr>
          <w:p w:rsidR="00CE1AAA" w:rsidRDefault="00CE1AAA" w14:paraId="3C5F0436" w14:textId="77777777"/>
        </w:tc>
      </w:tr>
      <w:tr w:rsidR="0085293A" w:rsidTr="38878F50" w14:paraId="3C5F0443" w14:textId="77777777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  <w:tcMar/>
          </w:tcPr>
          <w:p w:rsidR="00CE1AAA" w:rsidRDefault="006A4570" w14:paraId="3C5F0438" w14:textId="0AB5303F">
            <w:r w:rsidRPr="006A4570">
              <w:lastRenderedPageBreak/>
              <w:t>Overcrowding</w:t>
            </w:r>
          </w:p>
        </w:tc>
        <w:tc>
          <w:tcPr>
            <w:tcW w:w="857" w:type="pct"/>
            <w:shd w:val="clear" w:color="auto" w:fill="FFFFFF" w:themeFill="background1"/>
            <w:tcMar/>
          </w:tcPr>
          <w:p w:rsidR="006A4570" w:rsidP="006A4570" w:rsidRDefault="006A4570" w14:paraId="355B98A3" w14:textId="77777777">
            <w:r>
              <w:t>Reduced space in walkways and entrances.</w:t>
            </w:r>
          </w:p>
          <w:p w:rsidR="00CE1AAA" w:rsidP="006A4570" w:rsidRDefault="006A4570" w14:paraId="3C5F0439" w14:textId="0C7CE5AA">
            <w:r w:rsidR="006A4570">
              <w:rPr/>
              <w:t>Risk of Students panicking because of tight spaces / confinement</w:t>
            </w:r>
            <w:r w:rsidR="654198FE">
              <w:rPr/>
              <w:t xml:space="preserve"> / COVID awareness</w:t>
            </w:r>
            <w:r w:rsidR="006A4570">
              <w:rPr/>
              <w:t>. Crushing against fixed structures from pushing and shoving. Aggressive behaviour.</w:t>
            </w:r>
          </w:p>
        </w:tc>
        <w:tc>
          <w:tcPr>
            <w:tcW w:w="602" w:type="pct"/>
            <w:shd w:val="clear" w:color="auto" w:fill="FFFFFF" w:themeFill="background1"/>
            <w:tcMar/>
          </w:tcPr>
          <w:p w:rsidR="00CE1AAA" w:rsidRDefault="006A4570" w14:paraId="3C5F043A" w14:textId="6C1B4E6D">
            <w:r w:rsidRPr="006A4570">
              <w:t>Attendees, students, staff</w:t>
            </w:r>
          </w:p>
        </w:tc>
        <w:tc>
          <w:tcPr>
            <w:tcW w:w="182" w:type="pct"/>
            <w:shd w:val="clear" w:color="auto" w:fill="FFFFFF" w:themeFill="background1"/>
            <w:tcMar/>
          </w:tcPr>
          <w:p w:rsidRPr="00957A37" w:rsidR="00CE1AAA" w:rsidP="00CE1AAA" w:rsidRDefault="006A4570" w14:paraId="3C5F043B" w14:textId="6C98304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  <w:tcMar/>
          </w:tcPr>
          <w:p w:rsidRPr="00957A37" w:rsidR="00CE1AAA" w:rsidP="00CE1AAA" w:rsidRDefault="006A4570" w14:paraId="3C5F043C" w14:textId="0A6215D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  <w:tcMar/>
          </w:tcPr>
          <w:p w:rsidRPr="00957A37" w:rsidR="00CE1AAA" w:rsidP="00CE1AAA" w:rsidRDefault="006A4570" w14:paraId="3C5F043D" w14:textId="6B48B63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59" w:type="pct"/>
            <w:shd w:val="clear" w:color="auto" w:fill="FFFFFF" w:themeFill="background1"/>
            <w:tcMar/>
          </w:tcPr>
          <w:p w:rsidRPr="006A4570" w:rsidR="0085293A" w:rsidP="006A4570" w:rsidRDefault="006A4570" w14:paraId="65D437C5" w14:textId="196C65CC">
            <w:pPr>
              <w:rPr>
                <w:rFonts w:ascii="Lucida Sans" w:hAnsi="Lucida Sans"/>
                <w:b/>
              </w:rPr>
            </w:pPr>
            <w:r w:rsidRPr="006A4570">
              <w:rPr>
                <w:rFonts w:ascii="Lucida Sans" w:hAnsi="Lucida Sans"/>
                <w:b/>
              </w:rPr>
              <w:t>A maximum of 3 club/society representatives to be at the stall at any one time;</w:t>
            </w:r>
          </w:p>
          <w:p w:rsidR="00C16146" w:rsidP="006A4570" w:rsidRDefault="006A4570" w14:paraId="7891DABF" w14:textId="77D7DFB9">
            <w:pPr>
              <w:rPr>
                <w:rFonts w:ascii="Lucida Sans" w:hAnsi="Lucida Sans"/>
                <w:b/>
              </w:rPr>
            </w:pPr>
            <w:r w:rsidRPr="006A4570">
              <w:rPr>
                <w:rFonts w:ascii="Lucida Sans" w:hAnsi="Lucida Sans"/>
                <w:b/>
              </w:rPr>
              <w:t>Representatives will not block walkways when engaging with attendees;</w:t>
            </w:r>
          </w:p>
          <w:p w:rsidR="000D7E23" w:rsidP="006A4570" w:rsidRDefault="000D7E23" w14:paraId="2FAEBCC9" w14:textId="628A5DB9">
            <w:pPr>
              <w:rPr>
                <w:rFonts w:ascii="Lucida Sans" w:hAnsi="Lucida Sans"/>
                <w:b/>
              </w:rPr>
            </w:pPr>
            <w:r w:rsidRPr="38878F50" w:rsidR="000D7E23">
              <w:rPr>
                <w:rFonts w:ascii="Lucida Sans" w:hAnsi="Lucida Sans"/>
                <w:b w:val="1"/>
                <w:bCs w:val="1"/>
              </w:rPr>
              <w:t>Representatives to remain behind/within stall area during event;</w:t>
            </w:r>
          </w:p>
          <w:p w:rsidRPr="00957A37" w:rsidR="00CE1AAA" w:rsidP="74024E6A" w:rsidRDefault="006A4570" w14:paraId="5881A232" w14:textId="4A121F8E">
            <w:pPr>
              <w:rPr>
                <w:rFonts w:ascii="Lucida Sans" w:hAnsi="Lucida Sans"/>
                <w:b w:val="1"/>
                <w:bCs w:val="1"/>
              </w:rPr>
            </w:pPr>
            <w:r w:rsidRPr="74024E6A" w:rsidR="006A4570">
              <w:rPr>
                <w:rFonts w:ascii="Lucida Sans" w:hAnsi="Lucida Sans"/>
                <w:b w:val="1"/>
                <w:bCs w:val="1"/>
              </w:rPr>
              <w:t>Early access available to Enabling registered students</w:t>
            </w:r>
            <w:r w:rsidRPr="74024E6A" w:rsidR="3B1CD0F7">
              <w:rPr>
                <w:rFonts w:ascii="Lucida Sans" w:hAnsi="Lucida Sans"/>
                <w:b w:val="1"/>
                <w:bCs w:val="1"/>
              </w:rPr>
              <w:t>;</w:t>
            </w:r>
          </w:p>
          <w:p w:rsidRPr="00957A37" w:rsidR="00CE1AAA" w:rsidP="74024E6A" w:rsidRDefault="006A4570" w14:paraId="3C5F043E" w14:textId="24FA0488">
            <w:pPr>
              <w:pStyle w:val="Normal"/>
              <w:rPr>
                <w:rFonts w:ascii="Lucida Sans" w:hAnsi="Lucida Sans"/>
                <w:b w:val="1"/>
                <w:bCs w:val="1"/>
              </w:rPr>
            </w:pPr>
            <w:r w:rsidRPr="74024E6A" w:rsidR="528584AC">
              <w:rPr>
                <w:rFonts w:ascii="Lucida Sans" w:hAnsi="Lucida Sans"/>
                <w:b w:val="1"/>
                <w:bCs w:val="1"/>
              </w:rPr>
              <w:t xml:space="preserve">Hand sanitiser available on stall for students </w:t>
            </w:r>
            <w:r w:rsidRPr="74024E6A" w:rsidR="07C43F7E">
              <w:rPr>
                <w:rFonts w:ascii="Lucida Sans" w:hAnsi="Lucida Sans"/>
                <w:b w:val="1"/>
                <w:bCs w:val="1"/>
              </w:rPr>
              <w:t xml:space="preserve">and </w:t>
            </w:r>
            <w:r w:rsidRPr="74024E6A" w:rsidR="54DF3CC4">
              <w:rPr>
                <w:rFonts w:ascii="Lucida Sans" w:hAnsi="Lucida Sans"/>
                <w:b w:val="1"/>
                <w:bCs w:val="1"/>
              </w:rPr>
              <w:t>representatives</w:t>
            </w:r>
            <w:r w:rsidRPr="74024E6A" w:rsidR="07C43F7E">
              <w:rPr>
                <w:rFonts w:ascii="Lucida Sans" w:hAnsi="Lucida Sans"/>
                <w:b w:val="1"/>
                <w:bCs w:val="1"/>
              </w:rPr>
              <w:t xml:space="preserve"> </w:t>
            </w:r>
            <w:r w:rsidRPr="74024E6A" w:rsidR="7A99268B">
              <w:rPr>
                <w:rFonts w:ascii="Lucida Sans" w:hAnsi="Lucida Sans"/>
                <w:b w:val="1"/>
                <w:bCs w:val="1"/>
              </w:rPr>
              <w:t>who would otherwise feel uncomfortable approaching</w:t>
            </w:r>
            <w:r w:rsidRPr="74024E6A" w:rsidR="1AE29932">
              <w:rPr>
                <w:rFonts w:ascii="Lucida Sans" w:hAnsi="Lucida Sans"/>
                <w:b w:val="1"/>
                <w:bCs w:val="1"/>
              </w:rPr>
              <w:t xml:space="preserve"> </w:t>
            </w:r>
            <w:r w:rsidRPr="74024E6A" w:rsidR="62245B84">
              <w:rPr>
                <w:rFonts w:ascii="Lucida Sans" w:hAnsi="Lucida Sans"/>
                <w:b w:val="1"/>
                <w:bCs w:val="1"/>
              </w:rPr>
              <w:t>and minimise the spread of disease</w:t>
            </w:r>
            <w:r w:rsidRPr="74024E6A" w:rsidR="21FB98ED">
              <w:rPr>
                <w:rFonts w:ascii="Lucida Sans" w:hAnsi="Lucida Sans"/>
                <w:b w:val="1"/>
                <w:bCs w:val="1"/>
              </w:rPr>
              <w:t xml:space="preserve"> in a crowded environment.</w:t>
            </w:r>
          </w:p>
        </w:tc>
        <w:tc>
          <w:tcPr>
            <w:tcW w:w="182" w:type="pct"/>
            <w:shd w:val="clear" w:color="auto" w:fill="FFFFFF" w:themeFill="background1"/>
            <w:tcMar/>
          </w:tcPr>
          <w:p w:rsidRPr="00957A37" w:rsidR="00CE1AAA" w:rsidP="00CE1AAA" w:rsidRDefault="006A4570" w14:paraId="3C5F043F" w14:textId="72C1874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  <w:tcMar/>
          </w:tcPr>
          <w:p w:rsidRPr="00957A37" w:rsidR="00CE1AAA" w:rsidP="00CE1AAA" w:rsidRDefault="0025574E" w14:paraId="3C5F0440" w14:textId="5D9F9C9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  <w:tcMar/>
          </w:tcPr>
          <w:p w:rsidRPr="00957A37" w:rsidR="00CE1AAA" w:rsidP="00CE1AAA" w:rsidRDefault="0025574E" w14:paraId="3C5F0441" w14:textId="37E1CC8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2" w:type="pct"/>
            <w:shd w:val="clear" w:color="auto" w:fill="FFFFFF" w:themeFill="background1"/>
            <w:tcMar/>
          </w:tcPr>
          <w:p w:rsidR="00CE1AAA" w:rsidRDefault="0085293A" w14:paraId="5F078707" w14:textId="77777777">
            <w:r>
              <w:t>Union staff to monitor compliance with limit of 3 representatives in attendance;</w:t>
            </w:r>
          </w:p>
          <w:p w:rsidR="0085293A" w:rsidRDefault="0085293A" w14:paraId="0D88E855" w14:textId="77777777">
            <w:r>
              <w:t>Representatives to have wristbands identifying them as being active on any stall at any one time;</w:t>
            </w:r>
          </w:p>
          <w:p w:rsidR="0085293A" w:rsidRDefault="0085293A" w14:noSpellErr="1" w14:paraId="6F6C2874" w14:textId="4AF1FC49">
            <w:r w:rsidR="3EE85FBB">
              <w:rPr/>
              <w:t>Stall holders to be made aware that stalls will be withdrawn if risk assessments are not followed.</w:t>
            </w:r>
          </w:p>
          <w:p w:rsidR="0085293A" w:rsidP="74024E6A" w:rsidRDefault="0085293A" w14:paraId="0914BE66" w14:textId="5B171E47">
            <w:pPr>
              <w:pStyle w:val="Normal"/>
            </w:pPr>
            <w:r w:rsidR="5E3B5A0A">
              <w:rPr/>
              <w:t>If representatives see an in</w:t>
            </w:r>
            <w:r w:rsidR="63772DCF">
              <w:rPr/>
              <w:t>s</w:t>
            </w:r>
            <w:r w:rsidR="5E3B5A0A">
              <w:rPr/>
              <w:t>tance of crushing / a student panicking they will alert the nearest SUSU staff member immediately. If the situation is urgent and there is no SU</w:t>
            </w:r>
            <w:r w:rsidR="10974496">
              <w:rPr/>
              <w:t>SU staff member in the immediate vicinity, representatives will address the students concerned to make space.</w:t>
            </w:r>
          </w:p>
          <w:p w:rsidR="0085293A" w:rsidP="74024E6A" w:rsidRDefault="0085293A" w14:paraId="3C5F0442" w14:textId="15107E3B">
            <w:pPr>
              <w:pStyle w:val="Normal"/>
            </w:pPr>
            <w:r w:rsidR="09343C0E">
              <w:rPr/>
              <w:t xml:space="preserve">Representatives </w:t>
            </w:r>
            <w:r w:rsidR="05F9D44F">
              <w:rPr/>
              <w:t>to wear masks where appropriate and will</w:t>
            </w:r>
            <w:r w:rsidR="09343C0E">
              <w:rPr/>
              <w:t xml:space="preserve"> emphasise that the items on display are not to be touched</w:t>
            </w:r>
            <w:r w:rsidR="30088DBD">
              <w:rPr/>
              <w:t xml:space="preserve"> </w:t>
            </w:r>
            <w:r w:rsidR="0D48B796">
              <w:rPr/>
              <w:t>to alleviate</w:t>
            </w:r>
            <w:r w:rsidR="22A04523">
              <w:rPr/>
              <w:t xml:space="preserve"> COVID-related fears students </w:t>
            </w:r>
            <w:r w:rsidR="20CB72DF">
              <w:rPr/>
              <w:t>or representatives themselves may</w:t>
            </w:r>
            <w:r w:rsidR="22A04523">
              <w:rPr/>
              <w:t xml:space="preserve"> have.</w:t>
            </w:r>
          </w:p>
        </w:tc>
      </w:tr>
      <w:tr w:rsidR="0085293A" w:rsidTr="38878F50" w14:paraId="3C5F044F" w14:textId="77777777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  <w:tcMar/>
          </w:tcPr>
          <w:p w:rsidR="00CE1AAA" w:rsidRDefault="0025574E" w14:paraId="3C5F0444" w14:textId="10C8A3BB">
            <w:r w:rsidRPr="0025574E">
              <w:lastRenderedPageBreak/>
              <w:t>Manual handling</w:t>
            </w:r>
          </w:p>
        </w:tc>
        <w:tc>
          <w:tcPr>
            <w:tcW w:w="857" w:type="pct"/>
            <w:shd w:val="clear" w:color="auto" w:fill="FFFFFF" w:themeFill="background1"/>
            <w:tcMar/>
          </w:tcPr>
          <w:p w:rsidRPr="0025574E" w:rsidR="00CE1AAA" w:rsidP="0025574E" w:rsidRDefault="0025574E" w14:paraId="460ACF8A" w14:textId="159B91D6">
            <w:r w:rsidRPr="0025574E">
              <w:t>Risk of Musculoskeletal injures, cuts, bruises and crushing.</w:t>
            </w:r>
          </w:p>
        </w:tc>
        <w:tc>
          <w:tcPr>
            <w:tcW w:w="602" w:type="pct"/>
            <w:shd w:val="clear" w:color="auto" w:fill="FFFFFF" w:themeFill="background1"/>
            <w:tcMar/>
          </w:tcPr>
          <w:p w:rsidRPr="0025574E" w:rsidR="00CE1AAA" w:rsidP="000D7E23" w:rsidRDefault="0025574E" w14:paraId="7651F6FF" w14:textId="0A07837F">
            <w:r w:rsidRPr="0025574E">
              <w:t>Students, staff</w:t>
            </w:r>
          </w:p>
        </w:tc>
        <w:tc>
          <w:tcPr>
            <w:tcW w:w="182" w:type="pct"/>
            <w:shd w:val="clear" w:color="auto" w:fill="FFFFFF" w:themeFill="background1"/>
            <w:tcMar/>
          </w:tcPr>
          <w:p w:rsidRPr="00957A37" w:rsidR="00CE1AAA" w:rsidP="00CE1AAA" w:rsidRDefault="0025574E" w14:paraId="3C5F0447" w14:textId="76C8482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  <w:tcMar/>
          </w:tcPr>
          <w:p w:rsidRPr="00957A37" w:rsidR="00CE1AAA" w:rsidP="00CE1AAA" w:rsidRDefault="0025574E" w14:paraId="3C5F0448" w14:textId="17A1720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  <w:tcMar/>
          </w:tcPr>
          <w:p w:rsidRPr="00957A37" w:rsidR="00CE1AAA" w:rsidP="00CE1AAA" w:rsidRDefault="0025574E" w14:paraId="3C5F0449" w14:textId="63763BA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59" w:type="pct"/>
            <w:shd w:val="clear" w:color="auto" w:fill="FFFFFF" w:themeFill="background1"/>
            <w:tcMar/>
          </w:tcPr>
          <w:p w:rsidRPr="0025574E" w:rsidR="0025574E" w:rsidP="0025574E" w:rsidRDefault="0025574E" w14:paraId="689EB08B" w14:textId="26243617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>Ensure that 2 people carry tables</w:t>
            </w:r>
            <w:r w:rsidR="00C16146">
              <w:rPr>
                <w:rFonts w:ascii="Lucida Sans" w:hAnsi="Lucida Sans"/>
                <w:b/>
              </w:rPr>
              <w:t>;</w:t>
            </w:r>
          </w:p>
          <w:p w:rsidR="00CE1AAA" w:rsidP="0025574E" w:rsidRDefault="0025574E" w14:paraId="6AD7A81F" w14:textId="77777777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>Work in teams when handling other large and bulky items</w:t>
            </w:r>
            <w:r w:rsidR="000D7E23">
              <w:rPr>
                <w:rFonts w:ascii="Lucida Sans" w:hAnsi="Lucida Sans"/>
                <w:b/>
              </w:rPr>
              <w:t>;</w:t>
            </w:r>
          </w:p>
          <w:p w:rsidR="000D7E23" w:rsidP="0025574E" w:rsidRDefault="000D7E23" w14:paraId="5E37B1E4" w14:textId="7777777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Liaise with Union staff in advance of transporting large items within a venue;</w:t>
            </w:r>
          </w:p>
          <w:p w:rsidRPr="00957A37" w:rsidR="000D7E23" w:rsidP="0025574E" w:rsidRDefault="000D7E23" w14:paraId="3C5F044A" w14:textId="74D6A07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Utilise lift facilities wherever possible and avoid use of stair cases for bulky items.</w:t>
            </w:r>
          </w:p>
        </w:tc>
        <w:tc>
          <w:tcPr>
            <w:tcW w:w="182" w:type="pct"/>
            <w:shd w:val="clear" w:color="auto" w:fill="FFFFFF" w:themeFill="background1"/>
            <w:tcMar/>
          </w:tcPr>
          <w:p w:rsidRPr="00957A37" w:rsidR="00CE1AAA" w:rsidP="00CE1AAA" w:rsidRDefault="0025574E" w14:paraId="3C5F044B" w14:textId="5C34990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  <w:tcMar/>
          </w:tcPr>
          <w:p w:rsidRPr="00957A37" w:rsidR="00CE1AAA" w:rsidP="00CE1AAA" w:rsidRDefault="0025574E" w14:paraId="3C5F044C" w14:textId="59177E0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  <w:tcMar/>
          </w:tcPr>
          <w:p w:rsidRPr="00957A37" w:rsidR="00CE1AAA" w:rsidP="00CE1AAA" w:rsidRDefault="0025574E" w14:paraId="3C5F044D" w14:textId="7B07C87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2" w:type="pct"/>
            <w:shd w:val="clear" w:color="auto" w:fill="FFFFFF" w:themeFill="background1"/>
            <w:tcMar/>
          </w:tcPr>
          <w:p w:rsidR="00CE1AAA" w:rsidRDefault="000D7E23" w14:noSpellErr="1" w14:paraId="0D93569E" w14:textId="2F445121">
            <w:r w:rsidR="75C4EB12">
              <w:rPr/>
              <w:t>Union Facilities Team to support movement of large items through or use of Union facilities trolleys or goods lifts.</w:t>
            </w:r>
          </w:p>
          <w:p w:rsidR="00CE1AAA" w:rsidP="74024E6A" w:rsidRDefault="000D7E23" w14:paraId="3C5F044E" w14:textId="78B38F0D">
            <w:pPr>
              <w:pStyle w:val="Normal"/>
            </w:pPr>
            <w:r w:rsidR="5B85246D">
              <w:rPr/>
              <w:t xml:space="preserve">Heavy items to remain on the floor behind the stall during the event – no heavy items will be </w:t>
            </w:r>
            <w:r w:rsidR="6A761B96">
              <w:rPr/>
              <w:t>utilised as part of the display itself.</w:t>
            </w:r>
          </w:p>
        </w:tc>
      </w:tr>
      <w:tr w:rsidR="0085293A" w:rsidTr="38878F50" w14:paraId="09CF9581" w14:textId="77777777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  <w:tcMar/>
          </w:tcPr>
          <w:p w:rsidRPr="0025574E" w:rsidR="0085293A" w:rsidRDefault="0085293A" w14:paraId="4AA03732" w14:textId="5FB4441F">
            <w:r>
              <w:t>Exhaustion</w:t>
            </w:r>
          </w:p>
        </w:tc>
        <w:tc>
          <w:tcPr>
            <w:tcW w:w="857" w:type="pct"/>
            <w:shd w:val="clear" w:color="auto" w:fill="FFFFFF" w:themeFill="background1"/>
            <w:tcMar/>
          </w:tcPr>
          <w:p w:rsidRPr="0025574E" w:rsidR="0085293A" w:rsidP="0025574E" w:rsidRDefault="0085293A" w14:paraId="7F7264C2" w14:textId="2F79624A">
            <w:r>
              <w:t>Risk of injury or poor health</w:t>
            </w:r>
          </w:p>
        </w:tc>
        <w:tc>
          <w:tcPr>
            <w:tcW w:w="602" w:type="pct"/>
            <w:shd w:val="clear" w:color="auto" w:fill="FFFFFF" w:themeFill="background1"/>
            <w:tcMar/>
          </w:tcPr>
          <w:p w:rsidRPr="0025574E" w:rsidR="0085293A" w:rsidP="000D7E23" w:rsidRDefault="0085293A" w14:paraId="62906062" w14:textId="6B52EA2C">
            <w:r>
              <w:t>Stall holders; students</w:t>
            </w:r>
          </w:p>
        </w:tc>
        <w:tc>
          <w:tcPr>
            <w:tcW w:w="182" w:type="pct"/>
            <w:shd w:val="clear" w:color="auto" w:fill="FFFFFF" w:themeFill="background1"/>
            <w:tcMar/>
          </w:tcPr>
          <w:p w:rsidR="0085293A" w:rsidP="00CE1AAA" w:rsidRDefault="0085293A" w14:paraId="57CE7DD2" w14:textId="66EE880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  <w:tcMar/>
          </w:tcPr>
          <w:p w:rsidR="0085293A" w:rsidP="00CE1AAA" w:rsidRDefault="0085293A" w14:paraId="27BDC28C" w14:textId="67E6547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  <w:tcMar/>
          </w:tcPr>
          <w:p w:rsidR="0085293A" w:rsidP="00CE1AAA" w:rsidRDefault="0085293A" w14:paraId="35DD45DC" w14:textId="0A43D2E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9" w:type="pct"/>
            <w:shd w:val="clear" w:color="auto" w:fill="FFFFFF" w:themeFill="background1"/>
            <w:tcMar/>
          </w:tcPr>
          <w:p w:rsidR="0085293A" w:rsidP="0025574E" w:rsidRDefault="0085293A" w14:paraId="64E6DBE8" w14:textId="7777777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Stall holders to ensure rota to cover event period;</w:t>
            </w:r>
          </w:p>
          <w:p w:rsidR="0085293A" w:rsidP="0025574E" w:rsidRDefault="0085293A" w14:paraId="4FBFE19F" w14:textId="7777777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Stall holders to factor in appropriate breaks;</w:t>
            </w:r>
          </w:p>
          <w:p w:rsidRPr="0025574E" w:rsidR="0085293A" w:rsidP="74024E6A" w:rsidRDefault="0085293A" w14:noSpellErr="1" w14:paraId="48B73CE3" w14:textId="04E5B83A">
            <w:pPr>
              <w:rPr>
                <w:rFonts w:ascii="Lucida Sans" w:hAnsi="Lucida Sans"/>
                <w:b w:val="1"/>
                <w:bCs w:val="1"/>
              </w:rPr>
            </w:pPr>
            <w:r w:rsidRPr="74024E6A" w:rsidR="3EE85FBB">
              <w:rPr>
                <w:rFonts w:ascii="Lucida Sans" w:hAnsi="Lucida Sans"/>
                <w:b w:val="1"/>
                <w:bCs w:val="1"/>
              </w:rPr>
              <w:t>Stall holders to be reminded to bring water or appropriate drinks</w:t>
            </w:r>
          </w:p>
          <w:p w:rsidRPr="0025574E" w:rsidR="0085293A" w:rsidP="74024E6A" w:rsidRDefault="0085293A" w14:paraId="04CDC9F7" w14:textId="7E72E9DB">
            <w:pPr>
              <w:pStyle w:val="Normal"/>
              <w:rPr>
                <w:rFonts w:ascii="Lucida Sans" w:hAnsi="Lucida Sans"/>
                <w:b w:val="1"/>
                <w:bCs w:val="1"/>
              </w:rPr>
            </w:pPr>
            <w:r w:rsidRPr="74024E6A" w:rsidR="625A837B">
              <w:rPr>
                <w:rFonts w:ascii="Lucida Sans" w:hAnsi="Lucida Sans"/>
                <w:b w:val="1"/>
                <w:bCs w:val="1"/>
              </w:rPr>
              <w:t>Stall holders to familiarise themselves with the placement of nearby SUSU staff members in the event that assistance is necessary.</w:t>
            </w:r>
          </w:p>
        </w:tc>
        <w:tc>
          <w:tcPr>
            <w:tcW w:w="182" w:type="pct"/>
            <w:shd w:val="clear" w:color="auto" w:fill="FFFFFF" w:themeFill="background1"/>
            <w:tcMar/>
          </w:tcPr>
          <w:p w:rsidR="0085293A" w:rsidP="00CE1AAA" w:rsidRDefault="0085293A" w14:paraId="65C9AF51" w14:textId="66FE575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  <w:tcMar/>
          </w:tcPr>
          <w:p w:rsidR="0085293A" w:rsidP="00CE1AAA" w:rsidRDefault="0085293A" w14:paraId="0557A52C" w14:textId="466A38C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  <w:tcMar/>
          </w:tcPr>
          <w:p w:rsidR="0085293A" w:rsidP="00CE1AAA" w:rsidRDefault="0085293A" w14:paraId="0E684E4C" w14:textId="74118B7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52" w:type="pct"/>
            <w:shd w:val="clear" w:color="auto" w:fill="FFFFFF" w:themeFill="background1"/>
            <w:tcMar/>
          </w:tcPr>
          <w:p w:rsidR="0085293A" w:rsidRDefault="0085293A" w14:paraId="52906DC2" w14:textId="77777777"/>
        </w:tc>
      </w:tr>
      <w:tr w:rsidR="0085293A" w:rsidTr="38878F50" w14:paraId="5EFABCE2" w14:textId="77777777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  <w:tcMar/>
          </w:tcPr>
          <w:p w:rsidR="0085293A" w:rsidRDefault="0085293A" w14:paraId="04DDEA27" w14:textId="5334DC4B">
            <w:r>
              <w:lastRenderedPageBreak/>
              <w:t>Management of student information</w:t>
            </w:r>
          </w:p>
        </w:tc>
        <w:tc>
          <w:tcPr>
            <w:tcW w:w="857" w:type="pct"/>
            <w:shd w:val="clear" w:color="auto" w:fill="FFFFFF" w:themeFill="background1"/>
            <w:tcMar/>
          </w:tcPr>
          <w:p w:rsidR="0085293A" w:rsidP="0025574E" w:rsidRDefault="0085293A" w14:paraId="506C9F53" w14:textId="710D214C">
            <w:r>
              <w:t>Loss of data; Misuse of data; GDPR breach</w:t>
            </w:r>
          </w:p>
        </w:tc>
        <w:tc>
          <w:tcPr>
            <w:tcW w:w="602" w:type="pct"/>
            <w:shd w:val="clear" w:color="auto" w:fill="FFFFFF" w:themeFill="background1"/>
            <w:tcMar/>
          </w:tcPr>
          <w:p w:rsidR="0085293A" w:rsidP="000D7E23" w:rsidRDefault="0085293A" w14:paraId="72292617" w14:textId="62A4C17B">
            <w:r>
              <w:t>Students</w:t>
            </w:r>
          </w:p>
        </w:tc>
        <w:tc>
          <w:tcPr>
            <w:tcW w:w="182" w:type="pct"/>
            <w:shd w:val="clear" w:color="auto" w:fill="FFFFFF" w:themeFill="background1"/>
            <w:tcMar/>
          </w:tcPr>
          <w:p w:rsidR="0085293A" w:rsidP="00CE1AAA" w:rsidRDefault="0085293A" w14:paraId="2FA7329F" w14:textId="7359164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  <w:tcMar/>
          </w:tcPr>
          <w:p w:rsidR="0085293A" w:rsidP="00CE1AAA" w:rsidRDefault="0085293A" w14:paraId="3C4DD7C0" w14:textId="3BB8053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82" w:type="pct"/>
            <w:shd w:val="clear" w:color="auto" w:fill="FFFFFF" w:themeFill="background1"/>
            <w:tcMar/>
          </w:tcPr>
          <w:p w:rsidR="0085293A" w:rsidP="00CE1AAA" w:rsidRDefault="0085293A" w14:paraId="115AC05D" w14:textId="1DAE13F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959" w:type="pct"/>
            <w:shd w:val="clear" w:color="auto" w:fill="FFFFFF" w:themeFill="background1"/>
            <w:tcMar/>
          </w:tcPr>
          <w:p w:rsidR="007F433A" w:rsidP="0025574E" w:rsidRDefault="007F433A" w14:paraId="5B144909" w14:textId="7777777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Stall holders to ensure membership options on the Union’s website are up to date;</w:t>
            </w:r>
          </w:p>
          <w:p w:rsidR="0085293A" w:rsidP="0025574E" w:rsidRDefault="007F433A" w14:paraId="6DD219E1" w14:textId="4A48849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Stall holders to ensure that membership sign-ups are facilitated through Union website;</w:t>
            </w:r>
          </w:p>
          <w:p w:rsidR="007F433A" w:rsidP="74024E6A" w:rsidRDefault="007F433A" w14:paraId="46B25966" w14:textId="68E96063">
            <w:pPr>
              <w:rPr>
                <w:rFonts w:ascii="Lucida Sans" w:hAnsi="Lucida Sans"/>
                <w:b w:val="1"/>
                <w:bCs w:val="1"/>
              </w:rPr>
            </w:pPr>
            <w:r w:rsidRPr="74024E6A" w:rsidR="128F755F">
              <w:rPr>
                <w:rFonts w:ascii="Lucida Sans" w:hAnsi="Lucida Sans"/>
                <w:b w:val="1"/>
                <w:bCs w:val="1"/>
              </w:rPr>
              <w:t>Stall holders to</w:t>
            </w:r>
            <w:r w:rsidRPr="74024E6A" w:rsidR="2A811AAD">
              <w:rPr>
                <w:rFonts w:ascii="Lucida Sans" w:hAnsi="Lucida Sans"/>
                <w:b w:val="1"/>
                <w:bCs w:val="1"/>
              </w:rPr>
              <w:t xml:space="preserve"> emphasise that, while membership gives students </w:t>
            </w:r>
            <w:r w:rsidRPr="74024E6A" w:rsidR="0CAD111D">
              <w:rPr>
                <w:rFonts w:ascii="Lucida Sans" w:hAnsi="Lucida Sans"/>
                <w:b w:val="1"/>
                <w:bCs w:val="1"/>
              </w:rPr>
              <w:t>benefits</w:t>
            </w:r>
            <w:r w:rsidRPr="74024E6A" w:rsidR="128F755F">
              <w:rPr>
                <w:rFonts w:ascii="Lucida Sans" w:hAnsi="Lucida Sans"/>
                <w:b w:val="1"/>
                <w:bCs w:val="1"/>
              </w:rPr>
              <w:t xml:space="preserve"> for </w:t>
            </w:r>
            <w:r w:rsidRPr="74024E6A" w:rsidR="7FE75FEC">
              <w:rPr>
                <w:rFonts w:ascii="Lucida Sans" w:hAnsi="Lucida Sans"/>
                <w:b w:val="1"/>
                <w:bCs w:val="1"/>
              </w:rPr>
              <w:t>those</w:t>
            </w:r>
            <w:r w:rsidRPr="74024E6A" w:rsidR="128F755F">
              <w:rPr>
                <w:rFonts w:ascii="Lucida Sans" w:hAnsi="Lucida Sans"/>
                <w:b w:val="1"/>
                <w:bCs w:val="1"/>
              </w:rPr>
              <w:t xml:space="preserve"> not ready to commit to membership</w:t>
            </w:r>
            <w:r w:rsidRPr="74024E6A" w:rsidR="658D89B2">
              <w:rPr>
                <w:rFonts w:ascii="Lucida Sans" w:hAnsi="Lucida Sans"/>
                <w:b w:val="1"/>
                <w:bCs w:val="1"/>
              </w:rPr>
              <w:t>, the club’s weekly walks and socials do not require attendees to be members;</w:t>
            </w:r>
          </w:p>
          <w:p w:rsidR="007F433A" w:rsidP="0025574E" w:rsidRDefault="007F433A" w14:paraId="53E89734" w14:textId="7777777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Stall holders not to utilise any additional or paper-based recording systems;</w:t>
            </w:r>
          </w:p>
          <w:p w:rsidR="007F433A" w:rsidP="0025574E" w:rsidRDefault="007F433A" w14:paraId="61925A91" w14:textId="03DC587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Stall holders to ensure their privacy notice linked to membership is up to date on the Union website.</w:t>
            </w:r>
          </w:p>
        </w:tc>
        <w:tc>
          <w:tcPr>
            <w:tcW w:w="182" w:type="pct"/>
            <w:shd w:val="clear" w:color="auto" w:fill="FFFFFF" w:themeFill="background1"/>
            <w:tcMar/>
          </w:tcPr>
          <w:p w:rsidR="0085293A" w:rsidP="00CE1AAA" w:rsidRDefault="007F433A" w14:paraId="46A96203" w14:textId="3442BB7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  <w:tcMar/>
          </w:tcPr>
          <w:p w:rsidR="0085293A" w:rsidP="00CE1AAA" w:rsidRDefault="007F433A" w14:paraId="6B21F829" w14:textId="7F1F360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82" w:type="pct"/>
            <w:shd w:val="clear" w:color="auto" w:fill="FFFFFF" w:themeFill="background1"/>
            <w:tcMar/>
          </w:tcPr>
          <w:p w:rsidR="0085293A" w:rsidP="00CE1AAA" w:rsidRDefault="007F433A" w14:paraId="113A2C64" w14:textId="6B6863F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52" w:type="pct"/>
            <w:shd w:val="clear" w:color="auto" w:fill="FFFFFF" w:themeFill="background1"/>
            <w:tcMar/>
          </w:tcPr>
          <w:p w:rsidR="0085293A" w:rsidRDefault="0085293A" w14:paraId="7FC5B697" w14:textId="77777777"/>
        </w:tc>
      </w:tr>
      <w:tr w:rsidR="0085293A" w:rsidTr="38878F50" w14:paraId="3C5F045B" w14:textId="77777777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  <w:tcMar/>
          </w:tcPr>
          <w:p w:rsidRPr="0025574E" w:rsidR="00CE1AAA" w:rsidP="0025574E" w:rsidRDefault="0025574E" w14:paraId="6655E623" w14:textId="0822B97B">
            <w:r w:rsidRPr="0025574E">
              <w:lastRenderedPageBreak/>
              <w:t>Food allergies</w:t>
            </w:r>
          </w:p>
        </w:tc>
        <w:tc>
          <w:tcPr>
            <w:tcW w:w="857" w:type="pct"/>
            <w:shd w:val="clear" w:color="auto" w:fill="FFFFFF" w:themeFill="background1"/>
            <w:tcMar/>
          </w:tcPr>
          <w:p w:rsidRPr="0025574E" w:rsidR="00CE1AAA" w:rsidP="0025574E" w:rsidRDefault="0025574E" w14:noSpellErr="1" w14:paraId="1B3B375E" w14:textId="23354C66">
            <w:r w:rsidR="4EE95987">
              <w:rPr/>
              <w:t>Risk of allergic reaction to ingredients in food.</w:t>
            </w:r>
          </w:p>
          <w:p w:rsidRPr="0025574E" w:rsidR="00CE1AAA" w:rsidP="74024E6A" w:rsidRDefault="0025574E" w14:paraId="2C05C306" w14:textId="662EAC88">
            <w:pPr>
              <w:pStyle w:val="Normal"/>
            </w:pPr>
            <w:r w:rsidR="4ECE62E4">
              <w:rPr/>
              <w:t>Fear of COVID spread from representatives or students if food is shared.</w:t>
            </w:r>
          </w:p>
        </w:tc>
        <w:tc>
          <w:tcPr>
            <w:tcW w:w="602" w:type="pct"/>
            <w:shd w:val="clear" w:color="auto" w:fill="FFFFFF" w:themeFill="background1"/>
            <w:tcMar/>
          </w:tcPr>
          <w:p w:rsidRPr="0025574E" w:rsidR="00CE1AAA" w:rsidP="0025574E" w:rsidRDefault="0025574E" w14:paraId="03101C8D" w14:textId="2AEF5EDC">
            <w:r w:rsidRPr="0025574E">
              <w:t>Attendees, students, staff</w:t>
            </w:r>
          </w:p>
        </w:tc>
        <w:tc>
          <w:tcPr>
            <w:tcW w:w="182" w:type="pct"/>
            <w:shd w:val="clear" w:color="auto" w:fill="FFFFFF" w:themeFill="background1"/>
            <w:tcMar/>
          </w:tcPr>
          <w:p w:rsidRPr="00957A37" w:rsidR="00CE1AAA" w:rsidP="00CE1AAA" w:rsidRDefault="0025574E" w14:paraId="3C5F0453" w14:textId="79EF3DE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  <w:tcMar/>
          </w:tcPr>
          <w:p w:rsidRPr="00957A37" w:rsidR="00CE1AAA" w:rsidP="00CE1AAA" w:rsidRDefault="0025574E" w14:paraId="3C5F0454" w14:textId="4717AAC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82" w:type="pct"/>
            <w:shd w:val="clear" w:color="auto" w:fill="FFFFFF" w:themeFill="background1"/>
            <w:tcMar/>
          </w:tcPr>
          <w:p w:rsidRPr="00957A37" w:rsidR="00CE1AAA" w:rsidP="00CE1AAA" w:rsidRDefault="0025574E" w14:paraId="3C5F0455" w14:textId="6480F64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59" w:type="pct"/>
            <w:shd w:val="clear" w:color="auto" w:fill="FFFFFF" w:themeFill="background1"/>
            <w:tcMar/>
          </w:tcPr>
          <w:p w:rsidR="00CE1AAA" w:rsidP="74024E6A" w:rsidRDefault="0025574E" w14:paraId="3C5F0456" w14:textId="64336E1D">
            <w:pPr>
              <w:rPr>
                <w:rFonts w:ascii="Lucida Sans" w:hAnsi="Lucida Sans"/>
                <w:b w:val="1"/>
                <w:bCs w:val="1"/>
              </w:rPr>
            </w:pPr>
            <w:r w:rsidRPr="74024E6A" w:rsidR="3000AA24">
              <w:rPr>
                <w:rFonts w:ascii="Lucida Sans" w:hAnsi="Lucida Sans"/>
                <w:b w:val="1"/>
                <w:bCs w:val="1"/>
              </w:rPr>
              <w:t>Food will not be offered on SUHC’s stall.</w:t>
            </w:r>
            <w:r w:rsidRPr="74024E6A" w:rsidR="5646C73E">
              <w:rPr>
                <w:rFonts w:ascii="Lucida Sans" w:hAnsi="Lucida Sans"/>
                <w:b w:val="1"/>
                <w:bCs w:val="1"/>
              </w:rPr>
              <w:t xml:space="preserve"> Food to be eaten by representatives outside / in a different room to the stall.</w:t>
            </w:r>
          </w:p>
        </w:tc>
        <w:tc>
          <w:tcPr>
            <w:tcW w:w="182" w:type="pct"/>
            <w:shd w:val="clear" w:color="auto" w:fill="FFFFFF" w:themeFill="background1"/>
            <w:tcMar/>
          </w:tcPr>
          <w:p w:rsidRPr="00957A37" w:rsidR="00CE1AAA" w:rsidP="00CE1AAA" w:rsidRDefault="0025574E" w14:paraId="3C5F0457" w14:textId="52E3D72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  <w:tcMar/>
          </w:tcPr>
          <w:p w:rsidRPr="00957A37" w:rsidR="00CE1AAA" w:rsidP="00CE1AAA" w:rsidRDefault="0025574E" w14:paraId="3C5F0458" w14:textId="2E37D21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82" w:type="pct"/>
            <w:shd w:val="clear" w:color="auto" w:fill="FFFFFF" w:themeFill="background1"/>
            <w:tcMar/>
          </w:tcPr>
          <w:p w:rsidRPr="00957A37" w:rsidR="00CE1AAA" w:rsidP="00CE1AAA" w:rsidRDefault="0025574E" w14:paraId="3C5F0459" w14:textId="377158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52" w:type="pct"/>
            <w:shd w:val="clear" w:color="auto" w:fill="FFFFFF" w:themeFill="background1"/>
            <w:tcMar/>
          </w:tcPr>
          <w:p w:rsidR="00CE1AAA" w:rsidRDefault="00CE1AAA" w14:paraId="3C5F045A" w14:textId="6DF989AA"/>
        </w:tc>
      </w:tr>
      <w:tr w:rsidR="0085293A" w:rsidTr="38878F50" w14:paraId="3C5F0467" w14:textId="77777777">
        <w:trPr>
          <w:cantSplit/>
          <w:trHeight w:val="1296"/>
        </w:trPr>
        <w:tc>
          <w:tcPr>
            <w:tcW w:w="537" w:type="pct"/>
            <w:shd w:val="clear" w:color="auto" w:fill="FFFFFF" w:themeFill="background1"/>
            <w:tcMar/>
          </w:tcPr>
          <w:p w:rsidR="00CE1AAA" w:rsidRDefault="0085293A" w14:paraId="3C5F045C" w14:textId="6443BB79">
            <w:r>
              <w:lastRenderedPageBreak/>
              <w:t>Weaponry</w:t>
            </w:r>
          </w:p>
        </w:tc>
        <w:tc>
          <w:tcPr>
            <w:tcW w:w="857" w:type="pct"/>
            <w:shd w:val="clear" w:color="auto" w:fill="FFFFFF" w:themeFill="background1"/>
            <w:tcMar/>
          </w:tcPr>
          <w:p w:rsidR="00CE1AAA" w:rsidRDefault="0085293A" w14:paraId="3C5F045D" w14:textId="0736BEE0">
            <w:r>
              <w:t>Physical injury or harm</w:t>
            </w:r>
          </w:p>
        </w:tc>
        <w:tc>
          <w:tcPr>
            <w:tcW w:w="602" w:type="pct"/>
            <w:shd w:val="clear" w:color="auto" w:fill="FFFFFF" w:themeFill="background1"/>
            <w:tcMar/>
          </w:tcPr>
          <w:p w:rsidR="00CE1AAA" w:rsidRDefault="0085293A" w14:paraId="3C5F045E" w14:textId="4BA0EEE2">
            <w:r>
              <w:t>Attendees, students, staff</w:t>
            </w:r>
          </w:p>
        </w:tc>
        <w:tc>
          <w:tcPr>
            <w:tcW w:w="182" w:type="pct"/>
            <w:shd w:val="clear" w:color="auto" w:fill="FFFFFF" w:themeFill="background1"/>
            <w:tcMar/>
          </w:tcPr>
          <w:p w:rsidRPr="00957A37" w:rsidR="00CE1AAA" w:rsidP="00CE1AAA" w:rsidRDefault="0085293A" w14:paraId="3C5F045F" w14:textId="77F92D6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  <w:tcMar/>
          </w:tcPr>
          <w:p w:rsidRPr="00957A37" w:rsidR="00CE1AAA" w:rsidP="00CE1AAA" w:rsidRDefault="0085293A" w14:paraId="3C5F0460" w14:textId="2D50292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82" w:type="pct"/>
            <w:shd w:val="clear" w:color="auto" w:fill="FFFFFF" w:themeFill="background1"/>
            <w:tcMar/>
          </w:tcPr>
          <w:p w:rsidRPr="00957A37" w:rsidR="00CE1AAA" w:rsidP="00CE1AAA" w:rsidRDefault="0085293A" w14:paraId="3C5F0461" w14:textId="6C7F17C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959" w:type="pct"/>
            <w:shd w:val="clear" w:color="auto" w:fill="FFFFFF" w:themeFill="background1"/>
            <w:tcMar/>
          </w:tcPr>
          <w:p w:rsidR="0085293A" w:rsidP="74024E6A" w:rsidRDefault="0085293A" w14:paraId="1DEAD2B8" w14:textId="53F0E0ED">
            <w:pPr>
              <w:rPr>
                <w:rFonts w:ascii="Lucida Sans" w:hAnsi="Lucida Sans"/>
                <w:b w:val="1"/>
                <w:bCs w:val="1"/>
              </w:rPr>
            </w:pPr>
            <w:r w:rsidRPr="74024E6A" w:rsidR="3EE85FBB">
              <w:rPr>
                <w:rFonts w:ascii="Lucida Sans" w:hAnsi="Lucida Sans"/>
                <w:b w:val="1"/>
                <w:bCs w:val="1"/>
              </w:rPr>
              <w:t>No weaponry</w:t>
            </w:r>
            <w:r w:rsidRPr="74024E6A" w:rsidR="5489E2A6">
              <w:rPr>
                <w:rFonts w:ascii="Lucida Sans" w:hAnsi="Lucida Sans"/>
                <w:b w:val="1"/>
                <w:bCs w:val="1"/>
              </w:rPr>
              <w:t xml:space="preserve"> nor replicas</w:t>
            </w:r>
            <w:r w:rsidRPr="74024E6A" w:rsidR="3EE85FBB">
              <w:rPr>
                <w:rFonts w:ascii="Lucida Sans" w:hAnsi="Lucida Sans"/>
                <w:b w:val="1"/>
                <w:bCs w:val="1"/>
              </w:rPr>
              <w:t xml:space="preserve"> to be present at event or on stalls (without specific express permission from Union and additional risk assessment measures), including all swords, knives, guns or similar items;</w:t>
            </w:r>
          </w:p>
          <w:p w:rsidR="0085293A" w:rsidP="74024E6A" w:rsidRDefault="0085293A" w14:paraId="3C5F0462" w14:textId="22D34CD2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Lucida Sans" w:hAnsi="Lucida Sans"/>
                <w:b w:val="1"/>
                <w:bCs w:val="1"/>
              </w:rPr>
            </w:pPr>
            <w:r w:rsidRPr="74024E6A" w:rsidR="3EE85FBB">
              <w:rPr>
                <w:rFonts w:ascii="Lucida Sans" w:hAnsi="Lucida Sans"/>
                <w:b w:val="1"/>
                <w:bCs w:val="1"/>
              </w:rPr>
              <w:t>No ammunition or combustible items to be present at event or on stalls</w:t>
            </w:r>
            <w:r w:rsidRPr="74024E6A" w:rsidR="744370B0">
              <w:rPr>
                <w:rFonts w:ascii="Lucida Sans" w:hAnsi="Lucida Sans"/>
                <w:b w:val="1"/>
                <w:bCs w:val="1"/>
              </w:rPr>
              <w:t>.</w:t>
            </w:r>
          </w:p>
        </w:tc>
        <w:tc>
          <w:tcPr>
            <w:tcW w:w="182" w:type="pct"/>
            <w:shd w:val="clear" w:color="auto" w:fill="FFFFFF" w:themeFill="background1"/>
            <w:tcMar/>
          </w:tcPr>
          <w:p w:rsidRPr="00957A37" w:rsidR="00CE1AAA" w:rsidP="00CE1AAA" w:rsidRDefault="0085293A" w14:paraId="3C5F0463" w14:textId="03A3D8D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  <w:tcMar/>
          </w:tcPr>
          <w:p w:rsidRPr="00957A37" w:rsidR="00CE1AAA" w:rsidP="00CE1AAA" w:rsidRDefault="0085293A" w14:paraId="3C5F0464" w14:textId="3FC30B5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82" w:type="pct"/>
            <w:shd w:val="clear" w:color="auto" w:fill="FFFFFF" w:themeFill="background1"/>
            <w:tcMar/>
          </w:tcPr>
          <w:p w:rsidRPr="00957A37" w:rsidR="00CE1AAA" w:rsidP="00CE1AAA" w:rsidRDefault="0085293A" w14:paraId="3C5F0465" w14:textId="38971B3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52" w:type="pct"/>
            <w:shd w:val="clear" w:color="auto" w:fill="FFFFFF" w:themeFill="background1"/>
            <w:tcMar/>
          </w:tcPr>
          <w:p w:rsidR="0085293A" w:rsidRDefault="0085293A" w14:paraId="391628DD" w14:textId="177085B0">
            <w:r w:rsidR="3EE85FBB">
              <w:rPr/>
              <w:t>Explicit risk assessment additions to be put in place for any replica or similar items agreed with the Union</w:t>
            </w:r>
            <w:r w:rsidR="656E7DA0">
              <w:rPr/>
              <w:t>.</w:t>
            </w:r>
          </w:p>
          <w:p w:rsidR="0085293A" w:rsidP="74024E6A" w:rsidRDefault="0085293A" w14:paraId="3C5F0466" w14:textId="3FB7952B">
            <w:pPr>
              <w:pStyle w:val="Normal"/>
            </w:pPr>
            <w:r w:rsidR="656E7DA0">
              <w:rPr/>
              <w:t>No weaponry to be present on SUHC’s stall.</w:t>
            </w:r>
          </w:p>
        </w:tc>
      </w:tr>
    </w:tbl>
    <w:p w:rsidR="00CE1AAA" w:rsidRDefault="00CE1AAA" w14:paraId="3C5F0480" w14:textId="77777777"/>
    <w:p w:rsidR="00CE1AAA" w:rsidRDefault="00CE1AAA" w14:paraId="3C5F0481" w14:textId="77777777"/>
    <w:tbl>
      <w:tblPr>
        <w:tblW w:w="153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670"/>
        <w:gridCol w:w="4817"/>
        <w:gridCol w:w="1838"/>
        <w:gridCol w:w="345"/>
        <w:gridCol w:w="628"/>
        <w:gridCol w:w="1023"/>
        <w:gridCol w:w="4297"/>
        <w:gridCol w:w="1771"/>
      </w:tblGrid>
      <w:tr w:rsidRPr="00957A37" w:rsidR="00C642F4" w:rsidTr="38878F50" w14:paraId="3C5F0483" w14:textId="77777777">
        <w:trPr>
          <w:cantSplit/>
          <w:trHeight w:val="425"/>
        </w:trPr>
        <w:tc>
          <w:tcPr>
            <w:tcW w:w="15389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957A37" w:rsidR="00C642F4" w:rsidP="00124F67" w:rsidRDefault="00C642F4" w14:paraId="3C5F0482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hAnsi="Lucida Sans" w:eastAsia="Calibri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hAnsi="Lucida Sans" w:eastAsia="Calibri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Pr="00957A37" w:rsidR="00C642F4" w:rsidTr="38878F50" w14:paraId="3C5F0485" w14:textId="77777777">
        <w:trPr>
          <w:cantSplit/>
        </w:trPr>
        <w:tc>
          <w:tcPr>
            <w:tcW w:w="15389" w:type="dxa"/>
            <w:gridSpan w:val="8"/>
            <w:tcBorders>
              <w:top w:val="nil"/>
              <w:left w:val="nil"/>
              <w:right w:val="nil"/>
            </w:tcBorders>
            <w:tcMar/>
          </w:tcPr>
          <w:p w:rsidRPr="00957A37" w:rsidR="00C642F4" w:rsidP="00124F67" w:rsidRDefault="00C642F4" w14:paraId="3C5F0484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Pr="00957A37" w:rsidR="00C642F4" w:rsidTr="38878F50" w14:paraId="3C5F048C" w14:textId="77777777">
        <w:tc>
          <w:tcPr>
            <w:tcW w:w="670" w:type="dxa"/>
            <w:shd w:val="clear" w:color="auto" w:fill="E0E0E0"/>
            <w:tcMar/>
          </w:tcPr>
          <w:p w:rsidRPr="00957A37" w:rsidR="00C642F4" w:rsidP="00124F67" w:rsidRDefault="00C642F4" w14:paraId="3C5F0486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4817" w:type="dxa"/>
            <w:shd w:val="clear" w:color="auto" w:fill="E0E0E0"/>
            <w:tcMar/>
          </w:tcPr>
          <w:p w:rsidRPr="00957A37" w:rsidR="00C642F4" w:rsidP="00124F67" w:rsidRDefault="00C642F4" w14:paraId="3C5F0487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1838" w:type="dxa"/>
            <w:shd w:val="clear" w:color="auto" w:fill="E0E0E0"/>
            <w:tcMar/>
          </w:tcPr>
          <w:p w:rsidRPr="00957A37" w:rsidR="00C642F4" w:rsidP="00124F67" w:rsidRDefault="00C642F4" w14:paraId="3C5F0488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973" w:type="dxa"/>
            <w:gridSpan w:val="2"/>
            <w:shd w:val="clear" w:color="auto" w:fill="E0E0E0"/>
            <w:tcMar/>
          </w:tcPr>
          <w:p w:rsidRPr="00957A37" w:rsidR="00C642F4" w:rsidP="00124F67" w:rsidRDefault="00C642F4" w14:paraId="3C5F0489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1023" w:type="dxa"/>
            <w:tcBorders>
              <w:right w:val="single" w:color="auto" w:sz="18" w:space="0"/>
            </w:tcBorders>
            <w:shd w:val="clear" w:color="auto" w:fill="E0E0E0"/>
            <w:tcMar/>
          </w:tcPr>
          <w:p w:rsidRPr="00957A37" w:rsidR="00C642F4" w:rsidP="00124F67" w:rsidRDefault="00C642F4" w14:paraId="3C5F048A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6068" w:type="dxa"/>
            <w:gridSpan w:val="2"/>
            <w:tcBorders>
              <w:left w:val="single" w:color="auto" w:sz="18" w:space="0"/>
            </w:tcBorders>
            <w:shd w:val="clear" w:color="auto" w:fill="E0E0E0"/>
            <w:tcMar/>
          </w:tcPr>
          <w:p w:rsidRPr="00957A37" w:rsidR="00C642F4" w:rsidP="00124F67" w:rsidRDefault="00C642F4" w14:paraId="3C5F048B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Pr="00957A37" w:rsidR="00C642F4" w:rsidTr="38878F50" w14:paraId="3C5F0493" w14:textId="77777777">
        <w:trPr>
          <w:trHeight w:val="574"/>
        </w:trPr>
        <w:tc>
          <w:tcPr>
            <w:tcW w:w="670" w:type="dxa"/>
            <w:tcMar/>
          </w:tcPr>
          <w:p w:rsidRPr="00957A37" w:rsidR="00C642F4" w:rsidP="74024E6A" w:rsidRDefault="00C642F4" w14:paraId="3C5F048D" w14:textId="1486A5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color w:val="000000"/>
              </w:rPr>
            </w:pPr>
            <w:r w:rsidRPr="74024E6A" w:rsidR="4374E57F">
              <w:rPr>
                <w:rFonts w:ascii="Lucida Sans" w:hAnsi="Lucida Sans" w:eastAsia="Times New Roman" w:cs="Arial"/>
                <w:color w:val="000000" w:themeColor="text1" w:themeTint="FF" w:themeShade="FF"/>
              </w:rPr>
              <w:t>1</w:t>
            </w:r>
          </w:p>
        </w:tc>
        <w:tc>
          <w:tcPr>
            <w:tcW w:w="4817" w:type="dxa"/>
            <w:tcMar/>
          </w:tcPr>
          <w:p w:rsidRPr="00957A37" w:rsidR="00C642F4" w:rsidP="74024E6A" w:rsidRDefault="00C642F4" w14:paraId="3C5F048E" w14:textId="350B24C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</w:rPr>
            </w:pPr>
            <w:r w:rsidRPr="74024E6A" w:rsidR="4374E57F">
              <w:rPr>
                <w:rFonts w:ascii="Lucida Sans" w:hAnsi="Lucida Sans" w:eastAsia="Times New Roman" w:cs="Arial"/>
                <w:color w:val="000000" w:themeColor="text1" w:themeTint="FF" w:themeShade="FF"/>
              </w:rPr>
              <w:t xml:space="preserve">Compile a list of items to be used on the </w:t>
            </w:r>
            <w:r w:rsidRPr="74024E6A" w:rsidR="6DB537EF">
              <w:rPr>
                <w:rFonts w:ascii="Lucida Sans" w:hAnsi="Lucida Sans" w:eastAsia="Times New Roman" w:cs="Arial"/>
                <w:color w:val="000000" w:themeColor="text1" w:themeTint="FF" w:themeShade="FF"/>
              </w:rPr>
              <w:t>stall and</w:t>
            </w:r>
            <w:r w:rsidRPr="74024E6A" w:rsidR="4374E57F">
              <w:rPr>
                <w:rFonts w:ascii="Lucida Sans" w:hAnsi="Lucida Sans" w:eastAsia="Times New Roman" w:cs="Arial"/>
                <w:color w:val="000000" w:themeColor="text1" w:themeTint="FF" w:themeShade="FF"/>
              </w:rPr>
              <w:t xml:space="preserve"> decide on the safe p</w:t>
            </w:r>
            <w:r w:rsidRPr="74024E6A" w:rsidR="14452999">
              <w:rPr>
                <w:rFonts w:ascii="Lucida Sans" w:hAnsi="Lucida Sans" w:eastAsia="Times New Roman" w:cs="Arial"/>
                <w:color w:val="000000" w:themeColor="text1" w:themeTint="FF" w:themeShade="FF"/>
              </w:rPr>
              <w:t>lacement of any heavier items.</w:t>
            </w:r>
          </w:p>
        </w:tc>
        <w:tc>
          <w:tcPr>
            <w:tcW w:w="1838" w:type="dxa"/>
            <w:tcMar/>
          </w:tcPr>
          <w:p w:rsidRPr="00957A37" w:rsidR="00C642F4" w:rsidP="74024E6A" w:rsidRDefault="00C642F4" w14:paraId="3C5F048F" w14:textId="1313D04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</w:rPr>
            </w:pPr>
            <w:r w:rsidRPr="74024E6A" w:rsidR="14452999">
              <w:rPr>
                <w:rFonts w:ascii="Lucida Sans" w:hAnsi="Lucida Sans" w:eastAsia="Times New Roman" w:cs="Arial"/>
                <w:color w:val="000000" w:themeColor="text1" w:themeTint="FF" w:themeShade="FF"/>
              </w:rPr>
              <w:t>President</w:t>
            </w:r>
          </w:p>
        </w:tc>
        <w:tc>
          <w:tcPr>
            <w:tcW w:w="973" w:type="dxa"/>
            <w:gridSpan w:val="2"/>
            <w:tcMar/>
          </w:tcPr>
          <w:p w:rsidRPr="00957A37" w:rsidR="00C642F4" w:rsidP="74024E6A" w:rsidRDefault="00C642F4" w14:paraId="3C5F0490" w14:textId="701A25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</w:rPr>
            </w:pPr>
            <w:r w:rsidRPr="74024E6A" w:rsidR="14452999">
              <w:rPr>
                <w:rFonts w:ascii="Lucida Sans" w:hAnsi="Lucida Sans" w:eastAsia="Times New Roman" w:cs="Arial"/>
                <w:color w:val="000000" w:themeColor="text1" w:themeTint="FF" w:themeShade="FF"/>
              </w:rPr>
              <w:t>15/09</w:t>
            </w:r>
          </w:p>
        </w:tc>
        <w:tc>
          <w:tcPr>
            <w:tcW w:w="1023" w:type="dxa"/>
            <w:tcBorders>
              <w:right w:val="single" w:color="auto" w:sz="18" w:space="0"/>
            </w:tcBorders>
            <w:tcMar/>
          </w:tcPr>
          <w:p w:rsidRPr="00957A37" w:rsidR="00C642F4" w:rsidP="74024E6A" w:rsidRDefault="00C642F4" w14:paraId="3C5F0491" w14:textId="4FAFDD6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</w:rPr>
            </w:pPr>
            <w:r w:rsidRPr="74024E6A" w:rsidR="14452999">
              <w:rPr>
                <w:rFonts w:ascii="Lucida Sans" w:hAnsi="Lucida Sans" w:eastAsia="Times New Roman" w:cs="Arial"/>
                <w:color w:val="000000" w:themeColor="text1" w:themeTint="FF" w:themeShade="FF"/>
              </w:rPr>
              <w:t>22/09</w:t>
            </w:r>
          </w:p>
        </w:tc>
        <w:tc>
          <w:tcPr>
            <w:tcW w:w="6068" w:type="dxa"/>
            <w:gridSpan w:val="2"/>
            <w:tcBorders>
              <w:left w:val="single" w:color="auto" w:sz="18" w:space="0"/>
            </w:tcBorders>
            <w:tcMar/>
          </w:tcPr>
          <w:p w:rsidRPr="00957A37" w:rsidR="00C642F4" w:rsidP="00124F67" w:rsidRDefault="00C642F4" w14:paraId="3C5F0492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</w:tr>
      <w:tr w:rsidRPr="00957A37" w:rsidR="00C642F4" w:rsidTr="38878F50" w14:paraId="3C5F049A" w14:textId="77777777">
        <w:trPr>
          <w:trHeight w:val="574"/>
        </w:trPr>
        <w:tc>
          <w:tcPr>
            <w:tcW w:w="670" w:type="dxa"/>
            <w:tcMar/>
          </w:tcPr>
          <w:p w:rsidRPr="00957A37" w:rsidR="00C642F4" w:rsidP="74024E6A" w:rsidRDefault="00C642F4" w14:paraId="3C5F0494" w14:textId="1133AC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color w:val="000000"/>
              </w:rPr>
            </w:pPr>
            <w:r w:rsidRPr="74024E6A" w:rsidR="329BA9A6">
              <w:rPr>
                <w:rFonts w:ascii="Lucida Sans" w:hAnsi="Lucida Sans" w:eastAsia="Times New Roman" w:cs="Arial"/>
                <w:color w:val="000000" w:themeColor="text1" w:themeTint="FF" w:themeShade="FF"/>
              </w:rPr>
              <w:t>2</w:t>
            </w:r>
          </w:p>
        </w:tc>
        <w:tc>
          <w:tcPr>
            <w:tcW w:w="4817" w:type="dxa"/>
            <w:tcMar/>
          </w:tcPr>
          <w:p w:rsidRPr="00957A37" w:rsidR="00C642F4" w:rsidP="74024E6A" w:rsidRDefault="00C642F4" w14:paraId="3C5F0495" w14:textId="1E2F5FD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</w:rPr>
            </w:pPr>
            <w:r w:rsidRPr="74024E6A" w:rsidR="329BA9A6">
              <w:rPr>
                <w:rFonts w:ascii="Lucida Sans" w:hAnsi="Lucida Sans" w:eastAsia="Times New Roman" w:cs="Arial"/>
                <w:color w:val="000000" w:themeColor="text1" w:themeTint="FF" w:themeShade="FF"/>
              </w:rPr>
              <w:t>Form a rota for the available committee members to attend the stall.</w:t>
            </w:r>
          </w:p>
        </w:tc>
        <w:tc>
          <w:tcPr>
            <w:tcW w:w="1838" w:type="dxa"/>
            <w:tcMar/>
          </w:tcPr>
          <w:p w:rsidRPr="00957A37" w:rsidR="00C642F4" w:rsidP="74024E6A" w:rsidRDefault="00C642F4" w14:paraId="3C5F0496" w14:textId="4EAC67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</w:rPr>
            </w:pPr>
            <w:r w:rsidRPr="74024E6A" w:rsidR="329BA9A6">
              <w:rPr>
                <w:rFonts w:ascii="Lucida Sans" w:hAnsi="Lucida Sans" w:eastAsia="Times New Roman" w:cs="Arial"/>
                <w:color w:val="000000" w:themeColor="text1" w:themeTint="FF" w:themeShade="FF"/>
              </w:rPr>
              <w:t>President</w:t>
            </w:r>
          </w:p>
        </w:tc>
        <w:tc>
          <w:tcPr>
            <w:tcW w:w="973" w:type="dxa"/>
            <w:gridSpan w:val="2"/>
            <w:tcMar/>
          </w:tcPr>
          <w:p w:rsidRPr="00957A37" w:rsidR="00C642F4" w:rsidP="74024E6A" w:rsidRDefault="00C642F4" w14:paraId="3C5F0497" w14:textId="3937F3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</w:rPr>
            </w:pPr>
            <w:r w:rsidRPr="74024E6A" w:rsidR="329BA9A6">
              <w:rPr>
                <w:rFonts w:ascii="Lucida Sans" w:hAnsi="Lucida Sans" w:eastAsia="Times New Roman" w:cs="Arial"/>
                <w:color w:val="000000" w:themeColor="text1" w:themeTint="FF" w:themeShade="FF"/>
              </w:rPr>
              <w:t>15/09</w:t>
            </w:r>
          </w:p>
        </w:tc>
        <w:tc>
          <w:tcPr>
            <w:tcW w:w="1023" w:type="dxa"/>
            <w:tcBorders>
              <w:right w:val="single" w:color="auto" w:sz="18" w:space="0"/>
            </w:tcBorders>
            <w:tcMar/>
          </w:tcPr>
          <w:p w:rsidRPr="00957A37" w:rsidR="00C642F4" w:rsidP="74024E6A" w:rsidRDefault="00C642F4" w14:paraId="3C5F0498" w14:textId="097BE8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</w:rPr>
            </w:pPr>
            <w:r w:rsidRPr="74024E6A" w:rsidR="329BA9A6">
              <w:rPr>
                <w:rFonts w:ascii="Lucida Sans" w:hAnsi="Lucida Sans" w:eastAsia="Times New Roman" w:cs="Arial"/>
                <w:color w:val="000000" w:themeColor="text1" w:themeTint="FF" w:themeShade="FF"/>
              </w:rPr>
              <w:t>27/09</w:t>
            </w:r>
          </w:p>
        </w:tc>
        <w:tc>
          <w:tcPr>
            <w:tcW w:w="6068" w:type="dxa"/>
            <w:gridSpan w:val="2"/>
            <w:tcBorders>
              <w:left w:val="single" w:color="auto" w:sz="18" w:space="0"/>
            </w:tcBorders>
            <w:tcMar/>
          </w:tcPr>
          <w:p w:rsidRPr="00957A37" w:rsidR="00C642F4" w:rsidP="00124F67" w:rsidRDefault="00C642F4" w14:paraId="3C5F0499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</w:tr>
      <w:tr w:rsidRPr="00957A37" w:rsidR="00C642F4" w:rsidTr="38878F50" w14:paraId="3C5F04A1" w14:textId="77777777">
        <w:trPr>
          <w:trHeight w:val="574"/>
        </w:trPr>
        <w:tc>
          <w:tcPr>
            <w:tcW w:w="670" w:type="dxa"/>
            <w:tcMar/>
          </w:tcPr>
          <w:p w:rsidRPr="00957A37" w:rsidR="00C642F4" w:rsidP="74024E6A" w:rsidRDefault="00C642F4" w14:paraId="3C5F049B" w14:textId="16785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color w:val="000000"/>
              </w:rPr>
            </w:pPr>
            <w:r w:rsidRPr="74024E6A" w:rsidR="329BA9A6">
              <w:rPr>
                <w:rFonts w:ascii="Lucida Sans" w:hAnsi="Lucida Sans" w:eastAsia="Times New Roman" w:cs="Arial"/>
                <w:color w:val="000000" w:themeColor="text1" w:themeTint="FF" w:themeShade="FF"/>
              </w:rPr>
              <w:t>3</w:t>
            </w:r>
          </w:p>
        </w:tc>
        <w:tc>
          <w:tcPr>
            <w:tcW w:w="4817" w:type="dxa"/>
            <w:tcMar/>
          </w:tcPr>
          <w:p w:rsidRPr="00957A37" w:rsidR="00C642F4" w:rsidP="74024E6A" w:rsidRDefault="00C642F4" w14:paraId="3C5F049C" w14:textId="3C18E35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</w:rPr>
            </w:pPr>
            <w:r w:rsidRPr="74024E6A" w:rsidR="265FAC01">
              <w:rPr>
                <w:rFonts w:ascii="Lucida Sans" w:hAnsi="Lucida Sans" w:eastAsia="Times New Roman" w:cs="Arial"/>
                <w:color w:val="000000" w:themeColor="text1" w:themeTint="FF" w:themeShade="FF"/>
              </w:rPr>
              <w:t>Ensure privacy notice is up to date.</w:t>
            </w:r>
          </w:p>
        </w:tc>
        <w:tc>
          <w:tcPr>
            <w:tcW w:w="1838" w:type="dxa"/>
            <w:tcMar/>
          </w:tcPr>
          <w:p w:rsidRPr="00957A37" w:rsidR="00C642F4" w:rsidP="74024E6A" w:rsidRDefault="00C642F4" w14:paraId="3C5F049D" w14:textId="275C64F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</w:rPr>
            </w:pPr>
            <w:r w:rsidRPr="74024E6A" w:rsidR="265FAC01">
              <w:rPr>
                <w:rFonts w:ascii="Lucida Sans" w:hAnsi="Lucida Sans" w:eastAsia="Times New Roman" w:cs="Arial"/>
                <w:color w:val="000000" w:themeColor="text1" w:themeTint="FF" w:themeShade="FF"/>
              </w:rPr>
              <w:t>President</w:t>
            </w:r>
          </w:p>
        </w:tc>
        <w:tc>
          <w:tcPr>
            <w:tcW w:w="973" w:type="dxa"/>
            <w:gridSpan w:val="2"/>
            <w:tcMar/>
          </w:tcPr>
          <w:p w:rsidRPr="00957A37" w:rsidR="00C642F4" w:rsidP="74024E6A" w:rsidRDefault="00C642F4" w14:paraId="3C5F049E" w14:textId="187BF0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</w:rPr>
            </w:pPr>
            <w:r w:rsidRPr="74024E6A" w:rsidR="265FAC01">
              <w:rPr>
                <w:rFonts w:ascii="Lucida Sans" w:hAnsi="Lucida Sans" w:eastAsia="Times New Roman" w:cs="Arial"/>
                <w:color w:val="000000" w:themeColor="text1" w:themeTint="FF" w:themeShade="FF"/>
              </w:rPr>
              <w:t>25/08</w:t>
            </w:r>
          </w:p>
        </w:tc>
        <w:tc>
          <w:tcPr>
            <w:tcW w:w="1023" w:type="dxa"/>
            <w:tcBorders>
              <w:right w:val="single" w:color="auto" w:sz="18" w:space="0"/>
            </w:tcBorders>
            <w:tcMar/>
          </w:tcPr>
          <w:p w:rsidRPr="00957A37" w:rsidR="00C642F4" w:rsidP="74024E6A" w:rsidRDefault="00C642F4" w14:paraId="3C5F049F" w14:textId="17B6C7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</w:rPr>
            </w:pPr>
            <w:r w:rsidRPr="74024E6A" w:rsidR="265FAC01">
              <w:rPr>
                <w:rFonts w:ascii="Lucida Sans" w:hAnsi="Lucida Sans" w:eastAsia="Times New Roman" w:cs="Arial"/>
                <w:color w:val="000000" w:themeColor="text1" w:themeTint="FF" w:themeShade="FF"/>
              </w:rPr>
              <w:t>22/09</w:t>
            </w:r>
          </w:p>
        </w:tc>
        <w:tc>
          <w:tcPr>
            <w:tcW w:w="6068" w:type="dxa"/>
            <w:gridSpan w:val="2"/>
            <w:tcBorders>
              <w:left w:val="single" w:color="auto" w:sz="18" w:space="0"/>
            </w:tcBorders>
            <w:tcMar/>
          </w:tcPr>
          <w:p w:rsidRPr="00957A37" w:rsidR="00C642F4" w:rsidP="00124F67" w:rsidRDefault="00C642F4" w14:paraId="3C5F04A0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</w:tr>
      <w:tr w:rsidRPr="00957A37" w:rsidR="00C642F4" w:rsidTr="38878F50" w14:paraId="3C5F04A8" w14:textId="77777777">
        <w:trPr>
          <w:trHeight w:val="574"/>
        </w:trPr>
        <w:tc>
          <w:tcPr>
            <w:tcW w:w="670" w:type="dxa"/>
            <w:tcMar/>
          </w:tcPr>
          <w:p w:rsidRPr="00957A37" w:rsidR="00C642F4" w:rsidP="74024E6A" w:rsidRDefault="00C642F4" w14:paraId="3C5F04A2" w14:textId="259CF6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color w:val="000000"/>
              </w:rPr>
            </w:pPr>
            <w:r w:rsidRPr="74024E6A" w:rsidR="4BD58FE9">
              <w:rPr>
                <w:rFonts w:ascii="Lucida Sans" w:hAnsi="Lucida Sans" w:eastAsia="Times New Roman" w:cs="Arial"/>
                <w:color w:val="000000" w:themeColor="text1" w:themeTint="FF" w:themeShade="FF"/>
              </w:rPr>
              <w:t>4</w:t>
            </w:r>
          </w:p>
        </w:tc>
        <w:tc>
          <w:tcPr>
            <w:tcW w:w="4817" w:type="dxa"/>
            <w:tcMar/>
          </w:tcPr>
          <w:p w:rsidRPr="00957A37" w:rsidR="00C642F4" w:rsidP="74024E6A" w:rsidRDefault="00C642F4" w14:paraId="3C5F04A3" w14:textId="6B8D61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</w:rPr>
            </w:pPr>
            <w:r w:rsidRPr="74024E6A" w:rsidR="4BD58FE9">
              <w:rPr>
                <w:rFonts w:ascii="Lucida Sans" w:hAnsi="Lucida Sans" w:eastAsia="Times New Roman" w:cs="Arial"/>
                <w:color w:val="000000" w:themeColor="text1" w:themeTint="FF" w:themeShade="FF"/>
              </w:rPr>
              <w:t>Continue to apply SUHC’s regular and COVID-specific risk assessments as needed in the setup and management of the stall.</w:t>
            </w:r>
          </w:p>
        </w:tc>
        <w:tc>
          <w:tcPr>
            <w:tcW w:w="1838" w:type="dxa"/>
            <w:tcMar/>
          </w:tcPr>
          <w:p w:rsidRPr="00957A37" w:rsidR="00C642F4" w:rsidP="74024E6A" w:rsidRDefault="00C642F4" w14:paraId="3C5F04A4" w14:textId="205D08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</w:rPr>
            </w:pPr>
            <w:r w:rsidRPr="74024E6A" w:rsidR="4BD58FE9">
              <w:rPr>
                <w:rFonts w:ascii="Lucida Sans" w:hAnsi="Lucida Sans" w:eastAsia="Times New Roman" w:cs="Arial"/>
                <w:color w:val="000000" w:themeColor="text1" w:themeTint="FF" w:themeShade="FF"/>
              </w:rPr>
              <w:t>Stall representatives</w:t>
            </w:r>
          </w:p>
        </w:tc>
        <w:tc>
          <w:tcPr>
            <w:tcW w:w="973" w:type="dxa"/>
            <w:gridSpan w:val="2"/>
            <w:tcMar/>
          </w:tcPr>
          <w:p w:rsidRPr="00957A37" w:rsidR="00C642F4" w:rsidP="74024E6A" w:rsidRDefault="00C642F4" w14:paraId="3C5F04A5" w14:textId="773889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</w:rPr>
            </w:pPr>
            <w:r w:rsidRPr="74024E6A" w:rsidR="4BD58FE9">
              <w:rPr>
                <w:rFonts w:ascii="Lucida Sans" w:hAnsi="Lucida Sans" w:eastAsia="Times New Roman" w:cs="Arial"/>
                <w:color w:val="000000" w:themeColor="text1" w:themeTint="FF" w:themeShade="FF"/>
              </w:rPr>
              <w:t>29/09</w:t>
            </w:r>
          </w:p>
        </w:tc>
        <w:tc>
          <w:tcPr>
            <w:tcW w:w="1023" w:type="dxa"/>
            <w:tcBorders>
              <w:right w:val="single" w:color="auto" w:sz="18" w:space="0"/>
            </w:tcBorders>
            <w:tcMar/>
          </w:tcPr>
          <w:p w:rsidRPr="00957A37" w:rsidR="00C642F4" w:rsidP="74024E6A" w:rsidRDefault="00C642F4" w14:paraId="3C5F04A6" w14:textId="4585048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</w:rPr>
            </w:pPr>
            <w:r w:rsidRPr="74024E6A" w:rsidR="4BD58FE9">
              <w:rPr>
                <w:rFonts w:ascii="Lucida Sans" w:hAnsi="Lucida Sans" w:eastAsia="Times New Roman" w:cs="Arial"/>
                <w:color w:val="000000" w:themeColor="text1" w:themeTint="FF" w:themeShade="FF"/>
              </w:rPr>
              <w:t>29/09</w:t>
            </w:r>
          </w:p>
        </w:tc>
        <w:tc>
          <w:tcPr>
            <w:tcW w:w="6068" w:type="dxa"/>
            <w:gridSpan w:val="2"/>
            <w:tcBorders>
              <w:left w:val="single" w:color="auto" w:sz="18" w:space="0"/>
            </w:tcBorders>
            <w:tcMar/>
          </w:tcPr>
          <w:p w:rsidRPr="00957A37" w:rsidR="00C642F4" w:rsidP="00124F67" w:rsidRDefault="00C642F4" w14:paraId="3C5F04A7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</w:tr>
      <w:tr w:rsidRPr="00957A37" w:rsidR="00C642F4" w:rsidTr="38878F50" w14:paraId="3C5F04AF" w14:textId="77777777">
        <w:trPr>
          <w:trHeight w:val="574"/>
        </w:trPr>
        <w:tc>
          <w:tcPr>
            <w:tcW w:w="670" w:type="dxa"/>
            <w:tcMar/>
          </w:tcPr>
          <w:p w:rsidRPr="00957A37" w:rsidR="00C642F4" w:rsidP="74024E6A" w:rsidRDefault="00C642F4" w14:paraId="3C5F04A9" w14:textId="1A65A3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color w:val="000000"/>
              </w:rPr>
            </w:pPr>
            <w:r w:rsidRPr="38878F50" w:rsidR="7980EB2C">
              <w:rPr>
                <w:rFonts w:ascii="Lucida Sans" w:hAnsi="Lucida Sans" w:eastAsia="Times New Roman" w:cs="Arial"/>
                <w:color w:val="000000" w:themeColor="text1" w:themeTint="FF" w:themeShade="FF"/>
              </w:rPr>
              <w:t>5</w:t>
            </w:r>
          </w:p>
        </w:tc>
        <w:tc>
          <w:tcPr>
            <w:tcW w:w="4817" w:type="dxa"/>
            <w:tcMar/>
          </w:tcPr>
          <w:p w:rsidRPr="00957A37" w:rsidR="00C642F4" w:rsidP="74024E6A" w:rsidRDefault="00C642F4" w14:paraId="3C5F04AA" w14:textId="2A04E32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</w:rPr>
            </w:pPr>
            <w:r w:rsidRPr="74024E6A" w:rsidR="6B6B2796">
              <w:rPr>
                <w:rFonts w:ascii="Lucida Sans" w:hAnsi="Lucida Sans" w:eastAsia="Times New Roman" w:cs="Arial"/>
                <w:color w:val="000000" w:themeColor="text1" w:themeTint="FF" w:themeShade="FF"/>
              </w:rPr>
              <w:t>Ensure the provision of extra safeguards against COVID (spare masks and sanitiser for representatives).</w:t>
            </w:r>
          </w:p>
        </w:tc>
        <w:tc>
          <w:tcPr>
            <w:tcW w:w="1838" w:type="dxa"/>
            <w:tcMar/>
          </w:tcPr>
          <w:p w:rsidRPr="00957A37" w:rsidR="00C642F4" w:rsidP="74024E6A" w:rsidRDefault="00C642F4" w14:paraId="3C5F04AB" w14:textId="5BF49E6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</w:rPr>
            </w:pPr>
            <w:r w:rsidRPr="74024E6A" w:rsidR="6B6B2796">
              <w:rPr>
                <w:rFonts w:ascii="Lucida Sans" w:hAnsi="Lucida Sans" w:eastAsia="Times New Roman" w:cs="Arial"/>
                <w:color w:val="000000" w:themeColor="text1" w:themeTint="FF" w:themeShade="FF"/>
              </w:rPr>
              <w:t>President</w:t>
            </w:r>
          </w:p>
        </w:tc>
        <w:tc>
          <w:tcPr>
            <w:tcW w:w="973" w:type="dxa"/>
            <w:gridSpan w:val="2"/>
            <w:tcMar/>
          </w:tcPr>
          <w:p w:rsidRPr="00957A37" w:rsidR="00C642F4" w:rsidP="74024E6A" w:rsidRDefault="00C642F4" w14:paraId="3C5F04AC" w14:textId="40C12BA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</w:rPr>
            </w:pPr>
            <w:r w:rsidRPr="74024E6A" w:rsidR="6B6B2796">
              <w:rPr>
                <w:rFonts w:ascii="Lucida Sans" w:hAnsi="Lucida Sans" w:eastAsia="Times New Roman" w:cs="Arial"/>
                <w:color w:val="000000" w:themeColor="text1" w:themeTint="FF" w:themeShade="FF"/>
              </w:rPr>
              <w:t>15/09</w:t>
            </w:r>
          </w:p>
        </w:tc>
        <w:tc>
          <w:tcPr>
            <w:tcW w:w="1023" w:type="dxa"/>
            <w:tcBorders>
              <w:right w:val="single" w:color="auto" w:sz="18" w:space="0"/>
            </w:tcBorders>
            <w:tcMar/>
          </w:tcPr>
          <w:p w:rsidRPr="00957A37" w:rsidR="00C642F4" w:rsidP="74024E6A" w:rsidRDefault="00C642F4" w14:paraId="3C5F04AD" w14:textId="5D68EB8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</w:rPr>
            </w:pPr>
            <w:r w:rsidRPr="74024E6A" w:rsidR="6B6B2796">
              <w:rPr>
                <w:rFonts w:ascii="Lucida Sans" w:hAnsi="Lucida Sans" w:eastAsia="Times New Roman" w:cs="Arial"/>
                <w:color w:val="000000" w:themeColor="text1" w:themeTint="FF" w:themeShade="FF"/>
              </w:rPr>
              <w:t>22/09</w:t>
            </w:r>
          </w:p>
        </w:tc>
        <w:tc>
          <w:tcPr>
            <w:tcW w:w="6068" w:type="dxa"/>
            <w:gridSpan w:val="2"/>
            <w:tcBorders>
              <w:left w:val="single" w:color="auto" w:sz="18" w:space="0"/>
            </w:tcBorders>
            <w:tcMar/>
          </w:tcPr>
          <w:p w:rsidRPr="00957A37" w:rsidR="00C642F4" w:rsidP="74024E6A" w:rsidRDefault="00C642F4" w14:noSpellErr="1" w14:paraId="374A765B" w14:textId="3FF638E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 w:themeColor="text1" w:themeTint="FF" w:themeShade="FF"/>
              </w:rPr>
            </w:pPr>
          </w:p>
          <w:p w:rsidRPr="00957A37" w:rsidR="00C642F4" w:rsidP="74024E6A" w:rsidRDefault="00C642F4" w14:paraId="38D70946" w14:textId="15B96940">
            <w:pPr>
              <w:pStyle w:val="Normal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 w:themeColor="text1" w:themeTint="FF" w:themeShade="FF"/>
              </w:rPr>
            </w:pPr>
          </w:p>
          <w:p w:rsidRPr="00957A37" w:rsidR="00C642F4" w:rsidP="74024E6A" w:rsidRDefault="00C642F4" w14:paraId="3C5F04AE" w14:textId="71E95F38">
            <w:pPr>
              <w:pStyle w:val="Normal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</w:rPr>
            </w:pPr>
          </w:p>
        </w:tc>
      </w:tr>
      <w:tr w:rsidRPr="00957A37" w:rsidR="00C642F4" w:rsidTr="38878F50" w14:paraId="3C5F04C2" w14:textId="77777777">
        <w:trPr>
          <w:cantSplit/>
        </w:trPr>
        <w:tc>
          <w:tcPr>
            <w:tcW w:w="8298" w:type="dxa"/>
            <w:gridSpan w:val="5"/>
            <w:tcBorders>
              <w:bottom w:val="nil"/>
            </w:tcBorders>
            <w:tcMar/>
          </w:tcPr>
          <w:p w:rsidRPr="00957A37" w:rsidR="00C642F4" w:rsidP="00124F67" w:rsidRDefault="00C642F4" w14:paraId="3C5F04BF" w14:textId="4021A08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hAnsi="Lucida Sans" w:eastAsia="Times New Roman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hAnsi="Lucida Sans" w:eastAsia="Times New Roman" w:cs="Arial"/>
                <w:color w:val="000000"/>
                <w:szCs w:val="20"/>
              </w:rPr>
              <w:t xml:space="preserve"> signature:</w:t>
            </w:r>
          </w:p>
          <w:p w:rsidRPr="00957A37" w:rsidR="00C642F4" w:rsidP="00124F67" w:rsidRDefault="00C642F4" w14:paraId="3C5F04C0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7091" w:type="dxa"/>
            <w:gridSpan w:val="3"/>
            <w:tcBorders>
              <w:bottom w:val="nil"/>
            </w:tcBorders>
            <w:tcMar/>
          </w:tcPr>
          <w:p w:rsidRPr="00957A37" w:rsidR="00C642F4" w:rsidP="00826565" w:rsidRDefault="00C642F4" w14:paraId="3C5F04C1" w14:textId="3BE58F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hAnsi="Lucida Sans" w:eastAsia="Times New Roman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hAnsi="Lucida Sans" w:eastAsia="Times New Roman" w:cs="Arial"/>
                <w:color w:val="000000"/>
                <w:szCs w:val="20"/>
              </w:rPr>
              <w:t xml:space="preserve"> signature:</w:t>
            </w:r>
          </w:p>
        </w:tc>
      </w:tr>
      <w:tr w:rsidRPr="00957A37" w:rsidR="00C642F4" w:rsidTr="38878F50" w14:paraId="3C5F04C7" w14:textId="77777777">
        <w:trPr>
          <w:cantSplit/>
          <w:trHeight w:val="606"/>
        </w:trPr>
        <w:tc>
          <w:tcPr>
            <w:tcW w:w="7670" w:type="dxa"/>
            <w:gridSpan w:val="4"/>
            <w:tcBorders>
              <w:top w:val="nil"/>
              <w:right w:val="nil"/>
            </w:tcBorders>
            <w:tcMar/>
          </w:tcPr>
          <w:p w:rsidRPr="00957A37" w:rsidR="00C642F4" w:rsidP="74024E6A" w:rsidRDefault="00C642F4" w14:paraId="3C5F04C3" w14:textId="653C2F55">
            <w:pPr>
              <w:pStyle w:val="Normal"/>
              <w:autoSpaceDE w:val="0"/>
              <w:autoSpaceDN w:val="0"/>
              <w:adjustRightInd w:val="0"/>
              <w:spacing w:after="0" w:line="240" w:lineRule="auto"/>
              <w:outlineLvl w:val="0"/>
            </w:pPr>
            <w:r w:rsidRPr="74024E6A" w:rsidR="3B4B144A">
              <w:rPr>
                <w:rFonts w:ascii="Lucida Sans" w:hAnsi="Lucida Sans" w:eastAsia="Times New Roman" w:cs="Arial"/>
                <w:color w:val="000000" w:themeColor="text1" w:themeTint="FF" w:themeShade="FF"/>
              </w:rPr>
              <w:t>Print name:</w:t>
            </w:r>
            <w:r w:rsidRPr="74024E6A" w:rsidR="291FB562">
              <w:rPr>
                <w:rFonts w:ascii="Lucida Sans" w:hAnsi="Lucida Sans" w:eastAsia="Times New Roman" w:cs="Arial"/>
                <w:color w:val="000000" w:themeColor="text1" w:themeTint="FF" w:themeShade="FF"/>
              </w:rPr>
              <w:t xml:space="preserve"> </w:t>
            </w:r>
            <w:r w:rsidR="291FB562">
              <w:drawing>
                <wp:inline wp14:editId="41A95859" wp14:anchorId="4259A2A9">
                  <wp:extent cx="2590800" cy="1257300"/>
                  <wp:effectExtent l="0" t="0" r="0" b="0"/>
                  <wp:docPr id="1814702781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91dd0dcf08ce498a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" w:type="dxa"/>
            <w:tcBorders>
              <w:top w:val="nil"/>
              <w:left w:val="nil"/>
            </w:tcBorders>
            <w:tcMar/>
          </w:tcPr>
          <w:p w:rsidRPr="00957A37" w:rsidR="00C642F4" w:rsidP="74024E6A" w:rsidRDefault="00C642F4" w14:paraId="3C5F04C4" w14:textId="5E94AD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</w:rPr>
            </w:pPr>
            <w:r w:rsidRPr="74024E6A" w:rsidR="3B4B144A">
              <w:rPr>
                <w:rFonts w:ascii="Lucida Sans" w:hAnsi="Lucida Sans" w:eastAsia="Times New Roman" w:cs="Arial"/>
                <w:color w:val="000000" w:themeColor="text1" w:themeTint="FF" w:themeShade="FF"/>
              </w:rPr>
              <w:t>Date:</w:t>
            </w:r>
            <w:r w:rsidRPr="74024E6A" w:rsidR="417A1FA2">
              <w:rPr>
                <w:rFonts w:ascii="Lucida Sans" w:hAnsi="Lucida Sans" w:eastAsia="Times New Roman" w:cs="Arial"/>
                <w:color w:val="000000" w:themeColor="text1" w:themeTint="FF" w:themeShade="FF"/>
              </w:rPr>
              <w:t xml:space="preserve"> 25/08</w:t>
            </w:r>
          </w:p>
        </w:tc>
        <w:tc>
          <w:tcPr>
            <w:tcW w:w="5320" w:type="dxa"/>
            <w:gridSpan w:val="2"/>
            <w:tcBorders>
              <w:top w:val="nil"/>
              <w:right w:val="nil"/>
            </w:tcBorders>
            <w:tcMar/>
          </w:tcPr>
          <w:p w:rsidRPr="00957A37" w:rsidR="00C642F4" w:rsidP="74024E6A" w:rsidRDefault="00C642F4" w14:paraId="3C5F04C5" w14:textId="79C48D3C">
            <w:pPr>
              <w:pStyle w:val="Normal"/>
              <w:autoSpaceDE w:val="0"/>
              <w:autoSpaceDN w:val="0"/>
              <w:adjustRightInd w:val="0"/>
              <w:spacing w:after="0" w:line="240" w:lineRule="auto"/>
              <w:outlineLvl w:val="0"/>
            </w:pPr>
            <w:r w:rsidRPr="74024E6A" w:rsidR="3B4B144A">
              <w:rPr>
                <w:rFonts w:ascii="Lucida Sans" w:hAnsi="Lucida Sans" w:eastAsia="Times New Roman" w:cs="Arial"/>
                <w:color w:val="000000" w:themeColor="text1" w:themeTint="FF" w:themeShade="FF"/>
              </w:rPr>
              <w:t>Print name:</w:t>
            </w:r>
            <w:r w:rsidRPr="74024E6A" w:rsidR="4E696DFE">
              <w:rPr>
                <w:rFonts w:ascii="Lucida Sans" w:hAnsi="Lucida Sans" w:eastAsia="Times New Roman" w:cs="Arial"/>
                <w:color w:val="000000" w:themeColor="text1" w:themeTint="FF" w:themeShade="FF"/>
              </w:rPr>
              <w:t xml:space="preserve"> </w:t>
            </w:r>
            <w:r w:rsidR="4E696DFE">
              <w:drawing>
                <wp:inline wp14:editId="3632AF86" wp14:anchorId="461128FB">
                  <wp:extent cx="2447925" cy="1552575"/>
                  <wp:effectExtent l="0" t="0" r="0" b="0"/>
                  <wp:docPr id="39118614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832b2396183d4d33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925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  <w:tcBorders>
              <w:top w:val="nil"/>
              <w:left w:val="nil"/>
            </w:tcBorders>
            <w:tcMar/>
          </w:tcPr>
          <w:p w:rsidRPr="00957A37" w:rsidR="00C642F4" w:rsidP="74024E6A" w:rsidRDefault="00C642F4" w14:paraId="3C5F04C6" w14:textId="76FBB19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</w:rPr>
            </w:pPr>
            <w:r w:rsidRPr="74024E6A" w:rsidR="3B4B144A">
              <w:rPr>
                <w:rFonts w:ascii="Lucida Sans" w:hAnsi="Lucida Sans" w:eastAsia="Times New Roman" w:cs="Arial"/>
                <w:color w:val="000000" w:themeColor="text1" w:themeTint="FF" w:themeShade="FF"/>
              </w:rPr>
              <w:t>Date</w:t>
            </w:r>
            <w:r w:rsidRPr="74024E6A" w:rsidR="0DFBC005">
              <w:rPr>
                <w:rFonts w:ascii="Lucida Sans" w:hAnsi="Lucida Sans" w:eastAsia="Times New Roman" w:cs="Arial"/>
                <w:color w:val="000000" w:themeColor="text1" w:themeTint="FF" w:themeShade="FF"/>
              </w:rPr>
              <w:t>: 25/08/</w:t>
            </w:r>
          </w:p>
        </w:tc>
      </w:tr>
    </w:tbl>
    <w:p w:rsidR="00C642F4" w:rsidRDefault="00C642F4" w14:paraId="3C5F04C8" w14:textId="77777777"/>
    <w:p w:rsidRPr="00206901" w:rsidR="00530142" w:rsidP="00530142" w:rsidRDefault="001C36F2" w14:paraId="6A87EF15" w14:textId="77777777">
      <w:pPr>
        <w:rPr>
          <w:b/>
          <w:sz w:val="24"/>
          <w:szCs w:val="24"/>
        </w:rPr>
      </w:pPr>
      <w:r w:rsidRPr="0025574E">
        <w:rPr>
          <w:sz w:val="24"/>
          <w:szCs w:val="24"/>
        </w:rPr>
        <w:br w:type="page"/>
      </w:r>
      <w:r w:rsidRPr="00206901" w:rsidR="00530142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:rsidTr="004470AF" w14:paraId="3C5F04D2" w14:textId="77777777">
        <w:trPr>
          <w:trHeight w:val="558"/>
        </w:trPr>
        <w:tc>
          <w:tcPr>
            <w:tcW w:w="2527" w:type="dxa"/>
          </w:tcPr>
          <w:p w:rsidRPr="00185766" w:rsidR="00530142" w:rsidP="00121782" w:rsidRDefault="00530142" w14:paraId="3C5F04CD" w14:textId="77777777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:rsidR="00530142" w:rsidP="004470AF" w:rsidRDefault="00530142" w14:paraId="3C5F04CF" w14:textId="27E31E3E">
            <w:pPr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:rsidR="00530142" w:rsidP="00121782" w:rsidRDefault="00530142" w14:paraId="3C5F04D0" w14:textId="77777777">
            <w:pPr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:rsidR="00530142" w:rsidP="00121782" w:rsidRDefault="00530142" w14:paraId="3C5F04D1" w14:textId="5102BE20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:rsidTr="004470AF" w14:paraId="3C5F04D8" w14:textId="77777777">
        <w:trPr>
          <w:trHeight w:val="406"/>
        </w:trPr>
        <w:tc>
          <w:tcPr>
            <w:tcW w:w="2527" w:type="dxa"/>
          </w:tcPr>
          <w:p w:rsidRPr="00185766" w:rsidR="00530142" w:rsidP="00121782" w:rsidRDefault="00530142" w14:paraId="3C5F04D3" w14:textId="77777777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:rsidR="00530142" w:rsidP="004470AF" w:rsidRDefault="00530142" w14:paraId="3C5F04D5" w14:textId="087F06AC">
            <w:pPr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:rsidR="00530142" w:rsidP="00121782" w:rsidRDefault="00530142" w14:paraId="3C5F04D6" w14:textId="77777777">
            <w:pPr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:rsidR="00530142" w:rsidP="00121782" w:rsidRDefault="00530142" w14:paraId="3C5F04D7" w14:textId="77777777">
            <w:pPr>
              <w:rPr>
                <w:sz w:val="24"/>
                <w:szCs w:val="24"/>
              </w:rPr>
            </w:pPr>
          </w:p>
        </w:tc>
      </w:tr>
      <w:tr w:rsidR="00530142" w:rsidTr="004470AF" w14:paraId="3C5F04DE" w14:textId="77777777">
        <w:trPr>
          <w:trHeight w:val="317"/>
        </w:trPr>
        <w:tc>
          <w:tcPr>
            <w:tcW w:w="2527" w:type="dxa"/>
          </w:tcPr>
          <w:p w:rsidRPr="00185766" w:rsidR="00530142" w:rsidP="00121782" w:rsidRDefault="00530142" w14:paraId="3C5F04D9" w14:textId="77777777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:rsidRPr="00185766" w:rsidR="00530142" w:rsidP="004470AF" w:rsidRDefault="00530142" w14:paraId="3C5F04DB" w14:textId="4F16C324">
            <w:pPr>
              <w:rPr>
                <w:rFonts w:ascii="Lucida Sans" w:hAnsi="Lucida Sans" w:eastAsia="Calibri" w:cs="Times New Roman"/>
                <w:sz w:val="16"/>
                <w:szCs w:val="16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:rsidR="00530142" w:rsidP="00121782" w:rsidRDefault="00530142" w14:paraId="3C5F04DC" w14:textId="77777777">
            <w:pPr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:rsidR="00530142" w:rsidP="00121782" w:rsidRDefault="00530142" w14:paraId="3C5F04DD" w14:textId="77777777">
            <w:pPr>
              <w:rPr>
                <w:sz w:val="24"/>
                <w:szCs w:val="24"/>
              </w:rPr>
            </w:pPr>
          </w:p>
        </w:tc>
      </w:tr>
      <w:tr w:rsidR="00530142" w:rsidTr="004470AF" w14:paraId="3C5F04E4" w14:textId="77777777">
        <w:trPr>
          <w:trHeight w:val="406"/>
        </w:trPr>
        <w:tc>
          <w:tcPr>
            <w:tcW w:w="2527" w:type="dxa"/>
          </w:tcPr>
          <w:p w:rsidRPr="00185766" w:rsidR="00530142" w:rsidP="00121782" w:rsidRDefault="00530142" w14:paraId="3C5F04DF" w14:textId="77777777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:rsidR="00530142" w:rsidP="004470AF" w:rsidRDefault="00530142" w14:paraId="3C5F04E1" w14:textId="719BE07D">
            <w:pPr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:rsidR="00530142" w:rsidP="00121782" w:rsidRDefault="00530142" w14:paraId="3C5F04E2" w14:textId="77777777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:rsidR="00530142" w:rsidP="00121782" w:rsidRDefault="00530142" w14:paraId="3C5F04E3" w14:textId="77777777">
            <w:pPr>
              <w:rPr>
                <w:sz w:val="24"/>
                <w:szCs w:val="24"/>
              </w:rPr>
            </w:pPr>
          </w:p>
        </w:tc>
      </w:tr>
      <w:tr w:rsidR="00530142" w:rsidTr="004470AF" w14:paraId="3C5F04EA" w14:textId="77777777">
        <w:trPr>
          <w:trHeight w:val="393"/>
        </w:trPr>
        <w:tc>
          <w:tcPr>
            <w:tcW w:w="2527" w:type="dxa"/>
          </w:tcPr>
          <w:p w:rsidRPr="00185766" w:rsidR="00530142" w:rsidP="00121782" w:rsidRDefault="00530142" w14:paraId="3C5F04E5" w14:textId="77777777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hAnsi="Lucida Sans" w:eastAsia="Calibri" w:cs="Times New Roman"/>
                <w:sz w:val="16"/>
                <w:szCs w:val="16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:rsidR="00530142" w:rsidP="004470AF" w:rsidRDefault="00530142" w14:paraId="3C5F04E7" w14:textId="0D4DC55C">
            <w:pPr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:rsidR="00530142" w:rsidP="00121782" w:rsidRDefault="00530142" w14:paraId="3C5F04E8" w14:textId="77777777">
            <w:pPr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:rsidR="00530142" w:rsidP="00121782" w:rsidRDefault="00530142" w14:paraId="3C5F04E9" w14:textId="77777777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Pr="00185766" w:rsidR="004470AF" w:rsidTr="004470AF" w14:paraId="59EB825D" w14:textId="77777777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:rsidRPr="00185766" w:rsidR="004470AF" w:rsidP="004470AF" w:rsidRDefault="004470AF" w14:paraId="3049D8C6" w14:textId="77777777">
            <w:pPr>
              <w:spacing w:after="0" w:line="240" w:lineRule="auto"/>
              <w:ind w:left="113" w:right="113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185766" w:rsidR="004470AF" w:rsidP="004470AF" w:rsidRDefault="004470AF" w14:paraId="1C0DEF29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5D9CB97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608394DE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vAlign w:val="center"/>
            <w:hideMark/>
          </w:tcPr>
          <w:p w:rsidRPr="00185766" w:rsidR="004470AF" w:rsidP="004470AF" w:rsidRDefault="004470AF" w14:paraId="32F300E9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vAlign w:val="center"/>
            <w:hideMark/>
          </w:tcPr>
          <w:p w:rsidRPr="00185766" w:rsidR="004470AF" w:rsidP="004470AF" w:rsidRDefault="004470AF" w14:paraId="2F76B294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vAlign w:val="center"/>
            <w:hideMark/>
          </w:tcPr>
          <w:p w:rsidRPr="00185766" w:rsidR="004470AF" w:rsidP="004470AF" w:rsidRDefault="004470AF" w14:paraId="77AD99A0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25</w:t>
            </w:r>
          </w:p>
        </w:tc>
      </w:tr>
      <w:tr w:rsidRPr="00185766" w:rsidR="004470AF" w:rsidTr="004470AF" w14:paraId="5BB096D0" w14:textId="77777777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:rsidRPr="00185766" w:rsidR="004470AF" w:rsidP="004470AF" w:rsidRDefault="004470AF" w14:paraId="3AF511B6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185766" w:rsidR="004470AF" w:rsidP="004470AF" w:rsidRDefault="004470AF" w14:paraId="66B54A7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185766" w:rsidR="004470AF" w:rsidP="004470AF" w:rsidRDefault="004470AF" w14:paraId="53F748F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50B633D8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78EFCDB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vAlign w:val="center"/>
            <w:hideMark/>
          </w:tcPr>
          <w:p w:rsidRPr="00185766" w:rsidR="004470AF" w:rsidP="004470AF" w:rsidRDefault="004470AF" w14:paraId="22B2F28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vAlign w:val="center"/>
            <w:hideMark/>
          </w:tcPr>
          <w:p w:rsidRPr="00185766" w:rsidR="004470AF" w:rsidP="004470AF" w:rsidRDefault="004470AF" w14:paraId="460F800F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Pr="00185766" w:rsidR="004470AF" w:rsidTr="004470AF" w14:paraId="2B1106EF" w14:textId="77777777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:rsidRPr="00185766" w:rsidR="004470AF" w:rsidP="004470AF" w:rsidRDefault="004470AF" w14:paraId="2096A1D3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185766" w:rsidR="004470AF" w:rsidP="004470AF" w:rsidRDefault="004470AF" w14:paraId="4DCAE39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185766" w:rsidR="004470AF" w:rsidP="004470AF" w:rsidRDefault="004470AF" w14:paraId="7B89B35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6CB276EF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158996C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5A691B3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vAlign w:val="center"/>
            <w:hideMark/>
          </w:tcPr>
          <w:p w:rsidRPr="00185766" w:rsidR="004470AF" w:rsidP="004470AF" w:rsidRDefault="004470AF" w14:paraId="0D44FFA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15</w:t>
            </w:r>
          </w:p>
        </w:tc>
      </w:tr>
      <w:tr w:rsidRPr="00185766" w:rsidR="004470AF" w:rsidTr="004470AF" w14:paraId="5513A293" w14:textId="77777777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:rsidRPr="00185766" w:rsidR="004470AF" w:rsidP="004470AF" w:rsidRDefault="004470AF" w14:paraId="4743C110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185766" w:rsidR="004470AF" w:rsidP="004470AF" w:rsidRDefault="004470AF" w14:paraId="0D524C2C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185766" w:rsidR="004470AF" w:rsidP="004470AF" w:rsidRDefault="004470AF" w14:paraId="2940E0C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185766" w:rsidR="004470AF" w:rsidP="004470AF" w:rsidRDefault="004470AF" w14:paraId="38FC970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4D3B964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02000ED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5746E03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Pr="00185766" w:rsidR="004470AF" w:rsidTr="004470AF" w14:paraId="06DB8015" w14:textId="77777777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:rsidRPr="00185766" w:rsidR="004470AF" w:rsidP="004470AF" w:rsidRDefault="004470AF" w14:paraId="6D50CC06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185766" w:rsidR="004470AF" w:rsidP="004470AF" w:rsidRDefault="004470AF" w14:paraId="4FAFEE3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185766" w:rsidR="004470AF" w:rsidP="004470AF" w:rsidRDefault="004470AF" w14:paraId="2B52FE37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185766" w:rsidR="004470AF" w:rsidP="004470AF" w:rsidRDefault="004470AF" w14:paraId="29EF40F9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185766" w:rsidR="004470AF" w:rsidP="004470AF" w:rsidRDefault="004470AF" w14:paraId="5A9C64C0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185766" w:rsidR="004470AF" w:rsidP="004470AF" w:rsidRDefault="004470AF" w14:paraId="3CD200D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5F7782A3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Pr="00185766" w:rsidR="004470AF" w:rsidTr="004470AF" w14:paraId="1BF94D8F" w14:textId="77777777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:rsidRPr="00185766" w:rsidR="004470AF" w:rsidP="004470AF" w:rsidRDefault="004470AF" w14:paraId="2DCD6971" w14:textId="77777777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color="auto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185766" w:rsidR="004470AF" w:rsidP="004470AF" w:rsidRDefault="004470AF" w14:paraId="3C52D64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color="auto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185766" w:rsidR="004470AF" w:rsidP="004470AF" w:rsidRDefault="004470AF" w14:paraId="50F39E3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color="auto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185766" w:rsidR="004470AF" w:rsidP="004470AF" w:rsidRDefault="004470AF" w14:paraId="2D0A5D5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color="auto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185766" w:rsidR="004470AF" w:rsidP="004470AF" w:rsidRDefault="004470AF" w14:paraId="01AB5130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color="auto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185766" w:rsidR="004470AF" w:rsidP="004470AF" w:rsidRDefault="004470AF" w14:paraId="2456409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Pr="00185766" w:rsidR="004470AF" w:rsidTr="004470AF" w14:paraId="6B50FAEE" w14:textId="77777777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:rsidRPr="00185766" w:rsidR="004470AF" w:rsidP="004470AF" w:rsidRDefault="004470AF" w14:paraId="462129D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:rsidRPr="00185766" w:rsidR="004470AF" w:rsidP="004470AF" w:rsidRDefault="004470AF" w14:paraId="014FBEA2" w14:textId="6D448F3D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:rsidRPr="006C4BC8" w:rsidR="00530142" w:rsidP="00530142" w:rsidRDefault="00530142" w14:paraId="3C5F051D" w14:textId="7342ECF3">
      <w:pPr>
        <w:spacing w:after="0"/>
        <w:rPr>
          <w:rFonts w:ascii="Lucida Sans" w:hAnsi="Lucida Sans" w:eastAsia="Calibri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Pr="00185766" w:rsidR="00530142" w:rsidTr="001D1E79" w14:paraId="3C5F0521" w14:textId="77777777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:rsidRPr="00185766" w:rsidR="00530142" w:rsidP="00121782" w:rsidRDefault="00530142" w14:paraId="3C5F051E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:rsidRPr="00185766" w:rsidR="00530142" w:rsidP="00121782" w:rsidRDefault="00530142" w14:paraId="3C5F051F" w14:textId="77777777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:rsidRPr="00185766" w:rsidR="00530142" w:rsidP="00121782" w:rsidRDefault="00530142" w14:paraId="3C5F0520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Pr="00185766" w:rsidR="00530142" w:rsidTr="001D1E79" w14:paraId="3C5F0525" w14:textId="77777777">
        <w:trPr>
          <w:trHeight w:val="291"/>
        </w:trPr>
        <w:tc>
          <w:tcPr>
            <w:tcW w:w="446" w:type="dxa"/>
          </w:tcPr>
          <w:p w:rsidRPr="00185766" w:rsidR="00530142" w:rsidP="00121782" w:rsidRDefault="00530142" w14:paraId="3C5F0522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Pr="00185766" w:rsidR="00530142" w:rsidP="00121782" w:rsidRDefault="00530142" w14:paraId="3C5F0523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:rsidRPr="00185766" w:rsidR="00530142" w:rsidP="00121782" w:rsidRDefault="00530142" w14:paraId="3C5F0524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Pr="00185766" w:rsidR="00530142" w:rsidTr="001D1E79" w14:paraId="3C5F0529" w14:textId="77777777">
        <w:trPr>
          <w:trHeight w:val="583"/>
        </w:trPr>
        <w:tc>
          <w:tcPr>
            <w:tcW w:w="446" w:type="dxa"/>
          </w:tcPr>
          <w:p w:rsidRPr="00185766" w:rsidR="00530142" w:rsidP="00121782" w:rsidRDefault="00530142" w14:paraId="3C5F0526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:rsidRPr="00185766" w:rsidR="00530142" w:rsidP="00121782" w:rsidRDefault="00530142" w14:paraId="3C5F0527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:rsidRPr="00185766" w:rsidR="00530142" w:rsidP="00121782" w:rsidRDefault="00530142" w14:paraId="3C5F0528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Pr="00185766" w:rsidR="00530142" w:rsidTr="001D1E79" w14:paraId="3C5F052D" w14:textId="77777777">
        <w:trPr>
          <w:trHeight w:val="431"/>
        </w:trPr>
        <w:tc>
          <w:tcPr>
            <w:tcW w:w="446" w:type="dxa"/>
          </w:tcPr>
          <w:p w:rsidRPr="00185766" w:rsidR="00530142" w:rsidP="00121782" w:rsidRDefault="00530142" w14:paraId="3C5F052A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:rsidRPr="00185766" w:rsidR="00530142" w:rsidP="00121782" w:rsidRDefault="00530142" w14:paraId="3C5F052B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:rsidRPr="00185766" w:rsidR="00530142" w:rsidP="00121782" w:rsidRDefault="00530142" w14:paraId="3C5F052C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Pr="00185766" w:rsidR="00530142" w:rsidTr="001D1E79" w14:paraId="3C5F0531" w14:textId="77777777">
        <w:trPr>
          <w:trHeight w:val="431"/>
        </w:trPr>
        <w:tc>
          <w:tcPr>
            <w:tcW w:w="446" w:type="dxa"/>
          </w:tcPr>
          <w:p w:rsidRPr="00185766" w:rsidR="00530142" w:rsidP="00121782" w:rsidRDefault="00530142" w14:paraId="3C5F052E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:rsidRPr="00185766" w:rsidR="00530142" w:rsidP="00121782" w:rsidRDefault="00530142" w14:paraId="3C5F052F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:rsidRPr="00185766" w:rsidR="00530142" w:rsidP="00121782" w:rsidRDefault="00530142" w14:paraId="3C5F0530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Pr="00185766" w:rsidR="00530142" w:rsidTr="001D1E79" w14:paraId="3C5F0535" w14:textId="77777777">
        <w:trPr>
          <w:trHeight w:val="583"/>
        </w:trPr>
        <w:tc>
          <w:tcPr>
            <w:tcW w:w="446" w:type="dxa"/>
          </w:tcPr>
          <w:p w:rsidRPr="00185766" w:rsidR="00530142" w:rsidP="00121782" w:rsidRDefault="00530142" w14:paraId="3C5F0532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:rsidRPr="00185766" w:rsidR="00530142" w:rsidP="00121782" w:rsidRDefault="00530142" w14:paraId="3C5F0533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:rsidRPr="00185766" w:rsidR="00530142" w:rsidP="00121782" w:rsidRDefault="00530142" w14:paraId="3C5F0534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:rsidR="00530142" w:rsidP="00530142" w:rsidRDefault="004470AF" w14:paraId="3C5F0547" w14:textId="3B01B48A">
      <w:pPr>
        <w:rPr>
          <w:rFonts w:ascii="Lucida Sans" w:hAnsi="Lucida Sans" w:eastAsia="Calibri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185766" w:rsidR="00530142" w:rsidP="00530142" w:rsidRDefault="00530142" w14:paraId="3C5F055B" w14:textId="77777777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:rsidRPr="00185766" w:rsidR="00530142" w:rsidP="00530142" w:rsidRDefault="00530142" w14:paraId="3C5F055C" w14:textId="7777777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:rsidRPr="00185766" w:rsidR="00530142" w:rsidP="00530142" w:rsidRDefault="00530142" w14:paraId="3C5F055D" w14:textId="7777777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:rsidRPr="00185766" w:rsidR="00530142" w:rsidP="00530142" w:rsidRDefault="00530142" w14:paraId="3C5F055E" w14:textId="7777777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:rsidRPr="00185766" w:rsidR="00530142" w:rsidP="00530142" w:rsidRDefault="00530142" w14:paraId="3C5F055F" w14:textId="7777777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:rsidRPr="00185766" w:rsidR="00530142" w:rsidP="00530142" w:rsidRDefault="00530142" w14:paraId="3C5F0560" w14:textId="7777777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:rsidRPr="00185766" w:rsidR="00530142" w:rsidP="00530142" w:rsidRDefault="00530142" w14:paraId="3C5F0561" w14:textId="7777777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:rsidRPr="00185766" w:rsidR="00530142" w:rsidP="00530142" w:rsidRDefault="00530142" w14:paraId="3C5F0562" w14:textId="7777777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:rsidRPr="00185766" w:rsidR="00530142" w:rsidP="00530142" w:rsidRDefault="00530142" w14:paraId="3C5F0563" w14:textId="7777777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C5F0551">
                <v:stroke joinstyle="miter"/>
                <v:path gradientshapeok="t" o:connecttype="rect"/>
              </v:shapetype>
              <v:shape id="Text Box 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>
                <v:textbox>
                  <w:txbxContent>
                    <w:p w:rsidRPr="00185766" w:rsidR="00530142" w:rsidP="00530142" w:rsidRDefault="00530142" w14:paraId="3C5F055B" w14:textId="77777777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:rsidRPr="00185766" w:rsidR="00530142" w:rsidP="00530142" w:rsidRDefault="00530142" w14:paraId="3C5F055C" w14:textId="7777777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:rsidRPr="00185766" w:rsidR="00530142" w:rsidP="00530142" w:rsidRDefault="00530142" w14:paraId="3C5F055D" w14:textId="7777777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:rsidRPr="00185766" w:rsidR="00530142" w:rsidP="00530142" w:rsidRDefault="00530142" w14:paraId="3C5F055E" w14:textId="7777777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:rsidRPr="00185766" w:rsidR="00530142" w:rsidP="00530142" w:rsidRDefault="00530142" w14:paraId="3C5F055F" w14:textId="7777777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:rsidRPr="00185766" w:rsidR="00530142" w:rsidP="00530142" w:rsidRDefault="00530142" w14:paraId="3C5F0560" w14:textId="7777777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:rsidRPr="00185766" w:rsidR="00530142" w:rsidP="00530142" w:rsidRDefault="00530142" w14:paraId="3C5F0561" w14:textId="7777777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:rsidRPr="00185766" w:rsidR="00530142" w:rsidP="00530142" w:rsidRDefault="00530142" w14:paraId="3C5F0562" w14:textId="7777777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:rsidRPr="00185766" w:rsidR="00530142" w:rsidP="00530142" w:rsidRDefault="00530142" w14:paraId="3C5F0563" w14:textId="7777777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30142" w:rsidP="00530142" w:rsidRDefault="00530142" w14:paraId="3C5F0548" w14:textId="56AF5CDE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Pr="00465024" w:rsidR="001D1E79" w:rsidTr="001D1E79" w14:paraId="51752901" w14:textId="77777777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:rsidRPr="00465024" w:rsidR="001D1E79" w:rsidP="001D1E79" w:rsidRDefault="001D1E79" w14:paraId="446AD4DE" w14:textId="7777777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Pr="00465024" w:rsidR="001D1E79" w:rsidTr="001D1E79" w14:paraId="585ED1AE" w14:textId="77777777">
        <w:trPr>
          <w:trHeight w:val="220"/>
        </w:trPr>
        <w:tc>
          <w:tcPr>
            <w:tcW w:w="1006" w:type="dxa"/>
          </w:tcPr>
          <w:p w:rsidRPr="00465024" w:rsidR="001D1E79" w:rsidP="001D1E79" w:rsidRDefault="001D1E79" w14:paraId="16B2FBD5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:rsidRPr="00465024" w:rsidR="001D1E79" w:rsidP="001D1E79" w:rsidRDefault="001D1E79" w14:paraId="6B73E681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Pr="00465024" w:rsidR="001D1E79" w:rsidTr="001D1E79" w14:paraId="158DADC9" w14:textId="77777777">
        <w:trPr>
          <w:trHeight w:val="239"/>
        </w:trPr>
        <w:tc>
          <w:tcPr>
            <w:tcW w:w="1006" w:type="dxa"/>
          </w:tcPr>
          <w:p w:rsidRPr="00465024" w:rsidR="001D1E79" w:rsidP="001D1E79" w:rsidRDefault="001D1E79" w14:paraId="489EF2ED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:rsidRPr="00465024" w:rsidR="001D1E79" w:rsidP="001D1E79" w:rsidRDefault="001D1E79" w14:paraId="14DA4B76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Pr="00465024" w:rsidR="001D1E79" w:rsidTr="001D1E79" w14:paraId="2702240E" w14:textId="77777777">
        <w:trPr>
          <w:trHeight w:val="239"/>
        </w:trPr>
        <w:tc>
          <w:tcPr>
            <w:tcW w:w="1006" w:type="dxa"/>
          </w:tcPr>
          <w:p w:rsidRPr="00465024" w:rsidR="001D1E79" w:rsidP="001D1E79" w:rsidRDefault="001D1E79" w14:paraId="7750A92B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:rsidRPr="00465024" w:rsidR="001D1E79" w:rsidP="001D1E79" w:rsidRDefault="001D1E79" w14:paraId="6C76DCD1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Pr="00465024" w:rsidR="001D1E79" w:rsidTr="001D1E79" w14:paraId="0D7E9D93" w14:textId="77777777">
        <w:trPr>
          <w:trHeight w:val="220"/>
        </w:trPr>
        <w:tc>
          <w:tcPr>
            <w:tcW w:w="1006" w:type="dxa"/>
          </w:tcPr>
          <w:p w:rsidRPr="00465024" w:rsidR="001D1E79" w:rsidP="001D1E79" w:rsidRDefault="001D1E79" w14:paraId="182DF6BE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:rsidRPr="00465024" w:rsidR="001D1E79" w:rsidP="001D1E79" w:rsidRDefault="001D1E79" w14:paraId="365F9FB4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Pr="00465024" w:rsidR="001D1E79" w:rsidTr="001D1E79" w14:paraId="58DBF69F" w14:textId="77777777">
        <w:trPr>
          <w:trHeight w:val="75"/>
        </w:trPr>
        <w:tc>
          <w:tcPr>
            <w:tcW w:w="1006" w:type="dxa"/>
          </w:tcPr>
          <w:p w:rsidRPr="00465024" w:rsidR="001D1E79" w:rsidP="001D1E79" w:rsidRDefault="001D1E79" w14:paraId="4D6FDA6E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:rsidRPr="00465024" w:rsidR="001D1E79" w:rsidP="001D1E79" w:rsidRDefault="001D1E79" w14:paraId="571B997B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:rsidR="001D1E79" w:rsidP="00530142" w:rsidRDefault="001D1E79" w14:paraId="208A81A6" w14:textId="0A6671EE"/>
    <w:p w:rsidR="001D1E79" w:rsidP="00530142" w:rsidRDefault="001D1E79" w14:paraId="172D7DAC" w14:textId="4A72AF24"/>
    <w:p w:rsidR="001D1E79" w:rsidP="00530142" w:rsidRDefault="001D1E79" w14:paraId="2CB5D2F8" w14:textId="2C8C5E3D"/>
    <w:p w:rsidR="00530142" w:rsidP="00530142" w:rsidRDefault="00530142" w14:paraId="3C5F054C" w14:textId="51F149E6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F3962" w:rsidP="00AC47B4" w:rsidRDefault="008F3962" w14:paraId="4CEBE936" w14:textId="77777777">
      <w:pPr>
        <w:spacing w:after="0" w:line="240" w:lineRule="auto"/>
      </w:pPr>
      <w:r>
        <w:separator/>
      </w:r>
    </w:p>
  </w:endnote>
  <w:endnote w:type="continuationSeparator" w:id="0">
    <w:p w:rsidR="008F3962" w:rsidP="00AC47B4" w:rsidRDefault="008F3962" w14:paraId="777678E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17BD" w:rsidRDefault="00B817BD" w14:paraId="3C5F0559" w14:textId="0E0EC0A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57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7BD" w:rsidRDefault="00B817BD" w14:paraId="3C5F055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F3962" w:rsidP="00AC47B4" w:rsidRDefault="008F3962" w14:paraId="1D022F5D" w14:textId="77777777">
      <w:pPr>
        <w:spacing w:after="0" w:line="240" w:lineRule="auto"/>
      </w:pPr>
      <w:r>
        <w:separator/>
      </w:r>
    </w:p>
  </w:footnote>
  <w:footnote w:type="continuationSeparator" w:id="0">
    <w:p w:rsidR="008F3962" w:rsidP="00AC47B4" w:rsidRDefault="008F3962" w14:paraId="60484D0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17BD" w:rsidP="009A2665" w:rsidRDefault="00B817BD" w14:paraId="3C5F0557" w14:textId="77777777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:rsidRPr="00E64593" w:rsidR="00B817BD" w:rsidP="009A2665" w:rsidRDefault="00B817BD" w14:paraId="3C5F0558" w14:textId="77777777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alignment="center" w:relativeTo="margin" w:leader="none"/>
    </w:r>
    <w:r w:rsidRPr="00AB6277">
      <w:rPr>
        <w:color w:val="808080" w:themeColor="background1" w:themeShade="80"/>
      </w:rPr>
      <w:ptab w:alignment="right" w:relativeTo="margin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D7E23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574E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4570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7F433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293A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962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146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  <w:rsid w:val="026E4A47"/>
    <w:rsid w:val="03E1B0AD"/>
    <w:rsid w:val="03EB63A0"/>
    <w:rsid w:val="05F9D44F"/>
    <w:rsid w:val="06AAB602"/>
    <w:rsid w:val="07C43F7E"/>
    <w:rsid w:val="08F8E9CF"/>
    <w:rsid w:val="09343C0E"/>
    <w:rsid w:val="0AADAFF6"/>
    <w:rsid w:val="0BF67585"/>
    <w:rsid w:val="0C55C2C6"/>
    <w:rsid w:val="0CAD111D"/>
    <w:rsid w:val="0D2588B9"/>
    <w:rsid w:val="0D2612F1"/>
    <w:rsid w:val="0D48B796"/>
    <w:rsid w:val="0DFBC005"/>
    <w:rsid w:val="0FFCC843"/>
    <w:rsid w:val="108BAD54"/>
    <w:rsid w:val="10974496"/>
    <w:rsid w:val="10B0BE4B"/>
    <w:rsid w:val="117D6BC6"/>
    <w:rsid w:val="12846E11"/>
    <w:rsid w:val="128F755F"/>
    <w:rsid w:val="14452999"/>
    <w:rsid w:val="1747A1E3"/>
    <w:rsid w:val="17B49CBF"/>
    <w:rsid w:val="18FF982F"/>
    <w:rsid w:val="1A91B59D"/>
    <w:rsid w:val="1AE29932"/>
    <w:rsid w:val="1C6EE585"/>
    <w:rsid w:val="1CA63905"/>
    <w:rsid w:val="1D1D577A"/>
    <w:rsid w:val="1EBAE3AB"/>
    <w:rsid w:val="1F51B642"/>
    <w:rsid w:val="20CB72DF"/>
    <w:rsid w:val="20ED86A3"/>
    <w:rsid w:val="21FB98ED"/>
    <w:rsid w:val="22A04523"/>
    <w:rsid w:val="265FAC01"/>
    <w:rsid w:val="26ACCD33"/>
    <w:rsid w:val="26CCBEBE"/>
    <w:rsid w:val="27D0665A"/>
    <w:rsid w:val="280D0B1C"/>
    <w:rsid w:val="28FEDCDC"/>
    <w:rsid w:val="291FB562"/>
    <w:rsid w:val="2A811AAD"/>
    <w:rsid w:val="2A8BEF7E"/>
    <w:rsid w:val="3000AA24"/>
    <w:rsid w:val="30088DBD"/>
    <w:rsid w:val="3077E4EE"/>
    <w:rsid w:val="30DB3F77"/>
    <w:rsid w:val="31876888"/>
    <w:rsid w:val="329BA9A6"/>
    <w:rsid w:val="33AAAA4E"/>
    <w:rsid w:val="3442145D"/>
    <w:rsid w:val="35A1F00A"/>
    <w:rsid w:val="3601260C"/>
    <w:rsid w:val="381A310B"/>
    <w:rsid w:val="3868A722"/>
    <w:rsid w:val="38878F50"/>
    <w:rsid w:val="39395BF4"/>
    <w:rsid w:val="3B1CD0F7"/>
    <w:rsid w:val="3B4B144A"/>
    <w:rsid w:val="3C90EE41"/>
    <w:rsid w:val="3EE85FBB"/>
    <w:rsid w:val="40CE7E54"/>
    <w:rsid w:val="417A1FA2"/>
    <w:rsid w:val="4374E57F"/>
    <w:rsid w:val="46720284"/>
    <w:rsid w:val="4A0643E0"/>
    <w:rsid w:val="4B480DAA"/>
    <w:rsid w:val="4BD58FE9"/>
    <w:rsid w:val="4DB77C7E"/>
    <w:rsid w:val="4E696DFE"/>
    <w:rsid w:val="4ECE62E4"/>
    <w:rsid w:val="4EE95987"/>
    <w:rsid w:val="4F2FA960"/>
    <w:rsid w:val="50758564"/>
    <w:rsid w:val="50D275C0"/>
    <w:rsid w:val="528584AC"/>
    <w:rsid w:val="52F47BD4"/>
    <w:rsid w:val="530518B8"/>
    <w:rsid w:val="54624086"/>
    <w:rsid w:val="5489E2A6"/>
    <w:rsid w:val="54DF3CC4"/>
    <w:rsid w:val="5646C73E"/>
    <w:rsid w:val="56D074F2"/>
    <w:rsid w:val="5859C82A"/>
    <w:rsid w:val="594B98D0"/>
    <w:rsid w:val="59DBF9AA"/>
    <w:rsid w:val="5A602FA9"/>
    <w:rsid w:val="5B2256FB"/>
    <w:rsid w:val="5B417E75"/>
    <w:rsid w:val="5B85246D"/>
    <w:rsid w:val="5C8235BD"/>
    <w:rsid w:val="5E3B5A0A"/>
    <w:rsid w:val="5F3B8E52"/>
    <w:rsid w:val="5FB9D67F"/>
    <w:rsid w:val="61AA1F3A"/>
    <w:rsid w:val="62245B84"/>
    <w:rsid w:val="625A837B"/>
    <w:rsid w:val="625C94AF"/>
    <w:rsid w:val="626AAA16"/>
    <w:rsid w:val="63772DCF"/>
    <w:rsid w:val="654198FE"/>
    <w:rsid w:val="656E7DA0"/>
    <w:rsid w:val="658D89B2"/>
    <w:rsid w:val="65F71140"/>
    <w:rsid w:val="67AF4594"/>
    <w:rsid w:val="69361D40"/>
    <w:rsid w:val="6A3F9866"/>
    <w:rsid w:val="6A761B96"/>
    <w:rsid w:val="6B0E4A62"/>
    <w:rsid w:val="6B6B2796"/>
    <w:rsid w:val="6D9CB95E"/>
    <w:rsid w:val="6DB537EF"/>
    <w:rsid w:val="6F9DF386"/>
    <w:rsid w:val="708BFE9A"/>
    <w:rsid w:val="71CB06D8"/>
    <w:rsid w:val="72667E09"/>
    <w:rsid w:val="72E17CE2"/>
    <w:rsid w:val="74024E6A"/>
    <w:rsid w:val="744370B0"/>
    <w:rsid w:val="746457B7"/>
    <w:rsid w:val="75C4EB12"/>
    <w:rsid w:val="7980EB2C"/>
    <w:rsid w:val="798F66F9"/>
    <w:rsid w:val="79B138EC"/>
    <w:rsid w:val="79DFD812"/>
    <w:rsid w:val="7A99268B"/>
    <w:rsid w:val="7AEC8EC7"/>
    <w:rsid w:val="7E6E834D"/>
    <w:rsid w:val="7FE7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9377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hAnsi="Calibri" w:eastAsiaTheme="minorEastAsia"/>
      <w:szCs w:val="21"/>
      <w:lang w:eastAsia="zh-CN"/>
    </w:rPr>
  </w:style>
  <w:style w:type="character" w:styleId="PlainTextChar" w:customStyle="1">
    <w:name w:val="Plain Text Char"/>
    <w:basedOn w:val="DefaultParagraphFont"/>
    <w:link w:val="PlainText"/>
    <w:uiPriority w:val="99"/>
    <w:rsid w:val="00F80957"/>
    <w:rPr>
      <w:rFonts w:ascii="Calibri" w:hAnsi="Calibri" w:eastAsiaTheme="minorEastAsia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diagramQuickStyle" Target="diagrams/quickStyle1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diagramLayout" Target="diagrams/layout1.xm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diagramData" Target="diagrams/data1.xml" Id="rId11" /><Relationship Type="http://schemas.openxmlformats.org/officeDocument/2006/relationships/numbering" Target="numbering.xml" Id="rId5" /><Relationship Type="http://schemas.microsoft.com/office/2007/relationships/diagramDrawing" Target="diagrams/drawing1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diagramColors" Target="diagrams/colors1.xml" Id="rId14" /><Relationship Type="http://schemas.openxmlformats.org/officeDocument/2006/relationships/image" Target="/media/image.png" Id="R91dd0dcf08ce498a" /><Relationship Type="http://schemas.openxmlformats.org/officeDocument/2006/relationships/image" Target="/media/image2.png" Id="R832b2396183d4d33" /><Relationship Type="http://schemas.openxmlformats.org/officeDocument/2006/relationships/glossaryDocument" Target="/word/glossary/document.xml" Id="R3d543086ff1444ef" 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e1a11-5b72-4c9c-9c2e-81ff8cbb48b6}"/>
      </w:docPartPr>
      <w:docPartBody>
        <w:p w14:paraId="5419C87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4D7C79-EDAE-4B34-B9C9-58071A713F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Southampton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Mccargow A.</dc:creator>
  <lastModifiedBy>Thomas Daly (tjd1g18)</lastModifiedBy>
  <revision>5</revision>
  <lastPrinted>2016-04-18T12:10:00.0000000Z</lastPrinted>
  <dcterms:created xsi:type="dcterms:W3CDTF">2021-08-20T13:09:00.0000000Z</dcterms:created>
  <dcterms:modified xsi:type="dcterms:W3CDTF">2021-09-21T10:53:12.1012017Z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