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266B0C08"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BACFCCD"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02C46041"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3B95449" w14:textId="77777777" w:rsidR="00912C05" w:rsidRDefault="003E35DF">
            <w:r>
              <w:t xml:space="preserve">Men’s Hockey Club. </w:t>
            </w:r>
          </w:p>
          <w:p w14:paraId="27E37C5E" w14:textId="2D909506" w:rsidR="003E35DF" w:rsidRDefault="003E35DF">
            <w:r>
              <w:t>Training a</w:t>
            </w:r>
            <w:r w:rsidR="00954C21">
              <w:t>t Wide Lane on Mondays (</w:t>
            </w:r>
            <w:r w:rsidR="00A64B63">
              <w:t>6-8</w:t>
            </w:r>
            <w:r w:rsidR="00954C21">
              <w:t xml:space="preserve">pm), </w:t>
            </w:r>
            <w:r>
              <w:t>Tuesdays (</w:t>
            </w:r>
            <w:r w:rsidR="00A64B63">
              <w:t>8-10</w:t>
            </w:r>
            <w:r>
              <w:t>pm)</w:t>
            </w:r>
            <w:r w:rsidR="00954C21">
              <w:t xml:space="preserve"> and Fridays (</w:t>
            </w:r>
            <w:r w:rsidR="00A64B63">
              <w:t>6-9</w:t>
            </w:r>
            <w:r w:rsidR="00954C21">
              <w:t>pm</w:t>
            </w:r>
            <w:proofErr w:type="gramStart"/>
            <w:r w:rsidR="00954C21">
              <w:t>)</w:t>
            </w:r>
            <w:r>
              <w:t>, and</w:t>
            </w:r>
            <w:proofErr w:type="gramEnd"/>
            <w:r>
              <w:t xml:space="preserve"> matches on Wednesday afternoons and Saturdays</w:t>
            </w:r>
            <w:r w:rsidR="00A64B63">
              <w:t xml:space="preserve"> (exact times and dates subject to change due to COVID-related restrictions. Please see separate COVD risk assessment for specific guidance) </w:t>
            </w:r>
          </w:p>
          <w:p w14:paraId="5D26E1C3" w14:textId="172A2FE1" w:rsidR="00912C05" w:rsidRDefault="00A64B63">
            <w:r>
              <w:t>14</w:t>
            </w:r>
            <w:r w:rsidR="00954C21">
              <w:t>th</w:t>
            </w:r>
            <w:r w:rsidR="003E35DF">
              <w:t xml:space="preserve"> September 20</w:t>
            </w:r>
            <w:r>
              <w:t>20</w:t>
            </w:r>
            <w:r w:rsidR="003E35DF">
              <w:t xml:space="preserve"> – 1</w:t>
            </w:r>
            <w:r w:rsidR="003E35DF" w:rsidRPr="003E35DF">
              <w:rPr>
                <w:vertAlign w:val="superscript"/>
              </w:rPr>
              <w:t>st</w:t>
            </w:r>
            <w:r w:rsidR="003E35DF">
              <w:t xml:space="preserve"> July 20</w:t>
            </w:r>
            <w:r w:rsidR="00C87CAF">
              <w:t>2</w:t>
            </w:r>
            <w:r>
              <w:t>1</w:t>
            </w:r>
          </w:p>
          <w:p w14:paraId="37AFD7D9" w14:textId="77777777" w:rsidR="003E35DF" w:rsidRDefault="003E35DF">
            <w:r>
              <w:t>Around 1</w:t>
            </w:r>
            <w:r w:rsidR="00954C21">
              <w:t>2</w:t>
            </w:r>
            <w:r>
              <w:t>0 members.</w:t>
            </w:r>
          </w:p>
          <w:p w14:paraId="6FF869C9" w14:textId="77777777" w:rsidR="00912C05" w:rsidRDefault="003E35DF">
            <w:r>
              <w:t>Pitch time includes training, matches and fitness sessions.</w:t>
            </w:r>
          </w:p>
          <w:p w14:paraId="27FF2893" w14:textId="77777777" w:rsidR="00912C05" w:rsidRDefault="00912C05"/>
        </w:tc>
      </w:tr>
      <w:tr w:rsidR="007D5F9D" w14:paraId="67D3B055"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42AD50B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88190B">
              <w:rPr>
                <w:b w:val="0"/>
                <w:color w:val="FFFFFF" w:themeColor="background1"/>
              </w:rPr>
              <w:t xml:space="preserve"> Southampton University Men’s Hockey Club</w:t>
            </w:r>
          </w:p>
        </w:tc>
        <w:tc>
          <w:tcPr>
            <w:tcW w:w="3389" w:type="dxa"/>
            <w:gridSpan w:val="2"/>
            <w:shd w:val="clear" w:color="auto" w:fill="4F81BD" w:themeFill="accent1"/>
          </w:tcPr>
          <w:p w14:paraId="0DFE51AE" w14:textId="405DF952"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F01887">
              <w:rPr>
                <w:color w:val="FFFFFF" w:themeColor="background1"/>
              </w:rPr>
              <w:t xml:space="preserve"> </w:t>
            </w:r>
            <w:r w:rsidR="00A64B63">
              <w:rPr>
                <w:color w:val="FFFFFF" w:themeColor="background1"/>
              </w:rPr>
              <w:t>Joseph Ellis</w:t>
            </w:r>
          </w:p>
        </w:tc>
        <w:tc>
          <w:tcPr>
            <w:tcW w:w="3471" w:type="dxa"/>
            <w:shd w:val="clear" w:color="auto" w:fill="4F81BD" w:themeFill="accent1"/>
          </w:tcPr>
          <w:p w14:paraId="7090387B" w14:textId="123D8090"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A64B63">
              <w:rPr>
                <w:color w:val="FFFFFF" w:themeColor="background1"/>
              </w:rPr>
              <w:t>jce1g18@soton.ac.uk</w:t>
            </w:r>
          </w:p>
        </w:tc>
      </w:tr>
      <w:tr w:rsidR="00A26B8F" w14:paraId="5D9CFCC8"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3F208B37"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5E898AC1"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7415A80"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6A9A695C" w14:textId="77777777" w:rsidR="007219B1" w:rsidRPr="002C2CF9" w:rsidRDefault="007219B1" w:rsidP="003A79FE">
            <w:pPr>
              <w:pStyle w:val="ListParagraph"/>
              <w:rPr>
                <w:sz w:val="20"/>
                <w:szCs w:val="20"/>
              </w:rPr>
            </w:pPr>
            <w:r w:rsidRPr="002C2CF9">
              <w:rPr>
                <w:sz w:val="20"/>
                <w:szCs w:val="20"/>
              </w:rPr>
              <w:t>Surbiton Hockey Club Safety Check Guidelines</w:t>
            </w:r>
          </w:p>
          <w:p w14:paraId="40C8CD0E" w14:textId="77777777" w:rsidR="007D5F9D" w:rsidRDefault="00000000"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726F7BBB" w14:textId="77777777" w:rsidR="002C2CF9" w:rsidRDefault="002C2CF9" w:rsidP="002C2CF9">
            <w:pPr>
              <w:pStyle w:val="ListParagraph"/>
            </w:pPr>
            <w:r>
              <w:t>England Hockey Governing Body Code of Conduct</w:t>
            </w:r>
          </w:p>
          <w:p w14:paraId="39EAB97C" w14:textId="77777777" w:rsidR="002C2CF9" w:rsidRPr="002C2CF9" w:rsidRDefault="00000000"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7CDA89F5" w14:textId="77777777" w:rsidR="002C2CF9" w:rsidRDefault="002C2CF9" w:rsidP="002C2CF9">
            <w:pPr>
              <w:pStyle w:val="ListParagraph"/>
              <w:ind w:left="709"/>
            </w:pPr>
            <w:r>
              <w:t>BUCS Governing Body Code of Conduct</w:t>
            </w:r>
          </w:p>
          <w:p w14:paraId="66EB79E2" w14:textId="77777777" w:rsidR="002C2CF9" w:rsidRPr="003A2F8A" w:rsidRDefault="00000000"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72AFB2EF"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597060E0"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 xml:space="preserve">Skills, </w:t>
            </w:r>
            <w:proofErr w:type="gramStart"/>
            <w:r w:rsidRPr="003A79FE">
              <w:rPr>
                <w:b/>
                <w:bCs/>
              </w:rPr>
              <w:t>experience</w:t>
            </w:r>
            <w:proofErr w:type="gramEnd"/>
            <w:r w:rsidRPr="003A79FE">
              <w:rPr>
                <w:b/>
                <w:bCs/>
              </w:rPr>
              <w:t xml:space="preserve"> or qualifications</w:t>
            </w:r>
            <w:r w:rsidR="003A79FE">
              <w:t xml:space="preserve"> </w:t>
            </w:r>
            <w:r w:rsidR="003A79FE" w:rsidRPr="003A79FE">
              <w:t>[what training/experience has this person had to undertake their H&amp;S responsibilities]</w:t>
            </w:r>
          </w:p>
        </w:tc>
      </w:tr>
      <w:tr w:rsidR="007D5F9D" w14:paraId="66BD47E4"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3139B44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0DC597C2" w14:textId="2DD5D581"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2B51A0">
              <w:t>Thomas Jeffs</w:t>
            </w:r>
            <w:r w:rsidR="00DC27D9">
              <w:t>)</w:t>
            </w:r>
            <w:r>
              <w:t>; arranging umpires to be at matches</w:t>
            </w:r>
          </w:p>
          <w:p w14:paraId="705B950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47176E1" w14:textId="38F44C1A"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proofErr w:type="spellStart"/>
            <w:r w:rsidR="002B51A0">
              <w:t>Behrad</w:t>
            </w:r>
            <w:proofErr w:type="spellEnd"/>
            <w:r w:rsidR="002B51A0">
              <w:t xml:space="preserve"> </w:t>
            </w:r>
            <w:proofErr w:type="spellStart"/>
            <w:r w:rsidR="002B51A0">
              <w:t>Koohy</w:t>
            </w:r>
            <w:proofErr w:type="spellEnd"/>
            <w:r w:rsidR="00DC27D9">
              <w:t>)</w:t>
            </w:r>
          </w:p>
          <w:p w14:paraId="0FEA4BE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A6F10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1C5882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203E8F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3B0D7EE3"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0FC9A09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215C7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2BE57596"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1CDCB6F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A64C3ED"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440DEEFE"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067BEC25" w14:textId="77777777" w:rsidR="007D5F9D" w:rsidRPr="00C96EAA" w:rsidRDefault="00F252B6">
            <w:pPr>
              <w:rPr>
                <w:b w:val="0"/>
              </w:rPr>
            </w:pPr>
            <w:r>
              <w:rPr>
                <w:b w:val="0"/>
                <w:color w:val="FFFFFF" w:themeColor="background1"/>
              </w:rPr>
              <w:t>Risk assessments linked</w:t>
            </w:r>
          </w:p>
        </w:tc>
        <w:tc>
          <w:tcPr>
            <w:tcW w:w="3315" w:type="dxa"/>
            <w:vMerge/>
          </w:tcPr>
          <w:p w14:paraId="5B1EF3A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D76079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AF2AA37"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65965685" w14:textId="77777777" w:rsidR="007D5F9D" w:rsidRDefault="000E3532">
            <w:r>
              <w:t>Use of Wide Lane risk assessment.</w:t>
            </w:r>
            <w:r w:rsidR="00EB0C98">
              <w:t xml:space="preserve"> </w:t>
            </w:r>
            <w:r w:rsidR="007219B1">
              <w:br/>
            </w:r>
            <w:r w:rsidR="00697315" w:rsidRPr="00697315">
              <w:t>http://www.susu.org/downloads/sports/risk-assessment.xlsm</w:t>
            </w:r>
          </w:p>
        </w:tc>
        <w:tc>
          <w:tcPr>
            <w:tcW w:w="3315" w:type="dxa"/>
            <w:vMerge/>
            <w:tcBorders>
              <w:top w:val="none" w:sz="0" w:space="0" w:color="auto"/>
              <w:bottom w:val="none" w:sz="0" w:space="0" w:color="auto"/>
            </w:tcBorders>
          </w:tcPr>
          <w:p w14:paraId="53821AC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41497AA4"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393"/>
        <w:gridCol w:w="1258"/>
        <w:gridCol w:w="840"/>
      </w:tblGrid>
      <w:tr w:rsidR="00EB0C98" w:rsidRPr="008419EF" w14:paraId="58139CB2" w14:textId="77777777" w:rsidTr="002B6914">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0A78C225"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55BCC7D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64AE7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hideMark/>
          </w:tcPr>
          <w:p w14:paraId="42988CA1"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hideMark/>
          </w:tcPr>
          <w:p w14:paraId="7157C88A"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4FB53DF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7717BD17"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64BE25AC"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DB81D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4B495A2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74D2D88" w14:textId="77777777" w:rsidTr="002B6914">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36F4A6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F86474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696448"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F38F0CE"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67ACFBA"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7FD19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298381D"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4AD9B7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331C48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045463EE" w14:textId="77777777" w:rsidTr="002B6914">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D8A72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9065F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A4B1C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F454BEE"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07EBB9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8EF1FF8"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8AA2297"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1FDEF3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5CF148E"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33C6792" w14:textId="77777777" w:rsidTr="002B6914">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48A5AD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ACC62A5"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F11AA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599244F"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F12ACC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A7B7CC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6F9FE3"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B559204"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CCF9964"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58B061"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F5E2880"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A4495E2"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436E1B5"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87DB818"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A0C34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13F6808"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886D0B3"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7013C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56943B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BFEFD0" w14:textId="77777777" w:rsidTr="002B6914">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F7369DA"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9B0D0A0"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F404A7D"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0767860"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BF4C1FC"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7C2A27D"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0E042E5"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673087B"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161946DB"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4DE6EB1C" w14:textId="77777777" w:rsidTr="002B6914">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85FD78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FDB3AA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8658A3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A73EAEC"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Make sure people are wearing the correct suitable clothing for the weather conditions at the time and also have applied essentials such as sun cream in warmer weather.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C08272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FD26DE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6CE873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C252198"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867FF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33163358" w14:textId="77777777" w:rsidTr="002B6914">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ED6719B"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3D1186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7A12F9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DAC3C94"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 xml:space="preserve">Before every session every member </w:t>
            </w:r>
            <w:proofErr w:type="gramStart"/>
            <w:r w:rsidRPr="00AD4F7D">
              <w:rPr>
                <w:rFonts w:cstheme="minorHAnsi"/>
                <w:bCs/>
              </w:rPr>
              <w:t>has to</w:t>
            </w:r>
            <w:proofErr w:type="gramEnd"/>
            <w:r w:rsidRPr="00AD4F7D">
              <w:rPr>
                <w:rFonts w:cstheme="minorHAnsi"/>
                <w:bCs/>
              </w:rPr>
              <w:t xml:space="preserve"> do a long and sufficient warm up which focuses on all the different muscles used when playing to avoid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39CC97E"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EAA47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4B3495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D112A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68EE5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45669B85" w14:textId="77777777" w:rsidTr="002B6914">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5BC96CD"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EF21C8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93D29C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79979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5B9F1F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98591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42E17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74A7F1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FFBAE9E"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3764755E" w14:textId="77777777" w:rsidTr="002B6914">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C69190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6F207F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E289A8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6BDC47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92656A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ED72DA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FED8C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ECF08D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793AD1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8B949D3"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F7767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88422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E3E8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791F758"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CAC24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8B4F45"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16CD61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75F24C0"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811AA2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15B7118" w14:textId="77777777" w:rsidTr="002B6914">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751EB36"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CB93C00"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93FAD7C"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EF2D97"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4B4AE88"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98657B"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B7A03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2F30994"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0C359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7C0E584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2CCC06E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D5E2663" w14:textId="77777777" w:rsidR="00EB0C98" w:rsidRDefault="00EB0C98" w:rsidP="00EB0C98">
            <w:pPr>
              <w:rPr>
                <w:sz w:val="20"/>
                <w:szCs w:val="20"/>
              </w:rPr>
            </w:pPr>
            <w:r>
              <w:rPr>
                <w:sz w:val="20"/>
                <w:szCs w:val="20"/>
              </w:rPr>
              <w:t>Reviewed By:</w:t>
            </w:r>
          </w:p>
        </w:tc>
        <w:tc>
          <w:tcPr>
            <w:tcW w:w="7081" w:type="dxa"/>
          </w:tcPr>
          <w:p w14:paraId="2FF38898"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A8D563C"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A30F9E0" w14:textId="77777777" w:rsidR="00EB0C98" w:rsidRDefault="00EB0C98" w:rsidP="00EB0C98">
            <w:pPr>
              <w:rPr>
                <w:sz w:val="20"/>
                <w:szCs w:val="20"/>
              </w:rPr>
            </w:pPr>
            <w:r>
              <w:rPr>
                <w:sz w:val="20"/>
                <w:szCs w:val="20"/>
              </w:rPr>
              <w:t>Responsible person (SA/DM):</w:t>
            </w:r>
          </w:p>
          <w:p w14:paraId="33EEBDD3"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68F50B03" w14:textId="46C90E7E"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A64B63">
              <w:rPr>
                <w:sz w:val="20"/>
                <w:szCs w:val="20"/>
              </w:rPr>
              <w:t xml:space="preserve"> </w:t>
            </w:r>
            <w:r w:rsidR="002B51A0">
              <w:rPr>
                <w:sz w:val="20"/>
                <w:szCs w:val="20"/>
              </w:rPr>
              <w:t>23</w:t>
            </w:r>
            <w:r w:rsidR="00A64B63">
              <w:rPr>
                <w:sz w:val="20"/>
                <w:szCs w:val="20"/>
              </w:rPr>
              <w:t>/08/202</w:t>
            </w:r>
            <w:r w:rsidR="002B51A0">
              <w:rPr>
                <w:sz w:val="20"/>
                <w:szCs w:val="20"/>
              </w:rPr>
              <w:t>2</w:t>
            </w:r>
          </w:p>
          <w:p w14:paraId="1BB4573F"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083C79A" w14:textId="6CD8779D" w:rsidR="00EB0C98" w:rsidRPr="007405D7" w:rsidRDefault="00A64B63" w:rsidP="007405D7">
            <w:pPr>
              <w:cnfStyle w:val="000000100000" w:firstRow="0" w:lastRow="0" w:firstColumn="0" w:lastColumn="0" w:oddVBand="0" w:evenVBand="0" w:oddHBand="1" w:evenHBand="0" w:firstRowFirstColumn="0" w:firstRowLastColumn="0" w:lastRowFirstColumn="0" w:lastRowLastColumn="0"/>
            </w:pPr>
            <w:r>
              <w:t>Please see</w:t>
            </w:r>
            <w:r w:rsidR="00C96DE1">
              <w:t xml:space="preserve"> separate</w:t>
            </w:r>
            <w:r>
              <w:t xml:space="preserve"> COVID risk assessment for specific guidance on </w:t>
            </w:r>
            <w:r w:rsidR="00C96DE1">
              <w:t xml:space="preserve">operations during the COVID-19 pandemic. </w:t>
            </w:r>
          </w:p>
        </w:tc>
      </w:tr>
      <w:tr w:rsidR="00EB0C98" w14:paraId="1208E9A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B31F5DD" w14:textId="77777777" w:rsidR="00EB0C98" w:rsidRDefault="00EB0C98" w:rsidP="00EB0C98">
            <w:pPr>
              <w:rPr>
                <w:sz w:val="20"/>
                <w:szCs w:val="20"/>
              </w:rPr>
            </w:pPr>
            <w:r>
              <w:rPr>
                <w:sz w:val="20"/>
                <w:szCs w:val="20"/>
              </w:rPr>
              <w:t>SUSU H&amp;S manager (where applicable):</w:t>
            </w:r>
          </w:p>
        </w:tc>
        <w:tc>
          <w:tcPr>
            <w:tcW w:w="3542" w:type="dxa"/>
          </w:tcPr>
          <w:p w14:paraId="76B216B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91E7F5D"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F78CF7" w14:textId="77777777" w:rsidR="002D23C1" w:rsidRDefault="002D23C1">
      <w:pPr>
        <w:rPr>
          <w:sz w:val="20"/>
          <w:szCs w:val="20"/>
        </w:rPr>
      </w:pPr>
    </w:p>
    <w:p w14:paraId="05E7EAE0" w14:textId="77777777" w:rsidR="00BE06C1" w:rsidRDefault="00BE06C1">
      <w:pPr>
        <w:rPr>
          <w:sz w:val="20"/>
          <w:szCs w:val="20"/>
        </w:rPr>
      </w:pPr>
    </w:p>
    <w:p w14:paraId="2D2A52B1" w14:textId="77777777" w:rsidR="00BE06C1" w:rsidRPr="00A940E3" w:rsidRDefault="00BE06C1">
      <w:pPr>
        <w:rPr>
          <w:sz w:val="20"/>
          <w:szCs w:val="20"/>
        </w:rPr>
      </w:pPr>
    </w:p>
    <w:tbl>
      <w:tblPr>
        <w:tblStyle w:val="MediumGrid2-Accent1"/>
        <w:tblpPr w:leftFromText="180" w:rightFromText="180" w:vertAnchor="text" w:horzAnchor="margin" w:tblpY="179"/>
        <w:tblW w:w="4823" w:type="dxa"/>
        <w:tblLook w:val="04A0" w:firstRow="1" w:lastRow="0" w:firstColumn="1" w:lastColumn="0" w:noHBand="0" w:noVBand="1"/>
      </w:tblPr>
      <w:tblGrid>
        <w:gridCol w:w="1107"/>
        <w:gridCol w:w="3716"/>
      </w:tblGrid>
      <w:tr w:rsidR="00BE06C1" w:rsidRPr="00327A42" w14:paraId="30707AC4" w14:textId="77777777" w:rsidTr="00BE06C1">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BB3166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6AD0F00A" w14:textId="77777777" w:rsidTr="00BE06C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6226DE5"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1DEC8FA"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1EA3DA00" w14:textId="77777777" w:rsidTr="00BE06C1">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C95ABF0"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4F1FD37" w14:textId="77777777"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28BF788"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3398978" w14:textId="77777777" w:rsidTr="00BE06C1">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EEEF151"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FAC768E"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164D2664"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28C68719"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DA737A1" w14:textId="77777777" w:rsidTr="00BE06C1">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15BB40F" w14:textId="77777777" w:rsidR="00BE06C1" w:rsidRPr="00327A42" w:rsidRDefault="00BE06C1" w:rsidP="00BE06C1">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61779C5"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30E1D1D" w14:textId="77777777" w:rsidR="00A940E3" w:rsidRDefault="00A940E3">
      <w:pPr>
        <w:rPr>
          <w:sz w:val="20"/>
          <w:szCs w:val="20"/>
        </w:rPr>
      </w:pPr>
    </w:p>
    <w:p w14:paraId="0F7FC4AB" w14:textId="77777777" w:rsidR="003B4420" w:rsidRDefault="00BE06C1">
      <w:pPr>
        <w:rPr>
          <w:sz w:val="20"/>
          <w:szCs w:val="20"/>
        </w:rPr>
      </w:pPr>
      <w:r>
        <w:rPr>
          <w:noProof/>
          <w:sz w:val="20"/>
          <w:szCs w:val="20"/>
          <w:lang w:eastAsia="en-GB"/>
        </w:rPr>
        <w:drawing>
          <wp:anchor distT="0" distB="0" distL="114300" distR="114300" simplePos="0" relativeHeight="251658240" behindDoc="0" locked="0" layoutInCell="1" allowOverlap="1" wp14:anchorId="3AEA7D5B" wp14:editId="50D7DBEE">
            <wp:simplePos x="0" y="0"/>
            <wp:positionH relativeFrom="column">
              <wp:posOffset>101600</wp:posOffset>
            </wp:positionH>
            <wp:positionV relativeFrom="paragraph">
              <wp:posOffset>54610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p>
    <w:p w14:paraId="33A89383" w14:textId="77777777" w:rsidR="003B4420" w:rsidRPr="00A940E3" w:rsidRDefault="003B4420">
      <w:pPr>
        <w:rPr>
          <w:sz w:val="20"/>
          <w:szCs w:val="20"/>
        </w:rPr>
      </w:pPr>
    </w:p>
    <w:p w14:paraId="652FD5B0" w14:textId="77777777" w:rsidR="00A940E3" w:rsidRPr="00A940E3" w:rsidRDefault="00A940E3">
      <w:pPr>
        <w:rPr>
          <w:sz w:val="20"/>
          <w:szCs w:val="20"/>
        </w:rPr>
      </w:pPr>
    </w:p>
    <w:p w14:paraId="7725BD9D" w14:textId="77777777" w:rsidR="00A940E3" w:rsidRPr="00A940E3" w:rsidRDefault="00A940E3">
      <w:pPr>
        <w:rPr>
          <w:sz w:val="20"/>
          <w:szCs w:val="20"/>
        </w:rPr>
      </w:pPr>
    </w:p>
    <w:p w14:paraId="7DE839D3"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BE06C1" w:rsidRPr="00327A42" w14:paraId="6E7A47B7" w14:textId="77777777" w:rsidTr="00BE06C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0FF555A"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BE06C1" w:rsidRPr="00327A42" w14:paraId="7447C4D0"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41E3881"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66AA4F8"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0C624862"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056502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A4ECEDA"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BE06C1" w:rsidRPr="00327A42" w14:paraId="516FA611"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17F8886"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4A5385B"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BE06C1" w:rsidRPr="00327A42" w14:paraId="7FF2455C"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BE0E"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281FDCB"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0C5BDAED"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E1C5" w14:textId="77777777" w:rsidR="003D7EB4" w:rsidRDefault="003D7EB4" w:rsidP="00A26B8F">
      <w:pPr>
        <w:spacing w:after="0" w:line="240" w:lineRule="auto"/>
      </w:pPr>
      <w:r>
        <w:separator/>
      </w:r>
    </w:p>
  </w:endnote>
  <w:endnote w:type="continuationSeparator" w:id="0">
    <w:p w14:paraId="097049C6" w14:textId="77777777" w:rsidR="003D7EB4" w:rsidRDefault="003D7EB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279127EB" w14:textId="77777777" w:rsidR="002B6914" w:rsidRDefault="007416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C21">
          <w:rPr>
            <w:noProof/>
          </w:rPr>
          <w:t>1</w:t>
        </w:r>
        <w:r>
          <w:rPr>
            <w:noProof/>
          </w:rPr>
          <w:fldChar w:fldCharType="end"/>
        </w:r>
        <w:r w:rsidR="002B6914">
          <w:t xml:space="preserve"> | </w:t>
        </w:r>
        <w:r w:rsidR="002B6914">
          <w:rPr>
            <w:color w:val="808080" w:themeColor="background1" w:themeShade="80"/>
            <w:spacing w:val="60"/>
          </w:rPr>
          <w:t>Page</w:t>
        </w:r>
      </w:p>
    </w:sdtContent>
  </w:sdt>
  <w:p w14:paraId="06B529A2" w14:textId="77777777" w:rsidR="002B6914" w:rsidRDefault="002B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D2AF" w14:textId="77777777" w:rsidR="003D7EB4" w:rsidRDefault="003D7EB4" w:rsidP="00A26B8F">
      <w:pPr>
        <w:spacing w:after="0" w:line="240" w:lineRule="auto"/>
      </w:pPr>
      <w:r>
        <w:separator/>
      </w:r>
    </w:p>
  </w:footnote>
  <w:footnote w:type="continuationSeparator" w:id="0">
    <w:p w14:paraId="47FACCD8" w14:textId="77777777" w:rsidR="003D7EB4" w:rsidRDefault="003D7EB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2DA9"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0555E673" wp14:editId="4B766D25">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sidRPr="00A26B8F">
          <w:rPr>
            <w:b/>
            <w:bCs/>
            <w:color w:val="1F497D" w:themeColor="text2"/>
            <w:sz w:val="56"/>
            <w:szCs w:val="56"/>
          </w:rPr>
          <w:t>General Risk Assessment</w:t>
        </w:r>
      </w:sdtContent>
    </w:sdt>
    <w:r>
      <w:rPr>
        <w:b/>
        <w:bCs/>
        <w:color w:val="1F497D" w:themeColor="text2"/>
        <w:sz w:val="56"/>
        <w:szCs w:val="56"/>
      </w:rPr>
      <w:tab/>
    </w:r>
  </w:p>
  <w:p w14:paraId="7C616A82" w14:textId="77777777" w:rsidR="002B6914" w:rsidRDefault="002B6914">
    <w:pPr>
      <w:pStyle w:val="Header"/>
      <w:tabs>
        <w:tab w:val="left" w:pos="2580"/>
        <w:tab w:val="left" w:pos="2985"/>
      </w:tabs>
      <w:spacing w:after="120" w:line="276" w:lineRule="auto"/>
      <w:rPr>
        <w:color w:val="4F81BD" w:themeColor="accent1"/>
      </w:rPr>
    </w:pPr>
  </w:p>
  <w:p w14:paraId="403FED52" w14:textId="77777777" w:rsidR="002B6914" w:rsidRDefault="002B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2058110">
    <w:abstractNumId w:val="0"/>
  </w:num>
  <w:num w:numId="2" w16cid:durableId="120266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0133E4"/>
    <w:rsid w:val="000E3532"/>
    <w:rsid w:val="00184B11"/>
    <w:rsid w:val="001F2E39"/>
    <w:rsid w:val="00234D6F"/>
    <w:rsid w:val="00266091"/>
    <w:rsid w:val="00274494"/>
    <w:rsid w:val="002B51A0"/>
    <w:rsid w:val="002B6914"/>
    <w:rsid w:val="002C2CF9"/>
    <w:rsid w:val="002D23C1"/>
    <w:rsid w:val="00327A42"/>
    <w:rsid w:val="003A2F8A"/>
    <w:rsid w:val="003A79FE"/>
    <w:rsid w:val="003B4420"/>
    <w:rsid w:val="003D7EB4"/>
    <w:rsid w:val="003E35DF"/>
    <w:rsid w:val="003E6E97"/>
    <w:rsid w:val="0040478E"/>
    <w:rsid w:val="004069B6"/>
    <w:rsid w:val="00460DE4"/>
    <w:rsid w:val="00486236"/>
    <w:rsid w:val="00511085"/>
    <w:rsid w:val="0055267B"/>
    <w:rsid w:val="005769AE"/>
    <w:rsid w:val="005F124E"/>
    <w:rsid w:val="00697315"/>
    <w:rsid w:val="007219B1"/>
    <w:rsid w:val="007405D7"/>
    <w:rsid w:val="00741633"/>
    <w:rsid w:val="00766BB2"/>
    <w:rsid w:val="007D5F9D"/>
    <w:rsid w:val="008419EF"/>
    <w:rsid w:val="0088190B"/>
    <w:rsid w:val="00884BB0"/>
    <w:rsid w:val="008A475F"/>
    <w:rsid w:val="00912C05"/>
    <w:rsid w:val="00954C21"/>
    <w:rsid w:val="009D4F36"/>
    <w:rsid w:val="00A168A8"/>
    <w:rsid w:val="00A26B8F"/>
    <w:rsid w:val="00A64B63"/>
    <w:rsid w:val="00A70DAA"/>
    <w:rsid w:val="00A940E3"/>
    <w:rsid w:val="00AD4F7D"/>
    <w:rsid w:val="00B23B9B"/>
    <w:rsid w:val="00B253D9"/>
    <w:rsid w:val="00BE06C1"/>
    <w:rsid w:val="00BE4E25"/>
    <w:rsid w:val="00C87CAF"/>
    <w:rsid w:val="00C96DE1"/>
    <w:rsid w:val="00C96EAA"/>
    <w:rsid w:val="00D10FD5"/>
    <w:rsid w:val="00DA3357"/>
    <w:rsid w:val="00DC27D9"/>
    <w:rsid w:val="00E4003B"/>
    <w:rsid w:val="00EB0C98"/>
    <w:rsid w:val="00F01887"/>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1F36B"/>
  <w15:docId w15:val="{6C998F63-18A6-4439-9032-6C597974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bitonhc.com/about-us/policies-forms-and-gu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ucs.org.uk/page.asp?section=15154&amp;sectionTitle=BUCS+policies" TargetMode="External"/><Relationship Id="rId4" Type="http://schemas.openxmlformats.org/officeDocument/2006/relationships/settings" Target="settings.xml"/><Relationship Id="rId9" Type="http://schemas.openxmlformats.org/officeDocument/2006/relationships/hyperlink" Target="http://www.englandhockey.co.uk/page.asp?section=11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112A1E"/>
    <w:rsid w:val="00137A6F"/>
    <w:rsid w:val="00467C57"/>
    <w:rsid w:val="008D232F"/>
    <w:rsid w:val="00955E9A"/>
    <w:rsid w:val="00C61438"/>
    <w:rsid w:val="00CA0A44"/>
    <w:rsid w:val="00CE46DC"/>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557F-C325-654D-828B-65BD2C33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Behrad Koohy</cp:lastModifiedBy>
  <cp:revision>2</cp:revision>
  <dcterms:created xsi:type="dcterms:W3CDTF">2022-10-23T15:17:00Z</dcterms:created>
  <dcterms:modified xsi:type="dcterms:W3CDTF">2022-10-23T15:17:00Z</dcterms:modified>
</cp:coreProperties>
</file>