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List-Accent1"/>
        <w:tblW w:w="1477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7054"/>
        <w:gridCol w:w="3827"/>
        <w:gridCol w:w="201"/>
        <w:gridCol w:w="3696"/>
      </w:tblGrid>
      <w:tr w:rsidR="007D5F9D" w:rsidTr="00EB0C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8" w:type="dxa"/>
            <w:gridSpan w:val="4"/>
          </w:tcPr>
          <w:p w:rsidR="007D5F9D" w:rsidRPr="003A79FE" w:rsidRDefault="007D5F9D" w:rsidP="00A26B8F">
            <w:pPr>
              <w:rPr>
                <w:sz w:val="32"/>
                <w:szCs w:val="32"/>
              </w:rPr>
            </w:pPr>
            <w:r w:rsidRPr="003A79FE">
              <w:rPr>
                <w:sz w:val="32"/>
                <w:szCs w:val="32"/>
              </w:rPr>
              <w:t>Work/Activity:</w:t>
            </w:r>
            <w:r w:rsidR="001D3FD6">
              <w:rPr>
                <w:sz w:val="32"/>
                <w:szCs w:val="32"/>
              </w:rPr>
              <w:t xml:space="preserve"> Southampton University Judo Club</w:t>
            </w:r>
          </w:p>
        </w:tc>
      </w:tr>
      <w:tr w:rsidR="00A26B8F" w:rsidTr="00EB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8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3FD6" w:rsidRDefault="001D3FD6" w:rsidP="001D3FD6">
            <w:pPr>
              <w:tabs>
                <w:tab w:val="left" w:pos="681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Southampton University Judo Club</w:t>
            </w:r>
          </w:p>
          <w:p w:rsidR="00D12279" w:rsidRDefault="00D12279" w:rsidP="001D3FD6">
            <w:pPr>
              <w:tabs>
                <w:tab w:val="left" w:pos="6810"/>
              </w:tabs>
            </w:pPr>
            <w:r>
              <w:t>Tuesday 8-10pm</w:t>
            </w:r>
          </w:p>
          <w:p w:rsidR="00D12279" w:rsidRDefault="0088341C" w:rsidP="001D3FD6">
            <w:pPr>
              <w:tabs>
                <w:tab w:val="left" w:pos="6810"/>
              </w:tabs>
            </w:pPr>
            <w:r>
              <w:t>Thursday</w:t>
            </w:r>
            <w:r w:rsidR="00D12279">
              <w:t xml:space="preserve"> 6-8pm</w:t>
            </w:r>
          </w:p>
          <w:p w:rsidR="00912C05" w:rsidRDefault="00D12279" w:rsidP="001D3FD6">
            <w:pPr>
              <w:tabs>
                <w:tab w:val="left" w:pos="6810"/>
              </w:tabs>
            </w:pPr>
            <w:r>
              <w:t>Sunday 5-7pm</w:t>
            </w:r>
            <w:r w:rsidR="001D3FD6">
              <w:tab/>
            </w:r>
          </w:p>
          <w:p w:rsidR="00912C05" w:rsidRDefault="00912C05"/>
          <w:p w:rsidR="00912C05" w:rsidRDefault="00912C05"/>
          <w:p w:rsidR="00912C05" w:rsidRDefault="00912C05"/>
        </w:tc>
      </w:tr>
      <w:tr w:rsidR="007D5F9D" w:rsidTr="00EB0C98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shd w:val="clear" w:color="auto" w:fill="4F81BD" w:themeFill="accent1"/>
          </w:tcPr>
          <w:p w:rsidR="007D5F9D" w:rsidRPr="00EB0C98" w:rsidRDefault="003A79FE" w:rsidP="001D3FD6">
            <w:pPr>
              <w:rPr>
                <w:b w:val="0"/>
                <w:color w:val="FFFFFF" w:themeColor="background1"/>
              </w:rPr>
            </w:pPr>
            <w:r w:rsidRPr="00EB0C98">
              <w:rPr>
                <w:b w:val="0"/>
                <w:color w:val="FFFFFF" w:themeColor="background1"/>
              </w:rPr>
              <w:t>Group</w:t>
            </w:r>
            <w:r w:rsidR="007D5F9D" w:rsidRPr="00EB0C98">
              <w:rPr>
                <w:b w:val="0"/>
                <w:color w:val="FFFFFF" w:themeColor="background1"/>
              </w:rPr>
              <w:t>:</w:t>
            </w:r>
            <w:r w:rsidR="001D3FD6">
              <w:t xml:space="preserve"> Southampton University Judo Club</w:t>
            </w:r>
          </w:p>
        </w:tc>
        <w:tc>
          <w:tcPr>
            <w:tcW w:w="4028" w:type="dxa"/>
            <w:gridSpan w:val="2"/>
            <w:shd w:val="clear" w:color="auto" w:fill="4F81BD" w:themeFill="accent1"/>
          </w:tcPr>
          <w:p w:rsidR="007D5F9D" w:rsidRPr="00EB0C98" w:rsidRDefault="007D5F9D" w:rsidP="00A95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EB0C98">
              <w:rPr>
                <w:color w:val="FFFFFF" w:themeColor="background1"/>
              </w:rPr>
              <w:t>Assessor(s):</w:t>
            </w:r>
            <w:r w:rsidR="000D5AF5">
              <w:rPr>
                <w:color w:val="FFFFFF" w:themeColor="background1"/>
              </w:rPr>
              <w:t xml:space="preserve"> </w:t>
            </w:r>
            <w:r w:rsidR="00A95558">
              <w:rPr>
                <w:color w:val="FFFFFF" w:themeColor="background1"/>
              </w:rPr>
              <w:t>Sarah Wilmore</w:t>
            </w:r>
          </w:p>
        </w:tc>
        <w:tc>
          <w:tcPr>
            <w:tcW w:w="3696" w:type="dxa"/>
            <w:shd w:val="clear" w:color="auto" w:fill="4F81BD" w:themeFill="accent1"/>
          </w:tcPr>
          <w:p w:rsidR="007D5F9D" w:rsidRPr="00EB0C98" w:rsidRDefault="007D5F9D" w:rsidP="00A95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EB0C98">
              <w:rPr>
                <w:color w:val="FFFFFF" w:themeColor="background1"/>
              </w:rPr>
              <w:t xml:space="preserve">Contact: </w:t>
            </w:r>
            <w:r w:rsidR="00A95558">
              <w:rPr>
                <w:color w:val="FFFFFF" w:themeColor="background1"/>
              </w:rPr>
              <w:t>scw1e15@soton.ac.uk</w:t>
            </w:r>
          </w:p>
        </w:tc>
      </w:tr>
      <w:tr w:rsidR="00A26B8F" w:rsidTr="00EB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C6D9F1" w:themeFill="text2" w:themeFillTint="33"/>
          </w:tcPr>
          <w:p w:rsidR="00A26B8F" w:rsidRPr="00C96EAA" w:rsidRDefault="00A26B8F">
            <w:pPr>
              <w:rPr>
                <w:b w:val="0"/>
              </w:rPr>
            </w:pPr>
            <w:r w:rsidRPr="00C96EAA">
              <w:rPr>
                <w:b w:val="0"/>
              </w:rPr>
              <w:t xml:space="preserve">Guidance/standards/Reference documents  </w:t>
            </w:r>
          </w:p>
        </w:tc>
        <w:tc>
          <w:tcPr>
            <w:tcW w:w="7724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26B8F" w:rsidRDefault="003A79FE" w:rsidP="00C96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Competence requirements</w:t>
            </w:r>
          </w:p>
        </w:tc>
      </w:tr>
      <w:tr w:rsidR="007D5F9D" w:rsidTr="00EB0C98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vMerge w:val="restart"/>
          </w:tcPr>
          <w:p w:rsidR="003A79FE" w:rsidRDefault="003A79FE" w:rsidP="003A79FE">
            <w:pPr>
              <w:pStyle w:val="ListParagraph"/>
              <w:rPr>
                <w:sz w:val="20"/>
                <w:szCs w:val="20"/>
              </w:rPr>
            </w:pPr>
          </w:p>
          <w:p w:rsidR="001D3FD6" w:rsidRPr="003A79FE" w:rsidRDefault="001D3FD6" w:rsidP="003A79FE">
            <w:pPr>
              <w:pStyle w:val="ListParagraph"/>
              <w:rPr>
                <w:sz w:val="20"/>
                <w:szCs w:val="20"/>
              </w:rPr>
            </w:pPr>
          </w:p>
          <w:p w:rsidR="007D5F9D" w:rsidRDefault="00616CA3" w:rsidP="003A2F8A">
            <w:pPr>
              <w:pStyle w:val="ListParagraph"/>
              <w:numPr>
                <w:ilvl w:val="0"/>
                <w:numId w:val="1"/>
              </w:numPr>
            </w:pPr>
            <w:hyperlink r:id="rId7" w:history="1">
              <w:r w:rsidR="001D3FD6" w:rsidRPr="008F1AFF">
                <w:rPr>
                  <w:rStyle w:val="Hyperlink"/>
                </w:rPr>
                <w:t>http://www.hse.gov.uk/Risk/faq.htm</w:t>
              </w:r>
            </w:hyperlink>
          </w:p>
          <w:p w:rsidR="001D3FD6" w:rsidRPr="003A2F8A" w:rsidRDefault="001D3FD6" w:rsidP="003A2F8A">
            <w:pPr>
              <w:pStyle w:val="ListParagraph"/>
              <w:numPr>
                <w:ilvl w:val="0"/>
                <w:numId w:val="1"/>
              </w:numPr>
            </w:pPr>
            <w:r>
              <w:t>British Judo Association Standards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7D5F9D" w:rsidRDefault="007D5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79FE">
              <w:rPr>
                <w:b/>
                <w:bCs/>
              </w:rPr>
              <w:t>Role:</w:t>
            </w:r>
            <w:r w:rsidR="003A79FE">
              <w:t xml:space="preserve"> [who has what H&amp;S responsibilities for each task e.g. event stewards]</w:t>
            </w:r>
          </w:p>
        </w:tc>
        <w:tc>
          <w:tcPr>
            <w:tcW w:w="3897" w:type="dxa"/>
            <w:gridSpan w:val="2"/>
            <w:shd w:val="clear" w:color="auto" w:fill="C6D9F1" w:themeFill="text2" w:themeFillTint="33"/>
          </w:tcPr>
          <w:p w:rsidR="007D5F9D" w:rsidRDefault="007D5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79FE">
              <w:rPr>
                <w:b/>
                <w:bCs/>
              </w:rPr>
              <w:t>Skills, experience or qualifications</w:t>
            </w:r>
            <w:r w:rsidR="003A79FE">
              <w:t xml:space="preserve"> </w:t>
            </w:r>
            <w:r w:rsidR="003A79FE" w:rsidRPr="003A79FE">
              <w:t>[what training/experience has this person had to undertake their H&amp;S responsibilities]</w:t>
            </w:r>
          </w:p>
        </w:tc>
      </w:tr>
      <w:tr w:rsidR="007D5F9D" w:rsidTr="00EB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D5F9D" w:rsidRPr="00C96EAA" w:rsidRDefault="007D5F9D">
            <w:pPr>
              <w:rPr>
                <w:b w:val="0"/>
              </w:rPr>
            </w:pPr>
          </w:p>
        </w:tc>
        <w:tc>
          <w:tcPr>
            <w:tcW w:w="3827" w:type="dxa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12279" w:rsidRDefault="00D12279" w:rsidP="00D12279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Coaches x 2</w:t>
            </w:r>
          </w:p>
          <w:p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97" w:type="dxa"/>
            <w:gridSpan w:val="2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D5F9D" w:rsidRDefault="00D12279" w:rsidP="00D12279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BJA Qualified Coach (Includes H&amp;S)</w:t>
            </w:r>
          </w:p>
          <w:p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D5F9D" w:rsidRDefault="007D5F9D" w:rsidP="000209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F9D" w:rsidTr="00EB0C98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shd w:val="clear" w:color="auto" w:fill="4F81BD" w:themeFill="accent1"/>
          </w:tcPr>
          <w:p w:rsidR="007D5F9D" w:rsidRPr="00C96EAA" w:rsidRDefault="00F252B6">
            <w:pPr>
              <w:rPr>
                <w:b w:val="0"/>
              </w:rPr>
            </w:pPr>
            <w:r>
              <w:rPr>
                <w:b w:val="0"/>
                <w:color w:val="FFFFFF" w:themeColor="background1"/>
              </w:rPr>
              <w:t>Risk assessments linked</w:t>
            </w:r>
          </w:p>
        </w:tc>
        <w:tc>
          <w:tcPr>
            <w:tcW w:w="3827" w:type="dxa"/>
            <w:vMerge/>
          </w:tcPr>
          <w:p w:rsidR="007D5F9D" w:rsidRDefault="007D5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97" w:type="dxa"/>
            <w:gridSpan w:val="2"/>
            <w:vMerge/>
          </w:tcPr>
          <w:p w:rsidR="007D5F9D" w:rsidRDefault="007D5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F9D" w:rsidTr="00EB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D5F9D" w:rsidRPr="00D12279" w:rsidRDefault="00D12279" w:rsidP="00D12279">
            <w:pPr>
              <w:pStyle w:val="ListParagraph"/>
              <w:numPr>
                <w:ilvl w:val="0"/>
                <w:numId w:val="2"/>
              </w:numPr>
            </w:pPr>
            <w:r>
              <w:t>Fire Risk Assessment</w:t>
            </w:r>
          </w:p>
        </w:tc>
        <w:tc>
          <w:tcPr>
            <w:tcW w:w="3827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97" w:type="dxa"/>
            <w:gridSpan w:val="2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tbl>
      <w:tblPr>
        <w:tblpPr w:leftFromText="180" w:rightFromText="180" w:vertAnchor="text" w:horzAnchor="margin" w:tblpXSpec="center" w:tblpY="-172"/>
        <w:tblW w:w="5724" w:type="pct"/>
        <w:tblLayout w:type="fixed"/>
        <w:tblLook w:val="04A0" w:firstRow="1" w:lastRow="0" w:firstColumn="1" w:lastColumn="0" w:noHBand="0" w:noVBand="1"/>
      </w:tblPr>
      <w:tblGrid>
        <w:gridCol w:w="1593"/>
        <w:gridCol w:w="2974"/>
        <w:gridCol w:w="2368"/>
        <w:gridCol w:w="2090"/>
        <w:gridCol w:w="3766"/>
        <w:gridCol w:w="836"/>
        <w:gridCol w:w="839"/>
        <w:gridCol w:w="654"/>
        <w:gridCol w:w="836"/>
      </w:tblGrid>
      <w:tr w:rsidR="00D12279" w:rsidRPr="008419EF" w:rsidTr="00DD61AD">
        <w:trPr>
          <w:trHeight w:val="642"/>
        </w:trPr>
        <w:tc>
          <w:tcPr>
            <w:tcW w:w="49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lastRenderedPageBreak/>
              <w:t>Task</w:t>
            </w:r>
          </w:p>
        </w:tc>
        <w:tc>
          <w:tcPr>
            <w:tcW w:w="93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Hazards</w:t>
            </w:r>
          </w:p>
        </w:tc>
        <w:tc>
          <w:tcPr>
            <w:tcW w:w="74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Who might be harmed and how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Current control measures</w:t>
            </w:r>
          </w:p>
        </w:tc>
        <w:tc>
          <w:tcPr>
            <w:tcW w:w="118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Current risk /9</w:t>
            </w:r>
          </w:p>
        </w:tc>
        <w:tc>
          <w:tcPr>
            <w:tcW w:w="26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Additional control measures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Action by whom?</w:t>
            </w:r>
          </w:p>
        </w:tc>
        <w:tc>
          <w:tcPr>
            <w:tcW w:w="20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EB0C98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Residual risk</w:t>
            </w:r>
          </w:p>
          <w:p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/9</w:t>
            </w:r>
          </w:p>
        </w:tc>
        <w:tc>
          <w:tcPr>
            <w:tcW w:w="26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check SA/DM</w:t>
            </w:r>
          </w:p>
        </w:tc>
      </w:tr>
      <w:tr w:rsidR="00DD61AD" w:rsidRPr="008419EF" w:rsidTr="00DD61AD">
        <w:trPr>
          <w:trHeight w:val="519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79" w:rsidRDefault="00D12279" w:rsidP="00D12279">
            <w:pPr>
              <w:pStyle w:val="Heading2"/>
              <w:spacing w:line="240" w:lineRule="auto"/>
            </w:pPr>
            <w:r>
              <w:t>1. Injury from a throw (</w:t>
            </w:r>
            <w:proofErr w:type="spellStart"/>
            <w:r>
              <w:t>Randoriwaza</w:t>
            </w:r>
            <w:proofErr w:type="spellEnd"/>
            <w:r>
              <w:t>)</w:t>
            </w:r>
          </w:p>
          <w:p w:rsidR="00EB0C98" w:rsidRPr="008419EF" w:rsidRDefault="00EB0C98" w:rsidP="00D12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79" w:rsidRDefault="00D12279" w:rsidP="00D12279">
            <w:pPr>
              <w:spacing w:line="240" w:lineRule="auto"/>
            </w:pPr>
            <w:r>
              <w:t>Standing Judo techniques require the throwing of an attacker.</w:t>
            </w:r>
          </w:p>
          <w:p w:rsidR="00D12279" w:rsidRDefault="00D12279" w:rsidP="00D12279">
            <w:pPr>
              <w:spacing w:line="240" w:lineRule="auto"/>
            </w:pPr>
          </w:p>
          <w:p w:rsidR="00EB0C98" w:rsidRPr="008419EF" w:rsidRDefault="00EB0C98" w:rsidP="00D12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98" w:rsidRPr="008419EF" w:rsidRDefault="00D12279" w:rsidP="000D5AF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t>If throws are performed badly or if</w:t>
            </w:r>
            <w:r w:rsidR="000D5AF5">
              <w:t xml:space="preserve"> </w:t>
            </w:r>
            <w:r>
              <w:t>the person being thrown falls badly, then injuries can occur.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79" w:rsidRDefault="00D12279" w:rsidP="00D12279">
            <w:pPr>
              <w:spacing w:line="240" w:lineRule="auto"/>
            </w:pPr>
            <w:r>
              <w:t>Precautions: All throws are done on industry standard mats to lessen the impact of the fall. No</w:t>
            </w:r>
            <w:r w:rsidR="000D5AF5">
              <w:t xml:space="preserve"> </w:t>
            </w:r>
            <w:r>
              <w:t xml:space="preserve">throw will be performed until the student has demonstrated his/her ability to </w:t>
            </w:r>
            <w:proofErr w:type="spellStart"/>
            <w:r>
              <w:t>breakfall</w:t>
            </w:r>
            <w:proofErr w:type="spellEnd"/>
            <w:r>
              <w:t xml:space="preserve"> correctly.</w:t>
            </w:r>
          </w:p>
          <w:p w:rsidR="00EB0C98" w:rsidRPr="008419EF" w:rsidRDefault="00EB0C98" w:rsidP="00D12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79" w:rsidRDefault="00D12279" w:rsidP="00D12279">
            <w:pPr>
              <w:spacing w:line="240" w:lineRule="auto"/>
            </w:pPr>
            <w:r w:rsidRPr="00A96CFD">
              <w:rPr>
                <w:b/>
              </w:rPr>
              <w:t>Likelihood</w:t>
            </w:r>
            <w:r>
              <w:t>: 3 Bad falling and clumsy throwing happens occasionally with the novices.</w:t>
            </w:r>
          </w:p>
          <w:p w:rsidR="00D12279" w:rsidRDefault="00D12279" w:rsidP="00D12279">
            <w:pPr>
              <w:spacing w:line="240" w:lineRule="auto"/>
            </w:pPr>
            <w:r w:rsidRPr="00A96CFD">
              <w:rPr>
                <w:b/>
              </w:rPr>
              <w:t>Severity</w:t>
            </w:r>
            <w:r>
              <w:t>: 2-3 In rare cases serious injury to the spine and other vulnerable areas can occur,</w:t>
            </w:r>
            <w:r w:rsidR="000D5AF5">
              <w:t xml:space="preserve"> </w:t>
            </w:r>
            <w:r>
              <w:t>although usually being winded is the worst.</w:t>
            </w:r>
          </w:p>
          <w:p w:rsidR="00D12279" w:rsidRDefault="00D12279" w:rsidP="00D12279">
            <w:pPr>
              <w:spacing w:line="240" w:lineRule="auto"/>
            </w:pPr>
            <w:r w:rsidRPr="00A96CFD">
              <w:rPr>
                <w:b/>
              </w:rPr>
              <w:t>Total</w:t>
            </w:r>
            <w:r>
              <w:t xml:space="preserve"> </w:t>
            </w:r>
            <w:r w:rsidRPr="00A96CFD">
              <w:rPr>
                <w:b/>
              </w:rPr>
              <w:t>Risk</w:t>
            </w:r>
            <w:r>
              <w:t>: 9</w:t>
            </w:r>
          </w:p>
          <w:p w:rsidR="00EB0C98" w:rsidRPr="008419EF" w:rsidRDefault="00EB0C98" w:rsidP="00D12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98" w:rsidRPr="008419EF" w:rsidRDefault="00EB0C98" w:rsidP="00D12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98" w:rsidRPr="008419EF" w:rsidRDefault="00EB0C98" w:rsidP="00D12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98" w:rsidRPr="008419EF" w:rsidRDefault="00EB0C98" w:rsidP="00D12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98" w:rsidRPr="008419EF" w:rsidRDefault="00EB0C98" w:rsidP="00D12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D61AD" w:rsidRPr="008419EF" w:rsidTr="00DD61AD">
        <w:trPr>
          <w:trHeight w:val="55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79" w:rsidRDefault="00EB0C98" w:rsidP="00D12279">
            <w:pPr>
              <w:pStyle w:val="Heading2"/>
              <w:spacing w:line="240" w:lineRule="auto"/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D12279">
              <w:t>2. Injury from a ground technique (</w:t>
            </w:r>
            <w:proofErr w:type="spellStart"/>
            <w:r w:rsidR="00D12279">
              <w:t>Newaza</w:t>
            </w:r>
            <w:proofErr w:type="spellEnd"/>
            <w:r w:rsidR="00D12279">
              <w:t>)</w:t>
            </w:r>
          </w:p>
          <w:p w:rsidR="00EB0C98" w:rsidRPr="008419EF" w:rsidRDefault="00EB0C98" w:rsidP="00D12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98" w:rsidRPr="008419EF" w:rsidRDefault="00EB0C98" w:rsidP="009F6BE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D12279">
              <w:t>Ground techniques involve arm locks (</w:t>
            </w:r>
            <w:proofErr w:type="spellStart"/>
            <w:r w:rsidR="00D12279">
              <w:t>Kansetsu</w:t>
            </w:r>
            <w:proofErr w:type="spellEnd"/>
            <w:r w:rsidR="00D12279">
              <w:t xml:space="preserve"> </w:t>
            </w:r>
            <w:proofErr w:type="spellStart"/>
            <w:r w:rsidR="00D12279">
              <w:t>Waza</w:t>
            </w:r>
            <w:proofErr w:type="spellEnd"/>
            <w:r w:rsidR="00D12279">
              <w:t>), strangles, chokes (</w:t>
            </w:r>
            <w:proofErr w:type="spellStart"/>
            <w:r w:rsidR="00D12279">
              <w:t>Shime</w:t>
            </w:r>
            <w:proofErr w:type="spellEnd"/>
            <w:r w:rsidR="00D12279">
              <w:t xml:space="preserve"> </w:t>
            </w:r>
            <w:proofErr w:type="spellStart"/>
            <w:r w:rsidR="00D12279">
              <w:t>Waza</w:t>
            </w:r>
            <w:proofErr w:type="spellEnd"/>
            <w:r w:rsidR="00D12279">
              <w:t>) and</w:t>
            </w:r>
            <w:r w:rsidR="000D5AF5">
              <w:t xml:space="preserve"> </w:t>
            </w:r>
            <w:r w:rsidR="00D12279">
              <w:t>hold-downs. Armlocks are applied by locking the elbow joint – there is therefore obvious scope for</w:t>
            </w:r>
            <w:r w:rsidR="009F6BED">
              <w:t xml:space="preserve"> </w:t>
            </w:r>
            <w:r w:rsidR="00D12279">
              <w:t>injury but providing it is applied in a controlled manner and the defender submits promptly there</w:t>
            </w:r>
            <w:r w:rsidR="000D5AF5">
              <w:t xml:space="preserve"> </w:t>
            </w:r>
            <w:r w:rsidR="00D12279">
              <w:t>should not be a problem. Strangles involve cutting off the blood supply to the brain and chokes</w:t>
            </w:r>
            <w:r w:rsidR="000D5AF5">
              <w:t xml:space="preserve"> </w:t>
            </w:r>
            <w:r w:rsidR="00D12279">
              <w:t>involve compressing the windpipe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1AD" w:rsidRDefault="00EB0C98" w:rsidP="00DD61AD">
            <w:pPr>
              <w:spacing w:line="240" w:lineRule="auto"/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DD61AD">
              <w:t>Experienced Judo people (Judoka) can resist this and know</w:t>
            </w:r>
            <w:r w:rsidR="000D5AF5">
              <w:t xml:space="preserve"> </w:t>
            </w:r>
            <w:r w:rsidR="00DD61AD">
              <w:t>when to submit. The problem is with novices who may not know when to submit. Hold downs can</w:t>
            </w:r>
            <w:r w:rsidR="000D5AF5">
              <w:t xml:space="preserve"> </w:t>
            </w:r>
            <w:r w:rsidR="00DD61AD">
              <w:t>conceivably cause fractured ribs although this is very rare.</w:t>
            </w:r>
          </w:p>
          <w:p w:rsidR="00EB0C98" w:rsidRPr="008419EF" w:rsidRDefault="00EB0C98" w:rsidP="00D12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1AD" w:rsidRDefault="00DD61AD" w:rsidP="000D5AF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t xml:space="preserve">Precautions: No person under the age of 16 years will participate in </w:t>
            </w:r>
            <w:proofErr w:type="spellStart"/>
            <w:r>
              <w:t>Kansetsu</w:t>
            </w:r>
            <w:proofErr w:type="spellEnd"/>
            <w:r>
              <w:t xml:space="preserve"> </w:t>
            </w:r>
            <w:proofErr w:type="spellStart"/>
            <w:r>
              <w:t>Waza</w:t>
            </w:r>
            <w:proofErr w:type="spellEnd"/>
            <w:r>
              <w:t xml:space="preserve"> or </w:t>
            </w:r>
            <w:proofErr w:type="spellStart"/>
            <w:r>
              <w:t>Shime</w:t>
            </w:r>
            <w:proofErr w:type="spellEnd"/>
            <w:r w:rsidR="000D5AF5">
              <w:t xml:space="preserve"> </w:t>
            </w:r>
            <w:proofErr w:type="spellStart"/>
            <w:r>
              <w:t>Waza</w:t>
            </w:r>
            <w:proofErr w:type="spellEnd"/>
            <w:r>
              <w:t>. All seniors will be instructed in the art of submission prior to participation</w:t>
            </w:r>
          </w:p>
          <w:p w:rsidR="00EB0C98" w:rsidRPr="00DD61AD" w:rsidRDefault="00EB0C98" w:rsidP="00DD61AD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1AD" w:rsidRDefault="00EB0C98" w:rsidP="00DD61AD">
            <w:pPr>
              <w:spacing w:line="240" w:lineRule="auto"/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DD61AD" w:rsidRPr="00A96CFD">
              <w:rPr>
                <w:b/>
              </w:rPr>
              <w:t xml:space="preserve"> Likelihood</w:t>
            </w:r>
            <w:r w:rsidR="00DD61AD">
              <w:t>: 2 Most people submit before getting injured.</w:t>
            </w:r>
          </w:p>
          <w:p w:rsidR="00DD61AD" w:rsidRDefault="00DD61AD" w:rsidP="00DD61AD">
            <w:pPr>
              <w:spacing w:line="240" w:lineRule="auto"/>
            </w:pPr>
            <w:r w:rsidRPr="00A96CFD">
              <w:rPr>
                <w:b/>
              </w:rPr>
              <w:t>Severity</w:t>
            </w:r>
            <w:r>
              <w:t>: 3-4 The elbow joint can be snapped resulting in permanent damage. Strangles</w:t>
            </w:r>
            <w:r w:rsidR="000D5AF5">
              <w:t xml:space="preserve"> </w:t>
            </w:r>
            <w:r>
              <w:t>and chokes can cause a loss of consciousness.</w:t>
            </w:r>
          </w:p>
          <w:p w:rsidR="00DD61AD" w:rsidRDefault="00DD61AD" w:rsidP="00DD61AD">
            <w:pPr>
              <w:spacing w:line="240" w:lineRule="auto"/>
            </w:pPr>
            <w:r w:rsidRPr="00A96CFD">
              <w:rPr>
                <w:b/>
              </w:rPr>
              <w:t>Total</w:t>
            </w:r>
            <w:r>
              <w:t xml:space="preserve"> </w:t>
            </w:r>
            <w:r w:rsidRPr="00A96CFD">
              <w:rPr>
                <w:b/>
              </w:rPr>
              <w:t>Risk</w:t>
            </w:r>
            <w:r>
              <w:t>: 8</w:t>
            </w:r>
          </w:p>
          <w:p w:rsidR="00EB0C98" w:rsidRPr="008419EF" w:rsidRDefault="00EB0C98" w:rsidP="00D12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98" w:rsidRPr="008419EF" w:rsidRDefault="00EB0C98" w:rsidP="00D12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98" w:rsidRPr="008419EF" w:rsidRDefault="00EB0C98" w:rsidP="00D12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98" w:rsidRPr="008419EF" w:rsidRDefault="00EB0C98" w:rsidP="00D12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98" w:rsidRPr="008419EF" w:rsidRDefault="00EB0C98" w:rsidP="00D12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D61AD" w:rsidRPr="008419EF" w:rsidTr="00DD61AD">
        <w:trPr>
          <w:trHeight w:val="549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Default="00EB0C98" w:rsidP="00EC3606">
            <w:pPr>
              <w:pStyle w:val="Heading2"/>
              <w:spacing w:line="240" w:lineRule="auto"/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EC3606">
              <w:rPr>
                <w:rFonts w:ascii="Calibri" w:eastAsia="Times New Roman" w:hAnsi="Calibri" w:cs="Times New Roman"/>
                <w:color w:val="000000"/>
                <w:lang w:eastAsia="en-GB"/>
              </w:rPr>
              <w:tab/>
            </w:r>
            <w:r w:rsidR="00EC3606">
              <w:t>3. Faulty equipment</w:t>
            </w:r>
          </w:p>
          <w:p w:rsidR="00EB0C98" w:rsidRPr="008419EF" w:rsidRDefault="00EB0C98" w:rsidP="00EC3606">
            <w:pPr>
              <w:tabs>
                <w:tab w:val="center" w:pos="68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Default="00EB0C98" w:rsidP="00EC3606">
            <w:pPr>
              <w:spacing w:line="240" w:lineRule="auto"/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EC3606">
              <w:t>Very little equipment is used in judo. The main items are the mats (Tatami).</w:t>
            </w:r>
          </w:p>
          <w:p w:rsidR="00EB0C98" w:rsidRPr="008419EF" w:rsidRDefault="00EB0C98" w:rsidP="00EC3606">
            <w:pPr>
              <w:tabs>
                <w:tab w:val="center" w:pos="1379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98" w:rsidRPr="008419EF" w:rsidRDefault="00EB0C98" w:rsidP="00D12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EC3606">
              <w:rPr>
                <w:rFonts w:ascii="Calibri" w:eastAsia="Times New Roman" w:hAnsi="Calibri" w:cs="Times New Roman"/>
                <w:color w:val="000000"/>
                <w:lang w:eastAsia="en-GB"/>
              </w:rPr>
              <w:t>Participants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Default="00EB0C98" w:rsidP="00EC3606">
            <w:pPr>
              <w:spacing w:line="240" w:lineRule="auto"/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EC3606">
              <w:t xml:space="preserve"> Precautions: Ensure only industry standard mats are used and that they are clean and in a good</w:t>
            </w:r>
            <w:r w:rsidR="00F0229D">
              <w:t xml:space="preserve"> </w:t>
            </w:r>
            <w:r w:rsidR="00EC3606">
              <w:t>state of repair. The mats do sometimes slip, which can cause broken ankles/toes if caught,</w:t>
            </w:r>
            <w:r w:rsidR="00F0229D">
              <w:t xml:space="preserve"> </w:t>
            </w:r>
            <w:r w:rsidR="00EC3606">
              <w:t>although the mats are repositioned at regular intervals.</w:t>
            </w:r>
          </w:p>
          <w:p w:rsidR="00EB0C98" w:rsidRPr="008419EF" w:rsidRDefault="00EB0C98" w:rsidP="00D12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Default="00EB0C98" w:rsidP="00EC3606">
            <w:pPr>
              <w:spacing w:line="240" w:lineRule="auto"/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EC3606" w:rsidRPr="00A96CFD">
              <w:rPr>
                <w:b/>
              </w:rPr>
              <w:t xml:space="preserve"> Likelihood</w:t>
            </w:r>
            <w:r w:rsidR="00EC3606">
              <w:t>: 2 Mat injuries may occur among all grades.</w:t>
            </w:r>
          </w:p>
          <w:p w:rsidR="00EC3606" w:rsidRDefault="00EC3606" w:rsidP="00EC3606">
            <w:pPr>
              <w:spacing w:line="240" w:lineRule="auto"/>
            </w:pPr>
            <w:r w:rsidRPr="00A96CFD">
              <w:rPr>
                <w:b/>
              </w:rPr>
              <w:t>Severity</w:t>
            </w:r>
            <w:r>
              <w:t>: 2-3 Some bone breaks and muscle tears can occur.</w:t>
            </w:r>
          </w:p>
          <w:p w:rsidR="00EC3606" w:rsidRDefault="00EC3606" w:rsidP="00EC3606">
            <w:pPr>
              <w:spacing w:line="240" w:lineRule="auto"/>
            </w:pPr>
            <w:r w:rsidRPr="00A96CFD">
              <w:rPr>
                <w:b/>
              </w:rPr>
              <w:t>Total</w:t>
            </w:r>
            <w:r>
              <w:t xml:space="preserve"> </w:t>
            </w:r>
            <w:r w:rsidRPr="00A96CFD">
              <w:rPr>
                <w:b/>
              </w:rPr>
              <w:t>Risk</w:t>
            </w:r>
            <w:r>
              <w:t>: 6</w:t>
            </w:r>
          </w:p>
          <w:p w:rsidR="00EB0C98" w:rsidRPr="008419EF" w:rsidRDefault="00EB0C98" w:rsidP="00D12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98" w:rsidRPr="008419EF" w:rsidRDefault="00EB0C98" w:rsidP="00D12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98" w:rsidRPr="008419EF" w:rsidRDefault="00EB0C98" w:rsidP="00D12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98" w:rsidRPr="008419EF" w:rsidRDefault="00EB0C98" w:rsidP="00D12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98" w:rsidRPr="008419EF" w:rsidRDefault="00EB0C98" w:rsidP="00D12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D61AD" w:rsidRPr="008419EF" w:rsidTr="00DD61AD">
        <w:trPr>
          <w:trHeight w:val="556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Default="00EB0C98" w:rsidP="00EC3606">
            <w:pPr>
              <w:pStyle w:val="Heading2"/>
              <w:spacing w:line="240" w:lineRule="auto"/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EC3606">
              <w:t>4. Over exertion/dehydration/exhaustion</w:t>
            </w:r>
          </w:p>
          <w:p w:rsidR="00EB0C98" w:rsidRPr="008419EF" w:rsidRDefault="00EB0C98" w:rsidP="00D12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Default="00EB0C98" w:rsidP="00EC3606">
            <w:pPr>
              <w:spacing w:line="240" w:lineRule="auto"/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EC3606">
              <w:t xml:space="preserve"> All sessions last for an hour and a half to two hours and could lead to dehydration.</w:t>
            </w:r>
          </w:p>
          <w:p w:rsidR="00EB0C98" w:rsidRPr="008419EF" w:rsidRDefault="00EB0C98" w:rsidP="00D12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98" w:rsidRPr="008419EF" w:rsidRDefault="00EB0C98" w:rsidP="00D12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EC3606">
              <w:rPr>
                <w:rFonts w:ascii="Calibri" w:eastAsia="Times New Roman" w:hAnsi="Calibri" w:cs="Times New Roman"/>
                <w:color w:val="000000"/>
                <w:lang w:eastAsia="en-GB"/>
              </w:rPr>
              <w:t>Participants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Default="00EB0C98" w:rsidP="00EC3606">
            <w:pPr>
              <w:spacing w:line="240" w:lineRule="auto"/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EC3606">
              <w:t xml:space="preserve"> Precautions: Regular drink breaks are </w:t>
            </w:r>
            <w:proofErr w:type="gramStart"/>
            <w:r w:rsidR="00EC3606">
              <w:t>taken</w:t>
            </w:r>
            <w:proofErr w:type="gramEnd"/>
            <w:r w:rsidR="00EC3606">
              <w:t xml:space="preserve"> and the instructors know what to watch out for.</w:t>
            </w:r>
          </w:p>
          <w:p w:rsidR="00EC3606" w:rsidRDefault="00EC3606" w:rsidP="00EC3606">
            <w:pPr>
              <w:spacing w:line="240" w:lineRule="auto"/>
            </w:pPr>
            <w:r>
              <w:t>In anticipation of strenuous training sessions, members are encouraged to bring water bottles to</w:t>
            </w:r>
            <w:r w:rsidR="00F0229D">
              <w:t xml:space="preserve"> </w:t>
            </w:r>
            <w:r>
              <w:t>the training hall (dojo) and will be allowed access to these to enable them to re-hydrate.</w:t>
            </w:r>
          </w:p>
          <w:p w:rsidR="00EB0C98" w:rsidRPr="008419EF" w:rsidRDefault="00EB0C98" w:rsidP="00D12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Default="00EB0C98" w:rsidP="00EC3606">
            <w:pPr>
              <w:spacing w:line="240" w:lineRule="auto"/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EC3606" w:rsidRPr="00A96CFD">
              <w:rPr>
                <w:b/>
              </w:rPr>
              <w:t xml:space="preserve"> Likelihood</w:t>
            </w:r>
            <w:r w:rsidR="00EC3606">
              <w:t>: 1</w:t>
            </w:r>
          </w:p>
          <w:p w:rsidR="00EC3606" w:rsidRDefault="00EC3606" w:rsidP="00EC3606">
            <w:pPr>
              <w:spacing w:line="240" w:lineRule="auto"/>
            </w:pPr>
            <w:r w:rsidRPr="00A96CFD">
              <w:rPr>
                <w:b/>
              </w:rPr>
              <w:t>Severity</w:t>
            </w:r>
            <w:r>
              <w:t>: 2</w:t>
            </w:r>
          </w:p>
          <w:p w:rsidR="00EC3606" w:rsidRDefault="00EC3606" w:rsidP="00EC3606">
            <w:pPr>
              <w:spacing w:line="240" w:lineRule="auto"/>
            </w:pPr>
            <w:r w:rsidRPr="00A96CFD">
              <w:rPr>
                <w:b/>
              </w:rPr>
              <w:t>Total</w:t>
            </w:r>
            <w:r>
              <w:t xml:space="preserve"> </w:t>
            </w:r>
            <w:r w:rsidRPr="00A96CFD">
              <w:rPr>
                <w:b/>
              </w:rPr>
              <w:t>Risk</w:t>
            </w:r>
            <w:r>
              <w:t>: 2</w:t>
            </w:r>
          </w:p>
          <w:p w:rsidR="00EB0C98" w:rsidRPr="008419EF" w:rsidRDefault="00EB0C98" w:rsidP="00D12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98" w:rsidRPr="008419EF" w:rsidRDefault="00EB0C98" w:rsidP="00D12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98" w:rsidRPr="008419EF" w:rsidRDefault="00EB0C98" w:rsidP="00D12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98" w:rsidRPr="008419EF" w:rsidRDefault="00EB0C98" w:rsidP="00D12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98" w:rsidRPr="008419EF" w:rsidRDefault="00EB0C98" w:rsidP="00D12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D61AD" w:rsidRPr="008419EF" w:rsidTr="00DD61AD">
        <w:trPr>
          <w:trHeight w:val="564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Default="00EB0C98" w:rsidP="00EC3606">
            <w:pPr>
              <w:pStyle w:val="Heading2"/>
              <w:spacing w:line="240" w:lineRule="auto"/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EC3606">
              <w:t>5. Pulled muscles/strains</w:t>
            </w:r>
          </w:p>
          <w:p w:rsidR="00EB0C98" w:rsidRPr="008419EF" w:rsidRDefault="00EB0C98" w:rsidP="00D12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Default="00EB0C98" w:rsidP="00EC3606">
            <w:pPr>
              <w:spacing w:line="240" w:lineRule="auto"/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EC3606">
              <w:t xml:space="preserve"> Judo is a strenuous exercise, which could lead to Muscle fatigue, cramp, sore/ stiff joints, pulled</w:t>
            </w:r>
            <w:r w:rsidR="00F0229D">
              <w:t xml:space="preserve"> </w:t>
            </w:r>
            <w:r w:rsidR="00EC3606">
              <w:t>and strained muscles, ligaments and tendons etc. without proper precautions.</w:t>
            </w:r>
          </w:p>
          <w:p w:rsidR="00EB0C98" w:rsidRPr="008419EF" w:rsidRDefault="00EB0C98" w:rsidP="00D12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98" w:rsidRPr="008419EF" w:rsidRDefault="00EB0C98" w:rsidP="00D12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EC3606">
              <w:rPr>
                <w:rFonts w:ascii="Calibri" w:eastAsia="Times New Roman" w:hAnsi="Calibri" w:cs="Times New Roman"/>
                <w:color w:val="000000"/>
                <w:lang w:eastAsia="en-GB"/>
              </w:rPr>
              <w:t>Participants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Default="00EB0C98" w:rsidP="00EC3606">
            <w:pPr>
              <w:spacing w:line="240" w:lineRule="auto"/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EC3606">
              <w:t>Precautions: Comprehensive warm up covering all major muscles. It is imperative that all students</w:t>
            </w:r>
            <w:r w:rsidR="00F0229D">
              <w:t xml:space="preserve"> </w:t>
            </w:r>
            <w:r w:rsidR="00EC3606">
              <w:t xml:space="preserve">take part in the warm- up at the beginning of the class, </w:t>
            </w:r>
            <w:proofErr w:type="gramStart"/>
            <w:r w:rsidR="00EC3606">
              <w:t>so as to</w:t>
            </w:r>
            <w:proofErr w:type="gramEnd"/>
            <w:r w:rsidR="00EC3606">
              <w:t xml:space="preserve"> stretch all the necessary muscles</w:t>
            </w:r>
            <w:r w:rsidR="00F0229D">
              <w:t xml:space="preserve"> </w:t>
            </w:r>
            <w:r w:rsidR="00EC3606">
              <w:t>and joints used in the practice of Judo. This not only reduces the chances of injury during practice,</w:t>
            </w:r>
            <w:r w:rsidR="00F0229D">
              <w:t xml:space="preserve"> </w:t>
            </w:r>
            <w:r w:rsidR="00EC3606">
              <w:t>but also reduces the likelihood of post-training aches. A cooling down exercise is also carried out</w:t>
            </w:r>
            <w:r w:rsidR="00F0229D">
              <w:t>.</w:t>
            </w:r>
          </w:p>
          <w:p w:rsidR="00EB0C98" w:rsidRPr="008419EF" w:rsidRDefault="00F0229D" w:rsidP="00EC3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t>A</w:t>
            </w:r>
            <w:r w:rsidR="00EC3606">
              <w:t>t the end of the session to bring the heart rate and body temperature back to a normal level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Default="00EB0C98" w:rsidP="00EC3606">
            <w:pPr>
              <w:spacing w:line="240" w:lineRule="auto"/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EC3606" w:rsidRPr="00A96CFD">
              <w:rPr>
                <w:b/>
              </w:rPr>
              <w:t xml:space="preserve"> Likelihood</w:t>
            </w:r>
            <w:r w:rsidR="00EC3606">
              <w:t>: 3</w:t>
            </w:r>
          </w:p>
          <w:p w:rsidR="00EC3606" w:rsidRDefault="00EC3606" w:rsidP="00EC3606">
            <w:pPr>
              <w:spacing w:line="240" w:lineRule="auto"/>
            </w:pPr>
            <w:r w:rsidRPr="00A96CFD">
              <w:rPr>
                <w:b/>
              </w:rPr>
              <w:t>Severity</w:t>
            </w:r>
            <w:r>
              <w:t>: 2</w:t>
            </w:r>
          </w:p>
          <w:p w:rsidR="00EC3606" w:rsidRDefault="00EC3606" w:rsidP="00EC3606">
            <w:pPr>
              <w:spacing w:line="240" w:lineRule="auto"/>
            </w:pPr>
            <w:r w:rsidRPr="00A96CFD">
              <w:rPr>
                <w:b/>
              </w:rPr>
              <w:t>Total</w:t>
            </w:r>
            <w:r>
              <w:t xml:space="preserve"> </w:t>
            </w:r>
            <w:r w:rsidRPr="00A96CFD">
              <w:rPr>
                <w:b/>
              </w:rPr>
              <w:t>Risk</w:t>
            </w:r>
            <w:r>
              <w:t>: 6</w:t>
            </w:r>
          </w:p>
          <w:p w:rsidR="00EB0C98" w:rsidRPr="008419EF" w:rsidRDefault="00EB0C98" w:rsidP="00D12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98" w:rsidRPr="008419EF" w:rsidRDefault="00EB0C98" w:rsidP="00D12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98" w:rsidRPr="008419EF" w:rsidRDefault="00EB0C98" w:rsidP="00D12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98" w:rsidRPr="008419EF" w:rsidRDefault="00EB0C98" w:rsidP="00D12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98" w:rsidRPr="008419EF" w:rsidRDefault="00EB0C98" w:rsidP="00D12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D61AD" w:rsidRPr="008419EF" w:rsidTr="00DD61AD">
        <w:trPr>
          <w:trHeight w:val="558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Default="00EB0C98" w:rsidP="00EC3606">
            <w:pPr>
              <w:pStyle w:val="Heading2"/>
              <w:spacing w:line="240" w:lineRule="auto"/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EC3606">
              <w:t>6. Bruising of skin, bone and muscle.</w:t>
            </w:r>
          </w:p>
          <w:p w:rsidR="00EB0C98" w:rsidRPr="008419EF" w:rsidRDefault="00EB0C98" w:rsidP="00D12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Default="00EB0C98" w:rsidP="00EC3606">
            <w:pPr>
              <w:spacing w:line="240" w:lineRule="auto"/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EC3606">
              <w:rPr>
                <w:rFonts w:ascii="Calibri" w:eastAsia="Times New Roman" w:hAnsi="Calibri" w:cs="Times New Roman"/>
                <w:color w:val="000000"/>
                <w:lang w:eastAsia="en-GB"/>
              </w:rPr>
              <w:tab/>
            </w:r>
            <w:r w:rsidR="00EC3606">
              <w:t xml:space="preserve"> This is an occasional but inevitable consequence of a vigorous combat sport.</w:t>
            </w:r>
          </w:p>
          <w:p w:rsidR="00EB0C98" w:rsidRPr="008419EF" w:rsidRDefault="00EB0C98" w:rsidP="00EC3606">
            <w:pPr>
              <w:tabs>
                <w:tab w:val="center" w:pos="1379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98" w:rsidRPr="008419EF" w:rsidRDefault="00EB0C98" w:rsidP="00D12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EC3606">
              <w:rPr>
                <w:rFonts w:ascii="Calibri" w:eastAsia="Times New Roman" w:hAnsi="Calibri" w:cs="Times New Roman"/>
                <w:color w:val="000000"/>
                <w:lang w:eastAsia="en-GB"/>
              </w:rPr>
              <w:t>Participants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Default="00EB0C98" w:rsidP="00EC3606">
            <w:pPr>
              <w:spacing w:line="240" w:lineRule="auto"/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EC3606">
              <w:t xml:space="preserve"> Precautions: Quick intervention by a coach or more experienced player may be necessary to</w:t>
            </w:r>
            <w:r w:rsidR="00F0229D">
              <w:t xml:space="preserve"> </w:t>
            </w:r>
            <w:r w:rsidR="00EC3606">
              <w:t>modify beginners’, sometimes, crude attempts at certain techniques resulting in bruising to</w:t>
            </w:r>
            <w:r w:rsidR="00F0229D">
              <w:t xml:space="preserve"> </w:t>
            </w:r>
            <w:r w:rsidR="00EC3606">
              <w:t>partners’ shins. More experienced practitioners should always moderate their own behaviour</w:t>
            </w:r>
            <w:r w:rsidR="00F0229D">
              <w:t xml:space="preserve"> </w:t>
            </w:r>
            <w:r w:rsidR="00EC3606">
              <w:t>according to partner’s experience and robustness.</w:t>
            </w:r>
          </w:p>
          <w:p w:rsidR="00EB0C98" w:rsidRPr="008419EF" w:rsidRDefault="00EB0C98" w:rsidP="00D12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Default="00EB0C98" w:rsidP="00EC3606">
            <w:pPr>
              <w:spacing w:line="240" w:lineRule="auto"/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EC3606" w:rsidRPr="00A96CFD">
              <w:rPr>
                <w:b/>
              </w:rPr>
              <w:t xml:space="preserve"> Likelihood</w:t>
            </w:r>
            <w:r w:rsidR="00EC3606">
              <w:t>: 3</w:t>
            </w:r>
          </w:p>
          <w:p w:rsidR="00EC3606" w:rsidRDefault="00EC3606" w:rsidP="00EC3606">
            <w:pPr>
              <w:spacing w:line="240" w:lineRule="auto"/>
            </w:pPr>
            <w:r w:rsidRPr="00A96CFD">
              <w:rPr>
                <w:b/>
              </w:rPr>
              <w:t>Severity</w:t>
            </w:r>
            <w:r>
              <w:t>: 2</w:t>
            </w:r>
          </w:p>
          <w:p w:rsidR="00EC3606" w:rsidRDefault="00EC3606" w:rsidP="00EC3606">
            <w:pPr>
              <w:spacing w:line="240" w:lineRule="auto"/>
            </w:pPr>
            <w:r w:rsidRPr="00A96CFD">
              <w:rPr>
                <w:b/>
              </w:rPr>
              <w:t>Total</w:t>
            </w:r>
            <w:r>
              <w:t xml:space="preserve"> </w:t>
            </w:r>
            <w:r w:rsidRPr="00A96CFD">
              <w:rPr>
                <w:b/>
              </w:rPr>
              <w:t>Risk</w:t>
            </w:r>
            <w:r>
              <w:t>: 6</w:t>
            </w:r>
          </w:p>
          <w:p w:rsidR="00EB0C98" w:rsidRPr="008419EF" w:rsidRDefault="00EB0C98" w:rsidP="00D12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98" w:rsidRPr="008419EF" w:rsidRDefault="00EB0C98" w:rsidP="00D12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98" w:rsidRPr="008419EF" w:rsidRDefault="00EB0C98" w:rsidP="00D12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98" w:rsidRPr="008419EF" w:rsidRDefault="00EB0C98" w:rsidP="00D12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98" w:rsidRPr="008419EF" w:rsidRDefault="00EB0C98" w:rsidP="00D12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D61AD" w:rsidRPr="008419EF" w:rsidTr="00DD61AD">
        <w:trPr>
          <w:trHeight w:val="55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Default="00EB0C98" w:rsidP="00EC3606">
            <w:pPr>
              <w:pStyle w:val="Heading2"/>
              <w:spacing w:line="240" w:lineRule="auto"/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EC3606">
              <w:t>7. Cuts and abrasions</w:t>
            </w:r>
          </w:p>
          <w:p w:rsidR="00EB0C98" w:rsidRPr="008419EF" w:rsidRDefault="00EB0C98" w:rsidP="00D12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Default="00EB0C98" w:rsidP="00EC3606">
            <w:pPr>
              <w:spacing w:line="240" w:lineRule="auto"/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EC3606">
              <w:t xml:space="preserve"> This is an occasional but inevitable consequence of a vigorous combat sport.</w:t>
            </w:r>
          </w:p>
          <w:p w:rsidR="00EB0C98" w:rsidRPr="008419EF" w:rsidRDefault="00EB0C98" w:rsidP="00D12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98" w:rsidRPr="008419EF" w:rsidRDefault="00EB0C98" w:rsidP="00D12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EC3606">
              <w:rPr>
                <w:rFonts w:ascii="Calibri" w:eastAsia="Times New Roman" w:hAnsi="Calibri" w:cs="Times New Roman"/>
                <w:color w:val="000000"/>
                <w:lang w:eastAsia="en-GB"/>
              </w:rPr>
              <w:t>Participants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Default="00EB0C98" w:rsidP="00EC3606">
            <w:pPr>
              <w:spacing w:line="240" w:lineRule="auto"/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EC3606">
              <w:t xml:space="preserve"> Precautions: These should be immediately cleaned and dressed before continuing with practice.</w:t>
            </w:r>
          </w:p>
          <w:p w:rsidR="00EC3606" w:rsidRDefault="00EC3606" w:rsidP="00EC3606">
            <w:pPr>
              <w:spacing w:line="240" w:lineRule="auto"/>
            </w:pPr>
            <w:r>
              <w:t>Any specks of blood should be immediately removed from the mat. Ensure players (Judoka) have</w:t>
            </w:r>
            <w:r w:rsidR="00F0229D">
              <w:t xml:space="preserve"> </w:t>
            </w:r>
            <w:r>
              <w:t xml:space="preserve">short and </w:t>
            </w:r>
            <w:proofErr w:type="gramStart"/>
            <w:r>
              <w:t>well maintained</w:t>
            </w:r>
            <w:proofErr w:type="gramEnd"/>
            <w:r>
              <w:t xml:space="preserve"> finger and toe nails.</w:t>
            </w:r>
          </w:p>
          <w:p w:rsidR="00EB0C98" w:rsidRPr="008419EF" w:rsidRDefault="00EB0C98" w:rsidP="00D12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Default="00EB0C98" w:rsidP="00EC3606">
            <w:pPr>
              <w:spacing w:line="240" w:lineRule="auto"/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EC3606" w:rsidRPr="00A96CFD">
              <w:rPr>
                <w:b/>
              </w:rPr>
              <w:t xml:space="preserve"> Likelihood</w:t>
            </w:r>
            <w:r w:rsidR="00EC3606">
              <w:t>: 2</w:t>
            </w:r>
          </w:p>
          <w:p w:rsidR="00EC3606" w:rsidRDefault="00EC3606" w:rsidP="00EC3606">
            <w:pPr>
              <w:spacing w:line="240" w:lineRule="auto"/>
            </w:pPr>
            <w:r w:rsidRPr="00A96CFD">
              <w:rPr>
                <w:b/>
              </w:rPr>
              <w:t>Severity</w:t>
            </w:r>
            <w:r>
              <w:t>: 1</w:t>
            </w:r>
          </w:p>
          <w:p w:rsidR="00EC3606" w:rsidRDefault="00EC3606" w:rsidP="00EC3606">
            <w:pPr>
              <w:spacing w:line="240" w:lineRule="auto"/>
            </w:pPr>
            <w:r w:rsidRPr="00A96CFD">
              <w:rPr>
                <w:b/>
              </w:rPr>
              <w:t>Total</w:t>
            </w:r>
            <w:r>
              <w:t xml:space="preserve"> </w:t>
            </w:r>
            <w:r w:rsidRPr="00A96CFD">
              <w:rPr>
                <w:b/>
              </w:rPr>
              <w:t>Risk</w:t>
            </w:r>
            <w:r>
              <w:t>: 2</w:t>
            </w:r>
          </w:p>
          <w:p w:rsidR="00EB0C98" w:rsidRPr="008419EF" w:rsidRDefault="00EB0C98" w:rsidP="00D12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98" w:rsidRPr="008419EF" w:rsidRDefault="00EB0C98" w:rsidP="00D12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98" w:rsidRPr="008419EF" w:rsidRDefault="00EB0C98" w:rsidP="00D12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98" w:rsidRPr="008419EF" w:rsidRDefault="00EB0C98" w:rsidP="00D12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98" w:rsidRPr="008419EF" w:rsidRDefault="00EB0C98" w:rsidP="00D12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D61AD" w:rsidRPr="008419EF" w:rsidTr="00DD61AD">
        <w:trPr>
          <w:trHeight w:val="560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Default="00EB0C98" w:rsidP="00EC3606">
            <w:pPr>
              <w:pStyle w:val="Heading2"/>
              <w:spacing w:line="240" w:lineRule="auto"/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EC3606">
              <w:t>8. Contraction of infectious diseases from contact with blood.</w:t>
            </w:r>
          </w:p>
          <w:p w:rsidR="00EB0C98" w:rsidRPr="008419EF" w:rsidRDefault="00EB0C98" w:rsidP="00D12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Default="00EB0C98" w:rsidP="00EC3606">
            <w:pPr>
              <w:spacing w:line="240" w:lineRule="auto"/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EC3606">
              <w:t xml:space="preserve"> Only a person with a qualified first aid certificate is to administer first aid</w:t>
            </w:r>
          </w:p>
          <w:p w:rsidR="00EC3606" w:rsidRDefault="00EC3606" w:rsidP="00D12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EC3606" w:rsidRPr="00EC3606" w:rsidRDefault="00EC3606" w:rsidP="00EC3606">
            <w:pPr>
              <w:rPr>
                <w:rFonts w:ascii="Calibri" w:eastAsia="Times New Roman" w:hAnsi="Calibri" w:cs="Times New Roman"/>
                <w:lang w:eastAsia="en-GB"/>
              </w:rPr>
            </w:pPr>
          </w:p>
          <w:p w:rsidR="00EC3606" w:rsidRDefault="00EC3606" w:rsidP="00EC3606">
            <w:pPr>
              <w:rPr>
                <w:rFonts w:ascii="Calibri" w:eastAsia="Times New Roman" w:hAnsi="Calibri" w:cs="Times New Roman"/>
                <w:lang w:eastAsia="en-GB"/>
              </w:rPr>
            </w:pPr>
          </w:p>
          <w:p w:rsidR="00EB0C98" w:rsidRPr="00EC3606" w:rsidRDefault="00EB0C98" w:rsidP="00EC3606">
            <w:pPr>
              <w:ind w:firstLine="720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98" w:rsidRPr="008419EF" w:rsidRDefault="00EB0C98" w:rsidP="00D12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EC3606">
              <w:rPr>
                <w:rFonts w:ascii="Calibri" w:eastAsia="Times New Roman" w:hAnsi="Calibri" w:cs="Times New Roman"/>
                <w:color w:val="000000"/>
                <w:lang w:eastAsia="en-GB"/>
              </w:rPr>
              <w:t>participants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Default="00EB0C98" w:rsidP="00EC3606">
            <w:pPr>
              <w:spacing w:line="240" w:lineRule="auto"/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EC3606">
              <w:t xml:space="preserve"> Precautions: All qualified persons must wear surgical gloves whilst administering first aid. There</w:t>
            </w:r>
            <w:r w:rsidR="00F0229D">
              <w:t xml:space="preserve"> </w:t>
            </w:r>
            <w:r w:rsidR="00EC3606">
              <w:t xml:space="preserve">must be a minimum of one qualified person in the practice hall (dojo) </w:t>
            </w:r>
            <w:proofErr w:type="gramStart"/>
            <w:r w:rsidR="00EC3606">
              <w:t>at all times</w:t>
            </w:r>
            <w:proofErr w:type="gramEnd"/>
            <w:r w:rsidR="00EC3606">
              <w:t xml:space="preserve"> during practice</w:t>
            </w:r>
            <w:r w:rsidR="00F0229D">
              <w:t xml:space="preserve"> </w:t>
            </w:r>
            <w:r w:rsidR="00EC3606">
              <w:t>sessions. Any blood on the mat must be cleaned immediately using appropriate materials and</w:t>
            </w:r>
          </w:p>
          <w:p w:rsidR="00EC3606" w:rsidRDefault="00EC3606" w:rsidP="00EC3606">
            <w:pPr>
              <w:spacing w:line="240" w:lineRule="auto"/>
            </w:pPr>
            <w:r>
              <w:t>precautions. Prior to any practice, mats must be inspected for blood stains, and cleaned when</w:t>
            </w:r>
            <w:r w:rsidR="00F0229D">
              <w:t xml:space="preserve"> </w:t>
            </w:r>
            <w:r>
              <w:t>necessary.</w:t>
            </w:r>
          </w:p>
          <w:p w:rsidR="00EB0C98" w:rsidRPr="008419EF" w:rsidRDefault="00EB0C98" w:rsidP="00D12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Default="00EB0C98" w:rsidP="00D12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  <w:p w:rsidR="00EC3606" w:rsidRDefault="00EC3606" w:rsidP="00EC3606">
            <w:pPr>
              <w:spacing w:line="240" w:lineRule="auto"/>
            </w:pPr>
            <w:r w:rsidRPr="00A96CFD">
              <w:rPr>
                <w:b/>
              </w:rPr>
              <w:t>Likelihood</w:t>
            </w:r>
            <w:r>
              <w:t>: 1</w:t>
            </w:r>
          </w:p>
          <w:p w:rsidR="00EC3606" w:rsidRDefault="00EC3606" w:rsidP="00EC3606">
            <w:pPr>
              <w:spacing w:line="240" w:lineRule="auto"/>
            </w:pPr>
            <w:r w:rsidRPr="00A96CFD">
              <w:rPr>
                <w:b/>
              </w:rPr>
              <w:t>Severity</w:t>
            </w:r>
            <w:r>
              <w:t>: 2-3</w:t>
            </w:r>
          </w:p>
          <w:p w:rsidR="00EC3606" w:rsidRDefault="00EC3606" w:rsidP="00EC3606">
            <w:pPr>
              <w:spacing w:line="240" w:lineRule="auto"/>
            </w:pPr>
            <w:r w:rsidRPr="00A96CFD">
              <w:rPr>
                <w:b/>
              </w:rPr>
              <w:t>Total</w:t>
            </w:r>
            <w:r>
              <w:t xml:space="preserve"> </w:t>
            </w:r>
            <w:r w:rsidRPr="00A96CFD">
              <w:rPr>
                <w:b/>
              </w:rPr>
              <w:t>Risk</w:t>
            </w:r>
            <w:r>
              <w:t>: 3</w:t>
            </w:r>
            <w:r>
              <w:cr/>
            </w:r>
          </w:p>
          <w:p w:rsidR="00EC3606" w:rsidRDefault="00EC3606" w:rsidP="00EC3606">
            <w:pPr>
              <w:rPr>
                <w:rFonts w:ascii="Calibri" w:eastAsia="Times New Roman" w:hAnsi="Calibri" w:cs="Times New Roman"/>
                <w:lang w:eastAsia="en-GB"/>
              </w:rPr>
            </w:pPr>
          </w:p>
          <w:p w:rsidR="00EB0C98" w:rsidRPr="00EC3606" w:rsidRDefault="00EB0C98" w:rsidP="00EC3606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98" w:rsidRPr="008419EF" w:rsidRDefault="00EB0C98" w:rsidP="00D12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98" w:rsidRPr="008419EF" w:rsidRDefault="00EB0C98" w:rsidP="00D12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98" w:rsidRPr="008419EF" w:rsidRDefault="00EB0C98" w:rsidP="00D12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98" w:rsidRPr="008419EF" w:rsidRDefault="00EB0C98" w:rsidP="00D12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D61AD" w:rsidRPr="008419EF" w:rsidTr="00EC3606">
        <w:trPr>
          <w:trHeight w:val="554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C98" w:rsidRPr="008419EF" w:rsidRDefault="00EB0C98" w:rsidP="00EC3606">
            <w:pPr>
              <w:pStyle w:val="Heading1"/>
              <w:rPr>
                <w:lang w:eastAsia="en-GB"/>
              </w:rPr>
            </w:pPr>
            <w:r w:rsidRPr="008419EF">
              <w:rPr>
                <w:lang w:eastAsia="en-GB"/>
              </w:rPr>
              <w:t> </w:t>
            </w:r>
            <w:r w:rsidR="00EC3606">
              <w:rPr>
                <w:lang w:eastAsia="en-GB"/>
              </w:rPr>
              <w:t>Further precautions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EB0C98" w:rsidRPr="008419EF" w:rsidRDefault="00EB0C98" w:rsidP="00EC3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EB0C98" w:rsidRPr="008419EF" w:rsidRDefault="00EB0C98" w:rsidP="00EC3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Default="00EB0C98" w:rsidP="00EC3606">
            <w:pPr>
              <w:spacing w:line="240" w:lineRule="auto"/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EC3606">
              <w:t xml:space="preserve"> Judo training will only take place under the supervision of a qualified judo coach who is first aid</w:t>
            </w:r>
            <w:r w:rsidR="00F0229D">
              <w:t xml:space="preserve"> </w:t>
            </w:r>
            <w:r w:rsidR="00EC3606">
              <w:t xml:space="preserve">trained. A mobile phone will be available </w:t>
            </w:r>
            <w:proofErr w:type="spellStart"/>
            <w:r w:rsidR="00EC3606">
              <w:t>matside</w:t>
            </w:r>
            <w:proofErr w:type="spellEnd"/>
            <w:r w:rsidR="00EC3606">
              <w:t xml:space="preserve"> should any injuries require emergency medical</w:t>
            </w:r>
            <w:r w:rsidR="00F0229D">
              <w:t xml:space="preserve"> </w:t>
            </w:r>
            <w:r w:rsidR="00EC3606">
              <w:t>attention.</w:t>
            </w:r>
            <w:r w:rsidR="00F0229D">
              <w:br/>
            </w:r>
            <w:r w:rsidR="00EC3606">
              <w:t>All judo players are briefed to respond to the term “MATTE” meaning stop in Japanese.</w:t>
            </w:r>
          </w:p>
          <w:p w:rsidR="00EC3606" w:rsidRDefault="00EC3606" w:rsidP="00EC3606">
            <w:pPr>
              <w:spacing w:line="240" w:lineRule="auto"/>
            </w:pPr>
            <w:r>
              <w:t>No Horseplay or bullying is allowed on the judo mat.</w:t>
            </w:r>
          </w:p>
          <w:p w:rsidR="00EC3606" w:rsidRPr="00A96CFD" w:rsidRDefault="00EC3606" w:rsidP="00EC3606">
            <w:pPr>
              <w:spacing w:line="240" w:lineRule="auto"/>
            </w:pPr>
            <w:r>
              <w:t>No hard objects or items of jewellery are to be worn whilst on the mat.</w:t>
            </w:r>
          </w:p>
          <w:p w:rsidR="00EB0C98" w:rsidRPr="008419EF" w:rsidRDefault="00EB0C98" w:rsidP="00EC3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EB0C98" w:rsidRPr="008419EF" w:rsidRDefault="00EB0C98" w:rsidP="00EC3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A940E3" w:rsidRDefault="00A940E3"/>
    <w:p w:rsidR="00F0229D" w:rsidRDefault="00F0229D"/>
    <w:p w:rsidR="003D0B92" w:rsidRDefault="003D0B92"/>
    <w:p w:rsidR="00F0229D" w:rsidRDefault="00F0229D"/>
    <w:tbl>
      <w:tblPr>
        <w:tblStyle w:val="LightList-Accent1"/>
        <w:tblpPr w:leftFromText="180" w:rightFromText="180" w:vertAnchor="text" w:horzAnchor="margin" w:tblpY="204"/>
        <w:tblW w:w="14163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  <w:tblDescription w:val="Impact"/>
      </w:tblPr>
      <w:tblGrid>
        <w:gridCol w:w="3540"/>
        <w:gridCol w:w="3542"/>
        <w:gridCol w:w="7081"/>
      </w:tblGrid>
      <w:tr w:rsidR="00EB0C98" w:rsidTr="00EB0C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2" w:type="dxa"/>
            <w:gridSpan w:val="2"/>
          </w:tcPr>
          <w:p w:rsidR="00EB0C98" w:rsidRDefault="00EB0C98" w:rsidP="00EB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By:</w:t>
            </w:r>
          </w:p>
        </w:tc>
        <w:tc>
          <w:tcPr>
            <w:tcW w:w="7081" w:type="dxa"/>
          </w:tcPr>
          <w:p w:rsidR="00EB0C98" w:rsidRDefault="00EB0C98" w:rsidP="00EB0C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</w:p>
        </w:tc>
      </w:tr>
      <w:tr w:rsidR="00EB0C98" w:rsidTr="00EB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B0C98" w:rsidRDefault="00EB0C98" w:rsidP="00EB0C98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Responsible </w:t>
            </w:r>
            <w:proofErr w:type="gramStart"/>
            <w:r>
              <w:rPr>
                <w:sz w:val="20"/>
                <w:szCs w:val="20"/>
              </w:rPr>
              <w:t>person :</w:t>
            </w:r>
            <w:proofErr w:type="gramEnd"/>
          </w:p>
          <w:p w:rsidR="003D0B92" w:rsidRDefault="003D0B92" w:rsidP="00EB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Cameron Beresford (President)</w:t>
            </w:r>
          </w:p>
        </w:tc>
        <w:tc>
          <w:tcPr>
            <w:tcW w:w="3542" w:type="dxa"/>
            <w:tcBorders>
              <w:top w:val="none" w:sz="0" w:space="0" w:color="auto"/>
              <w:bottom w:val="none" w:sz="0" w:space="0" w:color="auto"/>
            </w:tcBorders>
          </w:tcPr>
          <w:p w:rsidR="00EB0C98" w:rsidRDefault="00EB0C98" w:rsidP="00EB0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  <w:r w:rsidR="003D0B92">
              <w:rPr>
                <w:sz w:val="20"/>
                <w:szCs w:val="20"/>
              </w:rPr>
              <w:t xml:space="preserve"> 27</w:t>
            </w:r>
            <w:r w:rsidR="00CF1F96">
              <w:rPr>
                <w:sz w:val="20"/>
                <w:szCs w:val="20"/>
              </w:rPr>
              <w:t>/08/2018</w:t>
            </w:r>
          </w:p>
        </w:tc>
        <w:tc>
          <w:tcPr>
            <w:tcW w:w="70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B0C98" w:rsidRDefault="00EB0C98" w:rsidP="00EB0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B0C98" w:rsidTr="00EB0C98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</w:tcPr>
          <w:p w:rsidR="00EB0C98" w:rsidRDefault="00EB0C98" w:rsidP="00EB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SUSU H&amp;S manager (where applicable):</w:t>
            </w:r>
          </w:p>
        </w:tc>
        <w:tc>
          <w:tcPr>
            <w:tcW w:w="3542" w:type="dxa"/>
          </w:tcPr>
          <w:p w:rsidR="00EB0C98" w:rsidRDefault="00EB0C98" w:rsidP="00EB0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7081" w:type="dxa"/>
          </w:tcPr>
          <w:p w:rsidR="00EB0C98" w:rsidRDefault="00EB0C98" w:rsidP="00EB0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8419EF" w:rsidRDefault="008419EF">
      <w:pPr>
        <w:rPr>
          <w:sz w:val="20"/>
          <w:szCs w:val="20"/>
        </w:rPr>
      </w:pPr>
    </w:p>
    <w:p w:rsidR="00146911" w:rsidRDefault="00146911">
      <w:pPr>
        <w:rPr>
          <w:sz w:val="20"/>
          <w:szCs w:val="20"/>
        </w:rPr>
      </w:pPr>
    </w:p>
    <w:p w:rsidR="00146911" w:rsidRDefault="00146911">
      <w:pPr>
        <w:rPr>
          <w:sz w:val="20"/>
          <w:szCs w:val="20"/>
        </w:rPr>
      </w:pPr>
    </w:p>
    <w:p w:rsidR="00146911" w:rsidRDefault="00146911">
      <w:pPr>
        <w:rPr>
          <w:sz w:val="20"/>
          <w:szCs w:val="20"/>
        </w:rPr>
      </w:pPr>
    </w:p>
    <w:p w:rsidR="00146911" w:rsidRDefault="00146911">
      <w:pPr>
        <w:rPr>
          <w:sz w:val="20"/>
          <w:szCs w:val="20"/>
        </w:rPr>
      </w:pPr>
      <w:bookmarkStart w:id="0" w:name="_GoBack"/>
      <w:bookmarkEnd w:id="0"/>
    </w:p>
    <w:p w:rsidR="00146911" w:rsidRPr="00A940E3" w:rsidRDefault="00146911">
      <w:pPr>
        <w:rPr>
          <w:sz w:val="20"/>
          <w:szCs w:val="20"/>
        </w:rPr>
      </w:pPr>
    </w:p>
    <w:tbl>
      <w:tblPr>
        <w:tblStyle w:val="MediumGrid2-Accent1"/>
        <w:tblpPr w:leftFromText="180" w:rightFromText="180" w:vertAnchor="text" w:horzAnchor="page" w:tblpX="6406" w:tblpY="74"/>
        <w:tblW w:w="7875" w:type="dxa"/>
        <w:tblLook w:val="04A0" w:firstRow="1" w:lastRow="0" w:firstColumn="1" w:lastColumn="0" w:noHBand="0" w:noVBand="1"/>
        <w:tblDescription w:val="Likelihood"/>
      </w:tblPr>
      <w:tblGrid>
        <w:gridCol w:w="2008"/>
        <w:gridCol w:w="5867"/>
      </w:tblGrid>
      <w:tr w:rsidR="00EB0C98" w:rsidRPr="00327A42" w:rsidTr="00EB0C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2"/>
            <w:hideMark/>
          </w:tcPr>
          <w:p w:rsidR="00EB0C98" w:rsidRPr="00327A42" w:rsidRDefault="00EB0C98" w:rsidP="00EB0C98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Likelihood</w:t>
            </w:r>
          </w:p>
        </w:tc>
      </w:tr>
      <w:tr w:rsidR="00EB0C98" w:rsidRPr="00327A42" w:rsidTr="00EB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0C98" w:rsidRPr="00327A42" w:rsidRDefault="00EB0C98" w:rsidP="00EB0C98">
            <w:pPr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Level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EB0C98" w:rsidRPr="00327A42" w:rsidRDefault="00EB0C98" w:rsidP="00EB0C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eastAsia="en-GB"/>
              </w:rPr>
              <w:t>Description</w:t>
            </w:r>
          </w:p>
        </w:tc>
      </w:tr>
      <w:tr w:rsidR="00EB0C98" w:rsidRPr="00327A42" w:rsidTr="00EB0C9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0C98" w:rsidRPr="00327A42" w:rsidRDefault="00EB0C98" w:rsidP="00EB0C98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High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 (3)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EB0C98" w:rsidRPr="00327A42" w:rsidRDefault="00EB0C98" w:rsidP="00EB0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Will probably occur in most circumstances</w:t>
            </w:r>
          </w:p>
        </w:tc>
      </w:tr>
      <w:tr w:rsidR="00EB0C98" w:rsidRPr="00327A42" w:rsidTr="00EB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0C98" w:rsidRPr="00327A42" w:rsidRDefault="00146911" w:rsidP="00EB0C98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 </w:t>
            </w:r>
            <w:r w:rsidR="00EB0C98"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Medium</w:t>
            </w:r>
            <w:r w:rsidR="00EB0C98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 (2)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EB0C98" w:rsidRPr="00327A42" w:rsidRDefault="00EB0C98" w:rsidP="00EB0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Might occur at some time</w:t>
            </w:r>
          </w:p>
        </w:tc>
      </w:tr>
      <w:tr w:rsidR="00EB0C98" w:rsidRPr="00327A42" w:rsidTr="00EB0C9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0C98" w:rsidRPr="00327A42" w:rsidRDefault="00EB0C98" w:rsidP="00EB0C98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Low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 (1)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EB0C98" w:rsidRPr="00327A42" w:rsidRDefault="00EB0C98" w:rsidP="00EB0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May occur only in exceptional circumstances</w:t>
            </w:r>
          </w:p>
        </w:tc>
      </w:tr>
    </w:tbl>
    <w:tbl>
      <w:tblPr>
        <w:tblStyle w:val="TableGrid"/>
        <w:tblpPr w:leftFromText="180" w:rightFromText="180" w:vertAnchor="text" w:horzAnchor="page" w:tblpX="2241" w:tblpY="943"/>
        <w:tblOverlap w:val="never"/>
        <w:tblW w:w="0" w:type="auto"/>
        <w:tblLook w:val="04A0" w:firstRow="1" w:lastRow="0" w:firstColumn="1" w:lastColumn="0" w:noHBand="0" w:noVBand="1"/>
        <w:tblDescription w:val="Impact"/>
      </w:tblPr>
      <w:tblGrid>
        <w:gridCol w:w="1198"/>
        <w:gridCol w:w="905"/>
        <w:gridCol w:w="905"/>
        <w:gridCol w:w="906"/>
      </w:tblGrid>
      <w:tr w:rsidR="00146911" w:rsidTr="00146911">
        <w:trPr>
          <w:trHeight w:val="793"/>
        </w:trPr>
        <w:tc>
          <w:tcPr>
            <w:tcW w:w="3914" w:type="dxa"/>
            <w:gridSpan w:val="4"/>
            <w:vAlign w:val="center"/>
          </w:tcPr>
          <w:p w:rsidR="00146911" w:rsidRDefault="00146911" w:rsidP="00146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Likelihood</w:t>
            </w:r>
          </w:p>
        </w:tc>
      </w:tr>
      <w:tr w:rsidR="00146911" w:rsidTr="00146911">
        <w:trPr>
          <w:trHeight w:val="793"/>
        </w:trPr>
        <w:tc>
          <w:tcPr>
            <w:tcW w:w="1198" w:type="dxa"/>
            <w:vMerge w:val="restart"/>
            <w:vAlign w:val="center"/>
          </w:tcPr>
          <w:p w:rsidR="00146911" w:rsidRDefault="00146911" w:rsidP="00146911">
            <w:pPr>
              <w:jc w:val="center"/>
              <w:rPr>
                <w:sz w:val="20"/>
                <w:szCs w:val="20"/>
              </w:rPr>
            </w:pPr>
          </w:p>
          <w:p w:rsidR="00146911" w:rsidRDefault="00146911" w:rsidP="00146911">
            <w:pPr>
              <w:jc w:val="center"/>
              <w:rPr>
                <w:sz w:val="20"/>
                <w:szCs w:val="20"/>
              </w:rPr>
            </w:pPr>
          </w:p>
          <w:p w:rsidR="00146911" w:rsidRDefault="00146911" w:rsidP="00146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</w:t>
            </w:r>
          </w:p>
        </w:tc>
        <w:tc>
          <w:tcPr>
            <w:tcW w:w="905" w:type="dxa"/>
            <w:shd w:val="clear" w:color="auto" w:fill="FFFF00"/>
            <w:vAlign w:val="center"/>
          </w:tcPr>
          <w:p w:rsidR="00146911" w:rsidRDefault="00146911" w:rsidP="00146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5" w:type="dxa"/>
            <w:shd w:val="clear" w:color="auto" w:fill="FF6600"/>
            <w:vAlign w:val="center"/>
          </w:tcPr>
          <w:p w:rsidR="00146911" w:rsidRDefault="00146911" w:rsidP="00146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6" w:type="dxa"/>
            <w:shd w:val="clear" w:color="auto" w:fill="FF0000"/>
            <w:vAlign w:val="center"/>
          </w:tcPr>
          <w:p w:rsidR="00146911" w:rsidRDefault="00146911" w:rsidP="00146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46911" w:rsidTr="00146911">
        <w:trPr>
          <w:trHeight w:val="793"/>
        </w:trPr>
        <w:tc>
          <w:tcPr>
            <w:tcW w:w="1198" w:type="dxa"/>
            <w:vMerge/>
          </w:tcPr>
          <w:p w:rsidR="00146911" w:rsidRDefault="00146911" w:rsidP="00146911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92D050"/>
            <w:vAlign w:val="center"/>
          </w:tcPr>
          <w:p w:rsidR="00146911" w:rsidRDefault="00146911" w:rsidP="00146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5" w:type="dxa"/>
            <w:shd w:val="clear" w:color="auto" w:fill="FFFF00"/>
            <w:vAlign w:val="center"/>
          </w:tcPr>
          <w:p w:rsidR="00146911" w:rsidRDefault="00146911" w:rsidP="00146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6" w:type="dxa"/>
            <w:shd w:val="clear" w:color="auto" w:fill="FF6600"/>
            <w:vAlign w:val="center"/>
          </w:tcPr>
          <w:p w:rsidR="00146911" w:rsidRDefault="00146911" w:rsidP="00146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46911" w:rsidTr="00146911">
        <w:trPr>
          <w:trHeight w:val="793"/>
        </w:trPr>
        <w:tc>
          <w:tcPr>
            <w:tcW w:w="1198" w:type="dxa"/>
            <w:vMerge/>
          </w:tcPr>
          <w:p w:rsidR="00146911" w:rsidRDefault="00146911" w:rsidP="00146911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00B050"/>
            <w:vAlign w:val="center"/>
          </w:tcPr>
          <w:p w:rsidR="00146911" w:rsidRDefault="00146911" w:rsidP="00146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5" w:type="dxa"/>
            <w:shd w:val="clear" w:color="auto" w:fill="92D050"/>
            <w:vAlign w:val="center"/>
          </w:tcPr>
          <w:p w:rsidR="00146911" w:rsidRDefault="00146911" w:rsidP="00146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6" w:type="dxa"/>
            <w:shd w:val="clear" w:color="auto" w:fill="FFFF00"/>
            <w:vAlign w:val="center"/>
          </w:tcPr>
          <w:p w:rsidR="00146911" w:rsidRDefault="00146911" w:rsidP="00146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A940E3" w:rsidRDefault="00A940E3">
      <w:pPr>
        <w:rPr>
          <w:sz w:val="20"/>
          <w:szCs w:val="20"/>
        </w:rPr>
      </w:pPr>
    </w:p>
    <w:p w:rsidR="003B4420" w:rsidRDefault="00146911">
      <w:pPr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9B339" wp14:editId="5D6D4D93">
                <wp:simplePos x="0" y="0"/>
                <wp:positionH relativeFrom="column">
                  <wp:posOffset>-243205</wp:posOffset>
                </wp:positionH>
                <wp:positionV relativeFrom="paragraph">
                  <wp:posOffset>173355</wp:posOffset>
                </wp:positionV>
                <wp:extent cx="3270738" cy="0"/>
                <wp:effectExtent l="0" t="76200" r="2540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073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503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19.15pt;margin-top:13.65pt;width:257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</w:p>
    <w:p w:rsidR="003B4420" w:rsidRPr="00A940E3" w:rsidRDefault="003B4420">
      <w:pPr>
        <w:rPr>
          <w:sz w:val="20"/>
          <w:szCs w:val="20"/>
        </w:rPr>
      </w:pPr>
    </w:p>
    <w:tbl>
      <w:tblPr>
        <w:tblStyle w:val="MediumGrid2-Accent1"/>
        <w:tblpPr w:leftFromText="180" w:rightFromText="180" w:vertAnchor="text" w:horzAnchor="page" w:tblpX="2951" w:tblpY="148"/>
        <w:tblW w:w="4823" w:type="dxa"/>
        <w:tblLook w:val="04A0" w:firstRow="1" w:lastRow="0" w:firstColumn="1" w:lastColumn="0" w:noHBand="0" w:noVBand="1"/>
        <w:tblDescription w:val="Likelihood"/>
      </w:tblPr>
      <w:tblGrid>
        <w:gridCol w:w="1107"/>
        <w:gridCol w:w="3716"/>
      </w:tblGrid>
      <w:tr w:rsidR="00146911" w:rsidRPr="00327A42" w:rsidTr="001469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2"/>
            <w:hideMark/>
          </w:tcPr>
          <w:p w:rsidR="00146911" w:rsidRPr="00327A42" w:rsidRDefault="00146911" w:rsidP="00146911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Impact</w:t>
            </w:r>
          </w:p>
        </w:tc>
      </w:tr>
      <w:tr w:rsidR="00146911" w:rsidRPr="00327A42" w:rsidTr="00146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46911" w:rsidRPr="00327A42" w:rsidRDefault="00146911" w:rsidP="00146911">
            <w:pPr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Level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146911" w:rsidRPr="00327A42" w:rsidRDefault="00146911" w:rsidP="001469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eastAsia="en-GB"/>
              </w:rPr>
              <w:t>Description</w:t>
            </w:r>
          </w:p>
        </w:tc>
      </w:tr>
      <w:tr w:rsidR="00146911" w:rsidRPr="00327A42" w:rsidTr="00146911">
        <w:trPr>
          <w:trHeight w:val="1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46911" w:rsidRPr="00327A42" w:rsidRDefault="00146911" w:rsidP="00146911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High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 (3) 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146911" w:rsidRDefault="00146911" w:rsidP="00146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Major 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Injury or Death</w:t>
            </w: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; 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Loss of limb or life-threatening conditions. In hospital for more than 3 days, and/or subject to extensive prolonged course of medical treatment and support. </w:t>
            </w:r>
          </w:p>
          <w:p w:rsidR="00146911" w:rsidRPr="00327A42" w:rsidRDefault="00146911" w:rsidP="00146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</w:p>
        </w:tc>
      </w:tr>
      <w:tr w:rsidR="00146911" w:rsidRPr="00327A42" w:rsidTr="00146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46911" w:rsidRPr="00327A42" w:rsidRDefault="00146911" w:rsidP="00146911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Medium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 (2)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146911" w:rsidRDefault="00146911" w:rsidP="00146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Serious injury causing hospitalisation, less than 3 days. Rehabilitation could last for several months.</w:t>
            </w:r>
          </w:p>
          <w:p w:rsidR="00146911" w:rsidRDefault="00146911" w:rsidP="00146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</w:p>
          <w:p w:rsidR="00146911" w:rsidRPr="00327A42" w:rsidRDefault="00146911" w:rsidP="00146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</w:p>
        </w:tc>
      </w:tr>
      <w:tr w:rsidR="00146911" w:rsidRPr="00327A42" w:rsidTr="00146911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46911" w:rsidRPr="00327A42" w:rsidRDefault="00146911" w:rsidP="00146911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proofErr w:type="gramStart"/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Low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  (</w:t>
            </w:r>
            <w:proofErr w:type="gramEnd"/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1)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146911" w:rsidRPr="00327A42" w:rsidRDefault="00146911" w:rsidP="00146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Minor/superficial injuries. Local first aid treatment or absence from work for less than 3 days.</w:t>
            </w:r>
          </w:p>
        </w:tc>
      </w:tr>
    </w:tbl>
    <w:p w:rsidR="00A940E3" w:rsidRPr="00A940E3" w:rsidRDefault="00146911">
      <w:pPr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45DF43" wp14:editId="2492E588">
                <wp:simplePos x="0" y="0"/>
                <wp:positionH relativeFrom="column">
                  <wp:posOffset>294640</wp:posOffset>
                </wp:positionH>
                <wp:positionV relativeFrom="paragraph">
                  <wp:posOffset>306070</wp:posOffset>
                </wp:positionV>
                <wp:extent cx="0" cy="1180465"/>
                <wp:effectExtent l="95250" t="38100" r="57150" b="1968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804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84290" id="Straight Arrow Connector 3" o:spid="_x0000_s1026" type="#_x0000_t32" style="position:absolute;margin-left:23.2pt;margin-top:24.1pt;width:0;height:92.9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" strokecolor="#4579b8 [3044]">
                <v:stroke endarrow="open"/>
              </v:shape>
            </w:pict>
          </mc:Fallback>
        </mc:AlternateContent>
      </w:r>
    </w:p>
    <w:p w:rsidR="00A940E3" w:rsidRPr="00A940E3" w:rsidRDefault="00A940E3">
      <w:pPr>
        <w:rPr>
          <w:sz w:val="20"/>
          <w:szCs w:val="20"/>
        </w:rPr>
      </w:pPr>
    </w:p>
    <w:p w:rsidR="00327A42" w:rsidRPr="00327A42" w:rsidRDefault="00327A42" w:rsidP="00327A42">
      <w:pPr>
        <w:spacing w:after="0" w:line="240" w:lineRule="auto"/>
        <w:rPr>
          <w:rFonts w:ascii="Verdana" w:eastAsia="Times New Roman" w:hAnsi="Verdana" w:cs="Arial"/>
          <w:color w:val="000000"/>
          <w:sz w:val="19"/>
          <w:szCs w:val="19"/>
          <w:lang w:val="en" w:eastAsia="en-GB"/>
        </w:rPr>
      </w:pPr>
    </w:p>
    <w:p w:rsidR="00A940E3" w:rsidRPr="00A940E3" w:rsidRDefault="00A940E3">
      <w:pPr>
        <w:rPr>
          <w:sz w:val="20"/>
          <w:szCs w:val="20"/>
        </w:rPr>
      </w:pPr>
    </w:p>
    <w:sectPr w:rsidR="00A940E3" w:rsidRPr="00A940E3" w:rsidSect="00884BB0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CA3" w:rsidRDefault="00616CA3" w:rsidP="00A26B8F">
      <w:pPr>
        <w:spacing w:after="0" w:line="240" w:lineRule="auto"/>
      </w:pPr>
      <w:r>
        <w:separator/>
      </w:r>
    </w:p>
  </w:endnote>
  <w:endnote w:type="continuationSeparator" w:id="0">
    <w:p w:rsidR="00616CA3" w:rsidRDefault="00616CA3" w:rsidP="00A26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67083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A26B8F" w:rsidRDefault="00A26B8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555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A26B8F" w:rsidRDefault="00A26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CA3" w:rsidRDefault="00616CA3" w:rsidP="00A26B8F">
      <w:pPr>
        <w:spacing w:after="0" w:line="240" w:lineRule="auto"/>
      </w:pPr>
      <w:r>
        <w:separator/>
      </w:r>
    </w:p>
  </w:footnote>
  <w:footnote w:type="continuationSeparator" w:id="0">
    <w:p w:rsidR="00616CA3" w:rsidRDefault="00616CA3" w:rsidP="00A26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B8F" w:rsidRPr="00A26B8F" w:rsidRDefault="00A26B8F" w:rsidP="00A26B8F">
    <w:pPr>
      <w:pStyle w:val="Header"/>
      <w:tabs>
        <w:tab w:val="clear" w:pos="9026"/>
        <w:tab w:val="left" w:pos="2580"/>
        <w:tab w:val="left" w:pos="2985"/>
        <w:tab w:val="left" w:pos="9065"/>
      </w:tabs>
      <w:spacing w:after="120" w:line="276" w:lineRule="auto"/>
      <w:rPr>
        <w:b/>
        <w:bCs/>
        <w:color w:val="1F497D" w:themeColor="text2"/>
        <w:sz w:val="56"/>
        <w:szCs w:val="56"/>
      </w:rPr>
    </w:pPr>
    <w:r w:rsidRPr="006861D3">
      <w:rPr>
        <w:rFonts w:ascii="Tahoma" w:hAnsi="Tahoma" w:cs="Tahoma"/>
        <w:b/>
        <w:noProof/>
        <w:color w:val="000000"/>
        <w:spacing w:val="-3"/>
        <w:lang w:eastAsia="en-GB"/>
      </w:rPr>
      <w:drawing>
        <wp:anchor distT="0" distB="0" distL="114300" distR="114300" simplePos="0" relativeHeight="251659264" behindDoc="0" locked="0" layoutInCell="1" allowOverlap="1" wp14:anchorId="2EFEC77B" wp14:editId="7F37764C">
          <wp:simplePos x="0" y="0"/>
          <wp:positionH relativeFrom="margin">
            <wp:posOffset>7629525</wp:posOffset>
          </wp:positionH>
          <wp:positionV relativeFrom="margin">
            <wp:posOffset>-1215390</wp:posOffset>
          </wp:positionV>
          <wp:extent cx="1820545" cy="939165"/>
          <wp:effectExtent l="0" t="0" r="8255" b="0"/>
          <wp:wrapSquare wrapText="bothSides"/>
          <wp:docPr id="1" name="Picture 1" descr="SUSU Logo (Web U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USU Logo (Web Use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b/>
          <w:bCs/>
          <w:color w:val="1F497D" w:themeColor="text2"/>
          <w:sz w:val="56"/>
          <w:szCs w:val="56"/>
        </w:rPr>
        <w:alias w:val="Title"/>
        <w:id w:val="77807649"/>
        <w:placeholder>
          <w:docPart w:val="BBA28AD7BF07470FA7C1996A6D4A56E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A26B8F">
          <w:rPr>
            <w:b/>
            <w:bCs/>
            <w:color w:val="1F497D" w:themeColor="text2"/>
            <w:sz w:val="56"/>
            <w:szCs w:val="56"/>
          </w:rPr>
          <w:t>General Risk Assessment</w:t>
        </w:r>
      </w:sdtContent>
    </w:sdt>
    <w:r>
      <w:rPr>
        <w:b/>
        <w:bCs/>
        <w:color w:val="1F497D" w:themeColor="text2"/>
        <w:sz w:val="56"/>
        <w:szCs w:val="56"/>
      </w:rPr>
      <w:tab/>
    </w:r>
  </w:p>
  <w:p w:rsidR="00A26B8F" w:rsidRDefault="00A26B8F">
    <w:pPr>
      <w:pStyle w:val="Header"/>
      <w:tabs>
        <w:tab w:val="left" w:pos="2580"/>
        <w:tab w:val="left" w:pos="2985"/>
      </w:tabs>
      <w:spacing w:after="120" w:line="276" w:lineRule="auto"/>
      <w:rPr>
        <w:color w:val="4F81BD" w:themeColor="accent1"/>
      </w:rPr>
    </w:pPr>
  </w:p>
  <w:p w:rsidR="00A26B8F" w:rsidRDefault="00A26B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45F2B"/>
    <w:multiLevelType w:val="hybridMultilevel"/>
    <w:tmpl w:val="A31CD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77480"/>
    <w:multiLevelType w:val="hybridMultilevel"/>
    <w:tmpl w:val="30D25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358A6"/>
    <w:multiLevelType w:val="hybridMultilevel"/>
    <w:tmpl w:val="20DE252A"/>
    <w:lvl w:ilvl="0" w:tplc="9CCCD3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B0"/>
    <w:rsid w:val="000D2298"/>
    <w:rsid w:val="000D5AF5"/>
    <w:rsid w:val="00146911"/>
    <w:rsid w:val="00184B11"/>
    <w:rsid w:val="001D3FD6"/>
    <w:rsid w:val="00234D6F"/>
    <w:rsid w:val="00236DD2"/>
    <w:rsid w:val="00266091"/>
    <w:rsid w:val="00327A42"/>
    <w:rsid w:val="003A2F8A"/>
    <w:rsid w:val="003A79FE"/>
    <w:rsid w:val="003B4420"/>
    <w:rsid w:val="003D0B92"/>
    <w:rsid w:val="0040478E"/>
    <w:rsid w:val="00486236"/>
    <w:rsid w:val="005769AE"/>
    <w:rsid w:val="005F124E"/>
    <w:rsid w:val="00616CA3"/>
    <w:rsid w:val="00766BB2"/>
    <w:rsid w:val="007D5F9D"/>
    <w:rsid w:val="008419EF"/>
    <w:rsid w:val="0088341C"/>
    <w:rsid w:val="00884BB0"/>
    <w:rsid w:val="008A475F"/>
    <w:rsid w:val="00912C05"/>
    <w:rsid w:val="009C2E82"/>
    <w:rsid w:val="009D1043"/>
    <w:rsid w:val="009D4F36"/>
    <w:rsid w:val="009F6BED"/>
    <w:rsid w:val="00A26B8F"/>
    <w:rsid w:val="00A940E3"/>
    <w:rsid w:val="00A95558"/>
    <w:rsid w:val="00B23B9B"/>
    <w:rsid w:val="00C934CA"/>
    <w:rsid w:val="00C96EAA"/>
    <w:rsid w:val="00CF1F96"/>
    <w:rsid w:val="00D10FD5"/>
    <w:rsid w:val="00D12279"/>
    <w:rsid w:val="00DD61AD"/>
    <w:rsid w:val="00EB0C98"/>
    <w:rsid w:val="00EC3606"/>
    <w:rsid w:val="00F0229D"/>
    <w:rsid w:val="00F252B6"/>
    <w:rsid w:val="00F7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68532"/>
  <w15:docId w15:val="{580A5136-0EBF-4E0F-8800-D0131BD6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36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227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B8F"/>
  </w:style>
  <w:style w:type="paragraph" w:styleId="Footer">
    <w:name w:val="footer"/>
    <w:basedOn w:val="Normal"/>
    <w:link w:val="FooterChar"/>
    <w:uiPriority w:val="99"/>
    <w:unhideWhenUsed/>
    <w:rsid w:val="00A26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B8F"/>
  </w:style>
  <w:style w:type="paragraph" w:styleId="BalloonText">
    <w:name w:val="Balloon Text"/>
    <w:basedOn w:val="Normal"/>
    <w:link w:val="BalloonTextChar"/>
    <w:uiPriority w:val="99"/>
    <w:semiHidden/>
    <w:unhideWhenUsed/>
    <w:rsid w:val="00A2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B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6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C96EAA"/>
    <w:pPr>
      <w:spacing w:after="0" w:line="240" w:lineRule="auto"/>
    </w:pPr>
    <w:tblPr>
      <w:tblStyleRowBandSize w:val="1"/>
      <w:tblStyleColBandSize w:val="1"/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3A2F8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27A42"/>
    <w:rPr>
      <w:b/>
      <w:bCs/>
    </w:rPr>
  </w:style>
  <w:style w:type="table" w:styleId="MediumGrid2-Accent1">
    <w:name w:val="Medium Grid 2 Accent 1"/>
    <w:basedOn w:val="TableNormal"/>
    <w:uiPriority w:val="68"/>
    <w:rsid w:val="003B44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1D3FD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1227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C36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6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8206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1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se.gov.uk/Risk/faq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BA28AD7BF07470FA7C1996A6D4A5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BCE79-0095-4D1A-AE82-0063E528152B}"/>
      </w:docPartPr>
      <w:docPartBody>
        <w:p w:rsidR="00C61438" w:rsidRDefault="00112A1E" w:rsidP="00112A1E">
          <w:pPr>
            <w:pStyle w:val="BBA28AD7BF07470FA7C1996A6D4A56E3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A1E"/>
    <w:rsid w:val="00112A1E"/>
    <w:rsid w:val="00320522"/>
    <w:rsid w:val="006863A7"/>
    <w:rsid w:val="00882E6E"/>
    <w:rsid w:val="00C61438"/>
    <w:rsid w:val="00F8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A28AD7BF07470FA7C1996A6D4A56E3">
    <w:name w:val="BBA28AD7BF07470FA7C1996A6D4A56E3"/>
    <w:rsid w:val="00112A1E"/>
  </w:style>
  <w:style w:type="paragraph" w:customStyle="1" w:styleId="2E4181F6D39F408BA8A2DB30ECBF3E49">
    <w:name w:val="2E4181F6D39F408BA8A2DB30ECBF3E49"/>
    <w:rsid w:val="00112A1E"/>
  </w:style>
  <w:style w:type="paragraph" w:customStyle="1" w:styleId="E83A62C853F04E47AE81D2655B1E0D4D">
    <w:name w:val="E83A62C853F04E47AE81D2655B1E0D4D"/>
    <w:rsid w:val="00112A1E"/>
  </w:style>
  <w:style w:type="paragraph" w:customStyle="1" w:styleId="57E16EB81225463F99764335C636BC1E">
    <w:name w:val="57E16EB81225463F99764335C636BC1E"/>
    <w:rsid w:val="00112A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Risk Assessment</vt:lpstr>
    </vt:vector>
  </TitlesOfParts>
  <Company>SUSU</Company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Risk Assessment</dc:title>
  <dc:creator>Reception</dc:creator>
  <cp:lastModifiedBy>beresford c. (cb1u17)</cp:lastModifiedBy>
  <cp:revision>3</cp:revision>
  <dcterms:created xsi:type="dcterms:W3CDTF">2018-08-27T12:35:00Z</dcterms:created>
  <dcterms:modified xsi:type="dcterms:W3CDTF">2018-08-27T12:37:00Z</dcterms:modified>
</cp:coreProperties>
</file>