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626"/>
        <w:gridCol w:w="2928"/>
        <w:gridCol w:w="977"/>
        <w:gridCol w:w="2242"/>
        <w:tblGridChange w:id="0">
          <w:tblGrid>
            <w:gridCol w:w="3539"/>
            <w:gridCol w:w="5626"/>
            <w:gridCol w:w="2928"/>
            <w:gridCol w:w="977"/>
            <w:gridCol w:w="2242"/>
          </w:tblGrid>
        </w:tblGridChange>
      </w:tblGrid>
      <w:tr>
        <w:trPr>
          <w:trHeight w:val="338" w:hRule="atLeast"/>
        </w:trPr>
        <w:tc>
          <w:tcPr>
            <w:gridSpan w:val="5"/>
            <w:shd w:fill="80808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8">
            <w:pPr>
              <w:spacing w:after="200" w:line="276" w:lineRule="auto"/>
              <w:ind w:left="170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Karate-do Shotokai practice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07/11/20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Unit/Faculty/Directorate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200" w:line="276" w:lineRule="auto"/>
              <w:ind w:left="170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SUSU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spacing w:after="200" w:line="276" w:lineRule="auto"/>
              <w:ind w:left="170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Morgan Shipsides (SUKDS President)</w:t>
            </w:r>
          </w:p>
        </w:tc>
      </w:tr>
      <w:tr>
        <w:trPr>
          <w:trHeight w:val="33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 Manager/Supervisor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200" w:line="276" w:lineRule="auto"/>
              <w:ind w:left="170" w:firstLine="0"/>
              <w:rPr>
                <w:rFonts w:ascii="Verdana" w:cs="Verdana" w:eastAsia="Verdana" w:hAnsi="Verdana"/>
                <w:b w:val="1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bfbfbf" w:val="clear"/>
        <w:spacing w:after="0" w:lineRule="auto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88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1"/>
        <w:gridCol w:w="2147"/>
        <w:gridCol w:w="1587"/>
        <w:gridCol w:w="488"/>
        <w:gridCol w:w="488"/>
        <w:gridCol w:w="488"/>
        <w:gridCol w:w="4252"/>
        <w:gridCol w:w="488"/>
        <w:gridCol w:w="488"/>
        <w:gridCol w:w="488"/>
        <w:gridCol w:w="2814"/>
        <w:tblGridChange w:id="0">
          <w:tblGrid>
            <w:gridCol w:w="1661"/>
            <w:gridCol w:w="2147"/>
            <w:gridCol w:w="1587"/>
            <w:gridCol w:w="488"/>
            <w:gridCol w:w="488"/>
            <w:gridCol w:w="488"/>
            <w:gridCol w:w="4252"/>
            <w:gridCol w:w="488"/>
            <w:gridCol w:w="488"/>
            <w:gridCol w:w="488"/>
            <w:gridCol w:w="2814"/>
          </w:tblGrid>
        </w:tblGridChange>
      </w:tblGrid>
      <w:t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Security/privacy issues related to use of video or voice call software.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Data protection breach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All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erify whether </w:t>
            </w:r>
            <w:r w:rsidDel="00000000" w:rsidR="00000000" w:rsidRPr="00000000">
              <w:rPr>
                <w:rtl w:val="0"/>
              </w:rPr>
              <w:t xml:space="preserve">participants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are a student/member of SUSU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Only people that are allowed to attend by the committee to be accepted into the online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host to compare the list of participants within the digital platform against the list of those expected to be in attendance at the start of every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Virtual meeting host to remove uninvited participants from the meeting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Using other person’s personal details to host  or participate in public events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Data protection breach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Person whose details are used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to stream and join sessions using their own software account and identity rather than using another person’s details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a participant is using another person’s device, they should change the automatic participation name where applicable (e.g. John’s iPad)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Participants have remote access to other’s devices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Data protection breach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All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host to switch off device access in account settings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Participants to be reminded not to give access to or request access from the activity host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Unauthorised recording of sessions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Data protection breach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All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Switch off in software settings where applicable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all participants are aware that the session must not be recorded by any person  unless agreed and publicised clearly beforehand and with a clear description of how the recording will be used and who it will be available 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hosts to make participants aware if they notice a person is recording session without prior agreement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observed to be recording; activity hosts to ask the person to stop. Refusal justifies removal from the activity.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Inappropriate behaviour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Bullying and harassment of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All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Participants to be reminded to be respectful of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host to have read SUSU’s Expect Respect Policy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360" w:firstLine="0"/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https://www.susu.org/downloads/SUSU-Expect-Respect-Policy.pdf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ind w:left="360" w:firstLine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host to remove participants from the online activity if they are behaving inappropriately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host to report inappropriate behaviour to SUSU’s Activities team (activities@susu.org)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Physical activity 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Participants who do not have the appropriate skill level may accidentally injure themselves during the 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Participant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all participants are aware of the required skill level in advance of the session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Remind participants of the required skill level at the start of the 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ffer alternative physical activity during the session for participants who have a lower skill level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a participant to sit out the session if that person’s lack of skill makes the activity unsafe for them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Notify the Activities Team at SUSU of any injuries resulting from any club/society activity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Physical 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Participants who do not have the appropriate equipment or space for the activity may accidentally injure themselves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Participant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all participants are aware of the space requirements and the required equipment in advance of the session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Remind participants of the required space and equipment at the start of the session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Provide alternatives to practices that require less space, where possible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participants to sit out the session if their space and/or equipment makes the activity unsafe for them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Notify the Activities Team at SUSU of any injuries resulting from any club/society activity 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Physical 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Participant injures themself due to improper warmup and preparation for the session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Participant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Instructor leads a warm up at the start of the session and warm down at the end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Remind participants of the importance of a good warm up at the start of the session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8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  <w:tblGridChange w:id="0">
          <w:tblGrid>
            <w:gridCol w:w="670"/>
            <w:gridCol w:w="4817"/>
            <w:gridCol w:w="1838"/>
            <w:gridCol w:w="196"/>
            <w:gridCol w:w="777"/>
            <w:gridCol w:w="1023"/>
            <w:gridCol w:w="4297"/>
            <w:gridCol w:w="1771"/>
          </w:tblGrid>
        </w:tblGridChange>
      </w:tblGrid>
      <w:tr>
        <w:trPr>
          <w:trHeight w:val="425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Part no.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</w:p>
        </w:tc>
        <w:tc>
          <w:tcPr>
            <w:tcBorders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signature: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signature:</w:t>
            </w:r>
          </w:p>
        </w:tc>
      </w:tr>
      <w:tr>
        <w:trPr>
          <w:trHeight w:val="606" w:hRule="atLeast"/>
        </w:trPr>
        <w:tc>
          <w:tcPr>
            <w:gridSpan w:val="4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Morgan Shipsides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</w:rPr>
              <w:drawing>
                <wp:inline distB="114300" distT="114300" distL="114300" distR="114300">
                  <wp:extent cx="738188" cy="438299"/>
                  <wp:effectExtent b="0" l="0" r="0" t="0"/>
                  <wp:docPr id="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88" cy="4382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07/11/20</w:t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name:Geoff Howell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</w:rPr>
              <w:drawing>
                <wp:inline distB="114300" distT="114300" distL="114300" distR="114300">
                  <wp:extent cx="1323975" cy="542925"/>
                  <wp:effectExtent b="0" l="0" r="0" t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542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Date08/11/20</w:t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52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trHeight w:val="558" w:hRule="atLeast"/>
        </w:trPr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31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6" name="Shape 6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1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8" name="Shape 8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2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0" name="Shape 10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3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2" name="Shape 12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4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4" name="Shape 14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5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406" w:hRule="atLeast"/>
        </w:trPr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Ind w:w="0.0" w:type="dxa"/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trHeight w:val="481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481" w:hRule="atLeast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57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336" w:hRule="atLeast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65">
      <w:pPr>
        <w:spacing w:after="0" w:lineRule="auto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trHeight w:val="291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66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67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9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16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trHeight w:val="583" w:hRule="atLeast"/>
        </w:trPr>
        <w:tc>
          <w:tcPr/>
          <w:p w:rsidR="00000000" w:rsidDel="00000000" w:rsidP="00000000" w:rsidRDefault="00000000" w:rsidRPr="00000000" w14:paraId="0000016D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trHeight w:val="431" w:hRule="atLeast"/>
        </w:trPr>
        <w:tc>
          <w:tcPr/>
          <w:p w:rsidR="00000000" w:rsidDel="00000000" w:rsidP="00000000" w:rsidRDefault="00000000" w:rsidRPr="00000000" w14:paraId="00000170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trHeight w:val="431" w:hRule="atLeast"/>
        </w:trPr>
        <w:tc>
          <w:tcPr/>
          <w:p w:rsidR="00000000" w:rsidDel="00000000" w:rsidP="00000000" w:rsidRDefault="00000000" w:rsidRPr="00000000" w14:paraId="00000173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trHeight w:val="583" w:hRule="atLeast"/>
        </w:trPr>
        <w:tc>
          <w:tcPr/>
          <w:p w:rsidR="00000000" w:rsidDel="00000000" w:rsidP="00000000" w:rsidRDefault="00000000" w:rsidRPr="00000000" w14:paraId="00000176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79">
      <w:pPr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Risk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impact and likelihood using the tables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risk rating by multiplying the Impact by the likelihood using the coloured matrix.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risk is amber or red – identify control measures to reduce the risk to as low as is reasonably practicable.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red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do not continue with the activity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Control measures should follow the risk hierarchy, where appropriate as per the pyramid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8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trHeight w:val="481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7B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 e.g. 1 in 100,000 chance or higher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Unlikely e.g. 1 in 10,000 chance or higher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e.g. 1 in 1,000 chance or higher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Likely e.g. 1 in 100 chance or higher</w:t>
            </w:r>
          </w:p>
        </w:tc>
      </w:tr>
      <w:tr>
        <w:trPr>
          <w:trHeight w:val="75" w:hRule="atLeast"/>
        </w:trPr>
        <w:tc>
          <w:tcPr/>
          <w:p w:rsidR="00000000" w:rsidDel="00000000" w:rsidP="00000000" w:rsidRDefault="00000000" w:rsidRPr="00000000" w14:paraId="000001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1907" w:w="16839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ourier New"/>
  <w:font w:name="Lucida San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844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8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19377A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A704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A704A1"/>
    <w:rPr>
      <w:rFonts w:ascii="Tahoma" w:cs="Tahoma" w:hAnsi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C47B4"/>
  </w:style>
  <w:style w:type="paragraph" w:styleId="Voettekst">
    <w:name w:val="footer"/>
    <w:basedOn w:val="Standaard"/>
    <w:link w:val="Voettekst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C47B4"/>
  </w:style>
  <w:style w:type="paragraph" w:styleId="Tekstzonderopmaak">
    <w:name w:val="Plain Text"/>
    <w:basedOn w:val="Standaard"/>
    <w:link w:val="TekstzonderopmaakChar"/>
    <w:uiPriority w:val="99"/>
    <w:unhideWhenUsed w:val="1"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TekstzonderopmaakChar" w:customStyle="1">
    <w:name w:val="Tekst zonder opmaak Char"/>
    <w:basedOn w:val="Standaardalinea-lettertype"/>
    <w:link w:val="Tekstzonderopmaak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jstalinea">
    <w:name w:val="List Paragraph"/>
    <w:basedOn w:val="Standaard"/>
    <w:uiPriority w:val="34"/>
    <w:qFormat w:val="1"/>
    <w:rsid w:val="00F34A14"/>
    <w:pPr>
      <w:ind w:left="720"/>
      <w:contextualSpacing w:val="1"/>
    </w:pPr>
  </w:style>
  <w:style w:type="character" w:styleId="Verwijzingopmerking">
    <w:name w:val="annotation reference"/>
    <w:basedOn w:val="Standaardalinea-lettertype"/>
    <w:uiPriority w:val="99"/>
    <w:semiHidden w:val="1"/>
    <w:unhideWhenUsed w:val="1"/>
    <w:rsid w:val="002F5C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 w:val="1"/>
    <w:rsid w:val="002F5C84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2F5C8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 w:val="1"/>
    <w:unhideWhenUsed w:val="1"/>
    <w:rsid w:val="002F5C84"/>
    <w:rPr>
      <w:b w:val="1"/>
      <w:bCs w:val="1"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 w:val="1"/>
    <w:rsid w:val="002F5C84"/>
    <w:rPr>
      <w:b w:val="1"/>
      <w:bCs w:val="1"/>
      <w:sz w:val="20"/>
      <w:szCs w:val="20"/>
    </w:rPr>
  </w:style>
  <w:style w:type="table" w:styleId="Tabelraster">
    <w:name w:val="Table Grid"/>
    <w:basedOn w:val="Standaardtabel"/>
    <w:uiPriority w:val="59"/>
    <w:rsid w:val="005C54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alweb">
    <w:name w:val="Normal (Web)"/>
    <w:basedOn w:val="Standaard"/>
    <w:uiPriority w:val="99"/>
    <w:semiHidden w:val="1"/>
    <w:unhideWhenUsed w:val="1"/>
    <w:rsid w:val="00736C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Standaardalinea-lettertype"/>
    <w:uiPriority w:val="99"/>
    <w:unhideWhenUsed w:val="1"/>
    <w:rsid w:val="001F59F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 w:val="1"/>
    <w:unhideWhenUsed w:val="1"/>
    <w:rsid w:val="001F59F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usu.org/downloads/SUSU-Expect-Respect-Policy.pdf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PpBpizAsnCamQtNs0OtzmPkUeQ==">AMUW2mV3zklAsz5/TOI6PT8gv/osdG5tUOYsujZfkAnqNTZpPWTMFB8t+sjyundY3QGvZ1D5JOvCt+LwrtIWH0FJaO9qUMho6itLHA/A0vgZQVr34uDf5kg=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2020-08-11T15:20:00Z</dcterms:created>
  <dc:creator>Mccargow A.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