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76.999999999998"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3"/>
        <w:gridCol w:w="3827"/>
        <w:gridCol w:w="201"/>
        <w:gridCol w:w="3696"/>
        <w:tblGridChange w:id="0">
          <w:tblGrid>
            <w:gridCol w:w="7053"/>
            <w:gridCol w:w="3827"/>
            <w:gridCol w:w="201"/>
            <w:gridCol w:w="3696"/>
          </w:tblGrid>
        </w:tblGridChange>
      </w:tblGrid>
      <w:tr>
        <w:trPr>
          <w:cantSplit w:val="0"/>
          <w:trHeight w:val="520" w:hRule="atLeast"/>
          <w:tblHeader w:val="0"/>
        </w:trPr>
        <w:tc>
          <w:tcPr>
            <w:gridSpan w:val="4"/>
          </w:tcPr>
          <w:p w:rsidR="00000000" w:rsidDel="00000000" w:rsidP="00000000" w:rsidRDefault="00000000" w:rsidRPr="00000000" w14:paraId="00000002">
            <w:pPr>
              <w:rPr>
                <w:sz w:val="32"/>
                <w:szCs w:val="32"/>
              </w:rPr>
            </w:pPr>
            <w:bookmarkStart w:colFirst="0" w:colLast="0" w:name="_heading=h.gjdgxs" w:id="0"/>
            <w:bookmarkEnd w:id="0"/>
            <w:r w:rsidDel="00000000" w:rsidR="00000000" w:rsidRPr="00000000">
              <w:rPr>
                <w:sz w:val="32"/>
                <w:szCs w:val="32"/>
                <w:rtl w:val="0"/>
              </w:rPr>
              <w:t xml:space="preserve">Work/Activity: Lifesaving Club Training (Dry)</w:t>
            </w:r>
          </w:p>
        </w:tc>
      </w:tr>
      <w:tr>
        <w:trPr>
          <w:cantSplit w:val="0"/>
          <w:trHeight w:val="1960"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pPr>
            <w:r w:rsidDel="00000000" w:rsidR="00000000" w:rsidRPr="00000000">
              <w:rPr>
                <w:rtl w:val="0"/>
              </w:rPr>
              <w:t xml:space="preserve">Thursday Training Session.</w:t>
            </w:r>
          </w:p>
          <w:p w:rsidR="00000000" w:rsidDel="00000000" w:rsidP="00000000" w:rsidRDefault="00000000" w:rsidRPr="00000000" w14:paraId="00000007">
            <w:pPr>
              <w:rPr/>
            </w:pPr>
            <w:r w:rsidDel="00000000" w:rsidR="00000000" w:rsidRPr="00000000">
              <w:rPr>
                <w:rtl w:val="0"/>
              </w:rPr>
              <w:t xml:space="preserve">Location yet to be confirmed by SUSU and Sports and Wellbeing</w:t>
            </w:r>
          </w:p>
          <w:p w:rsidR="00000000" w:rsidDel="00000000" w:rsidP="00000000" w:rsidRDefault="00000000" w:rsidRPr="00000000" w14:paraId="00000008">
            <w:pPr>
              <w:rPr/>
            </w:pPr>
            <w:r w:rsidDel="00000000" w:rsidR="00000000" w:rsidRPr="00000000">
              <w:rPr>
                <w:rtl w:val="0"/>
              </w:rPr>
              <w:t xml:space="preserve">18:00-20:00 Clubs &amp; Socs Room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Our dry training session will occur every Thursday for the year 2021/22</w:t>
            </w:r>
          </w:p>
          <w:p w:rsidR="00000000" w:rsidDel="00000000" w:rsidP="00000000" w:rsidRDefault="00000000" w:rsidRPr="00000000" w14:paraId="0000000B">
            <w:pPr>
              <w:rPr/>
            </w:pPr>
            <w:r w:rsidDel="00000000" w:rsidR="00000000" w:rsidRPr="00000000">
              <w:rPr>
                <w:rtl w:val="0"/>
              </w:rPr>
            </w:r>
          </w:p>
        </w:tc>
      </w:tr>
      <w:tr>
        <w:trPr>
          <w:cantSplit w:val="0"/>
          <w:trHeight w:val="140" w:hRule="atLeast"/>
          <w:tblHeader w:val="0"/>
        </w:trPr>
        <w:tc>
          <w:tcPr>
            <w:shd w:fill="4f81bd" w:val="clear"/>
          </w:tcPr>
          <w:p w:rsidR="00000000" w:rsidDel="00000000" w:rsidP="00000000" w:rsidRDefault="00000000" w:rsidRPr="00000000" w14:paraId="0000000F">
            <w:pPr>
              <w:rPr>
                <w:color w:val="ffffff"/>
              </w:rPr>
            </w:pPr>
            <w:r w:rsidDel="00000000" w:rsidR="00000000" w:rsidRPr="00000000">
              <w:rPr>
                <w:b w:val="0"/>
                <w:color w:val="ffffff"/>
                <w:rtl w:val="0"/>
              </w:rPr>
              <w:t xml:space="preserve">Group: Lifesaving</w:t>
            </w:r>
            <w:r w:rsidDel="00000000" w:rsidR="00000000" w:rsidRPr="00000000">
              <w:rPr>
                <w:rtl w:val="0"/>
              </w:rPr>
            </w:r>
          </w:p>
        </w:tc>
        <w:tc>
          <w:tcPr>
            <w:gridSpan w:val="2"/>
            <w:shd w:fill="4f81bd" w:val="clear"/>
          </w:tcPr>
          <w:p w:rsidR="00000000" w:rsidDel="00000000" w:rsidP="00000000" w:rsidRDefault="00000000" w:rsidRPr="00000000" w14:paraId="00000010">
            <w:pPr>
              <w:rPr>
                <w:color w:val="ffffff"/>
              </w:rPr>
            </w:pPr>
            <w:r w:rsidDel="00000000" w:rsidR="00000000" w:rsidRPr="00000000">
              <w:rPr>
                <w:color w:val="ffffff"/>
                <w:rtl w:val="0"/>
              </w:rPr>
              <w:t xml:space="preserve">Assessor(s): Theo Levison</w:t>
            </w:r>
          </w:p>
        </w:tc>
        <w:tc>
          <w:tcPr>
            <w:shd w:fill="4f81bd" w:val="clear"/>
          </w:tcPr>
          <w:p w:rsidR="00000000" w:rsidDel="00000000" w:rsidP="00000000" w:rsidRDefault="00000000" w:rsidRPr="00000000" w14:paraId="00000012">
            <w:pPr>
              <w:rPr>
                <w:color w:val="ffffff"/>
              </w:rPr>
            </w:pPr>
            <w:r w:rsidDel="00000000" w:rsidR="00000000" w:rsidRPr="00000000">
              <w:rPr>
                <w:color w:val="ffffff"/>
                <w:rtl w:val="0"/>
              </w:rPr>
              <w:t xml:space="preserve">Contact: committee.sulsc@gmail.com</w:t>
            </w:r>
          </w:p>
        </w:tc>
      </w:tr>
      <w:tr>
        <w:trPr>
          <w:cantSplit w:val="0"/>
          <w:trHeight w:val="140" w:hRule="atLeast"/>
          <w:tblHeader w:val="0"/>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13">
            <w:pPr>
              <w:rPr/>
            </w:pPr>
            <w:r w:rsidDel="00000000" w:rsidR="00000000" w:rsidRPr="00000000">
              <w:rPr>
                <w:b w:val="0"/>
                <w:rtl w:val="0"/>
              </w:rPr>
              <w:t xml:space="preserve">Guidance/standards/Reference documents  </w:t>
            </w:r>
            <w:r w:rsidDel="00000000" w:rsidR="00000000" w:rsidRPr="00000000">
              <w:rPr>
                <w:rtl w:val="0"/>
              </w:rPr>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14">
            <w:pPr>
              <w:jc w:val="center"/>
              <w:rPr/>
            </w:pPr>
            <w:r w:rsidDel="00000000" w:rsidR="00000000" w:rsidRPr="00000000">
              <w:rPr>
                <w:rtl w:val="0"/>
              </w:rPr>
              <w:t xml:space="preserve">Competence requirements</w:t>
            </w:r>
          </w:p>
        </w:tc>
      </w:tr>
      <w:tr>
        <w:trPr>
          <w:cantSplit w:val="0"/>
          <w:trHeight w:val="180" w:hRule="atLeast"/>
          <w:tblHeader w:val="0"/>
        </w:trPr>
        <w:tc>
          <w:tcPr>
            <w:vMerge w:val="restart"/>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76"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after="0" w:line="276" w:lineRule="auto"/>
              <w:ind w:left="720" w:hanging="360"/>
              <w:rPr/>
            </w:pPr>
            <w:r w:rsidDel="00000000" w:rsidR="00000000" w:rsidRPr="00000000">
              <w:rPr>
                <w:rFonts w:ascii="Calibri" w:cs="Calibri" w:eastAsia="Calibri" w:hAnsi="Calibri"/>
                <w:b w:val="0"/>
                <w:rtl w:val="0"/>
              </w:rPr>
              <w:t xml:space="preserve">RLSS Risk assessment for lifesaving 2020/21</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tc>
        <w:tc>
          <w:tcPr>
            <w:shd w:fill="c6d9f1" w:val="clear"/>
          </w:tcPr>
          <w:p w:rsidR="00000000" w:rsidDel="00000000" w:rsidP="00000000" w:rsidRDefault="00000000" w:rsidRPr="00000000" w14:paraId="0000001A">
            <w:pPr>
              <w:rPr/>
            </w:pPr>
            <w:r w:rsidDel="00000000" w:rsidR="00000000" w:rsidRPr="00000000">
              <w:rPr>
                <w:b w:val="1"/>
                <w:rtl w:val="0"/>
              </w:rPr>
              <w:t xml:space="preserve">Role:</w:t>
            </w:r>
            <w:r w:rsidDel="00000000" w:rsidR="00000000" w:rsidRPr="00000000">
              <w:rPr>
                <w:rtl w:val="0"/>
              </w:rPr>
              <w:t xml:space="preserve"> [who has what H&amp;S responsibilities for each task e.g. event stewards]</w:t>
            </w:r>
          </w:p>
        </w:tc>
        <w:tc>
          <w:tcPr>
            <w:gridSpan w:val="2"/>
            <w:shd w:fill="c6d9f1" w:val="clear"/>
          </w:tcPr>
          <w:p w:rsidR="00000000" w:rsidDel="00000000" w:rsidP="00000000" w:rsidRDefault="00000000" w:rsidRPr="00000000" w14:paraId="0000001B">
            <w:pPr>
              <w:rPr/>
            </w:pPr>
            <w:r w:rsidDel="00000000" w:rsidR="00000000" w:rsidRPr="00000000">
              <w:rPr>
                <w:b w:val="1"/>
                <w:rtl w:val="0"/>
              </w:rPr>
              <w:t xml:space="preserve">Skills, experience or qualifications</w:t>
            </w:r>
            <w:r w:rsidDel="00000000" w:rsidR="00000000" w:rsidRPr="00000000">
              <w:rPr>
                <w:rtl w:val="0"/>
              </w:rPr>
              <w:t xml:space="preserve"> [what training/experience has this person had to undertake their H&amp;S responsibilities]</w:t>
            </w:r>
          </w:p>
        </w:tc>
      </w:tr>
      <w:tr>
        <w:trPr>
          <w:cantSplit w:val="0"/>
          <w:trHeight w:val="1240" w:hRule="atLeast"/>
          <w:tblHeader w:val="0"/>
        </w:trPr>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Committee members will ensure that the Clubs and Socs room door remains unlocked while members are present within the room. The Fire Committee members will hold the clubs and socs room key to lock the door in the case of fire evacuation and marshal members to the nearest exit. The door will remain unblocked and usable.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Lifeguards provided by Jubilee Sports Centre Pool –Emily Childs: Will undertake rescues to reduce the risk of drowning; Provide first aid as necessary and deal with any illness or injury due to existing medical conditions, evacuate pool, provide first aid, perform aquatic rescues, as per the PSOP for the centre.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Instructor for the evening (any committee member): Will ensure the general safety of the club’s members and ensure there are no trip hazards, the general wellbeing of club members and ensure all tows, dives etc are performed safely.</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(Committee members: </w:t>
            </w:r>
          </w:p>
          <w:p w:rsidR="00000000" w:rsidDel="00000000" w:rsidP="00000000" w:rsidRDefault="00000000" w:rsidRPr="00000000" w14:paraId="00000026">
            <w:pPr>
              <w:rPr/>
            </w:pPr>
            <w:r w:rsidDel="00000000" w:rsidR="00000000" w:rsidRPr="00000000">
              <w:rPr>
                <w:rtl w:val="0"/>
              </w:rPr>
              <w:t xml:space="preserve">Emily Childs</w:t>
            </w:r>
          </w:p>
          <w:p w:rsidR="00000000" w:rsidDel="00000000" w:rsidP="00000000" w:rsidRDefault="00000000" w:rsidRPr="00000000" w14:paraId="00000027">
            <w:pPr>
              <w:rPr/>
            </w:pPr>
            <w:r w:rsidDel="00000000" w:rsidR="00000000" w:rsidRPr="00000000">
              <w:rPr>
                <w:rtl w:val="0"/>
              </w:rPr>
              <w:t xml:space="preserve">Theo Levison</w:t>
            </w:r>
          </w:p>
          <w:p w:rsidR="00000000" w:rsidDel="00000000" w:rsidP="00000000" w:rsidRDefault="00000000" w:rsidRPr="00000000" w14:paraId="00000028">
            <w:pPr>
              <w:rPr/>
            </w:pPr>
            <w:r w:rsidDel="00000000" w:rsidR="00000000" w:rsidRPr="00000000">
              <w:rPr>
                <w:rtl w:val="0"/>
              </w:rPr>
              <w:t xml:space="preserve">J Ainsworth</w:t>
            </w:r>
          </w:p>
          <w:p w:rsidR="00000000" w:rsidDel="00000000" w:rsidP="00000000" w:rsidRDefault="00000000" w:rsidRPr="00000000" w14:paraId="00000029">
            <w:pPr>
              <w:rPr/>
            </w:pPr>
            <w:r w:rsidDel="00000000" w:rsidR="00000000" w:rsidRPr="00000000">
              <w:rPr>
                <w:rtl w:val="0"/>
              </w:rPr>
              <w:t xml:space="preserve">Emily Manning</w:t>
            </w:r>
          </w:p>
          <w:p w:rsidR="00000000" w:rsidDel="00000000" w:rsidP="00000000" w:rsidRDefault="00000000" w:rsidRPr="00000000" w14:paraId="0000002A">
            <w:pPr>
              <w:rPr/>
            </w:pPr>
            <w:r w:rsidDel="00000000" w:rsidR="00000000" w:rsidRPr="00000000">
              <w:rPr>
                <w:rtl w:val="0"/>
              </w:rPr>
              <w:t xml:space="preserve">Millie Davies</w:t>
            </w:r>
          </w:p>
          <w:p w:rsidR="00000000" w:rsidDel="00000000" w:rsidP="00000000" w:rsidRDefault="00000000" w:rsidRPr="00000000" w14:paraId="0000002B">
            <w:pPr>
              <w:rPr/>
            </w:pPr>
            <w:r w:rsidDel="00000000" w:rsidR="00000000" w:rsidRPr="00000000">
              <w:rPr>
                <w:rtl w:val="0"/>
              </w:rPr>
              <w:t xml:space="preserve">Owain Jones</w:t>
            </w: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2D">
            <w:pPr>
              <w:rPr/>
            </w:pPr>
            <w:r w:rsidDel="00000000" w:rsidR="00000000" w:rsidRPr="00000000">
              <w:rPr>
                <w:rtl w:val="0"/>
              </w:rPr>
            </w:r>
          </w:p>
        </w:tc>
      </w:tr>
      <w:tr>
        <w:trPr>
          <w:cantSplit w:val="0"/>
          <w:trHeight w:val="200" w:hRule="atLeast"/>
          <w:tblHeader w:val="0"/>
        </w:trPr>
        <w:tc>
          <w:tcPr>
            <w:shd w:fill="4f81bd" w:val="clear"/>
          </w:tcPr>
          <w:p w:rsidR="00000000" w:rsidDel="00000000" w:rsidP="00000000" w:rsidRDefault="00000000" w:rsidRPr="00000000" w14:paraId="0000002F">
            <w:pPr>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98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33">
            <w:pPr>
              <w:rPr/>
            </w:pPr>
            <w:r w:rsidDel="00000000" w:rsidR="00000000" w:rsidRPr="00000000">
              <w:rPr>
                <w:rtl w:val="0"/>
              </w:rPr>
              <w:t xml:space="preserve">Fire evacuation and all other building evacuation will be covered under SUSU’s generic evacuation procedures alongside Jubilee’s Pool Safety Operating Procedure and will be executed by pool lifeguards on duty/ whomever is elected within the PSOP.</w:t>
            </w:r>
          </w:p>
        </w:tc>
        <w:tc>
          <w:tcPr>
            <w:vMerge w:val="continue"/>
            <w:tcBorders>
              <w:top w:color="000000" w:space="0" w:sz="0" w:val="nil"/>
              <w:bottom w:color="000000" w:space="0" w:sz="0" w:val="nil"/>
            </w:tcBorders>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Rule="auto"/>
        <w:rPr/>
      </w:pPr>
      <w:r w:rsidDel="00000000" w:rsidR="00000000" w:rsidRPr="00000000">
        <w:rPr>
          <w:rtl w:val="0"/>
        </w:rPr>
      </w:r>
    </w:p>
    <w:tbl>
      <w:tblPr>
        <w:tblStyle w:val="Table2"/>
        <w:tblW w:w="14401.0" w:type="dxa"/>
        <w:jc w:val="left"/>
        <w:tblInd w:w="0.0" w:type="dxa"/>
        <w:tblLayout w:type="fixed"/>
        <w:tblLook w:val="0400"/>
      </w:tblPr>
      <w:tblGrid>
        <w:gridCol w:w="1812"/>
        <w:gridCol w:w="1393"/>
        <w:gridCol w:w="2928"/>
        <w:gridCol w:w="1113"/>
        <w:gridCol w:w="2310"/>
        <w:gridCol w:w="1200"/>
        <w:gridCol w:w="780"/>
        <w:gridCol w:w="1215"/>
        <w:gridCol w:w="1650"/>
        <w:tblGridChange w:id="0">
          <w:tblGrid>
            <w:gridCol w:w="1812"/>
            <w:gridCol w:w="1393"/>
            <w:gridCol w:w="2928"/>
            <w:gridCol w:w="1113"/>
            <w:gridCol w:w="2310"/>
            <w:gridCol w:w="1200"/>
            <w:gridCol w:w="780"/>
            <w:gridCol w:w="1215"/>
            <w:gridCol w:w="1650"/>
          </w:tblGrid>
        </w:tblGridChange>
      </w:tblGrid>
      <w:tr>
        <w:trPr>
          <w:cantSplit w:val="0"/>
          <w:trHeight w:val="640" w:hRule="atLeast"/>
          <w:tblHeader w:val="0"/>
        </w:trPr>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8">
            <w:pPr>
              <w:spacing w:after="0" w:line="240" w:lineRule="auto"/>
              <w:jc w:val="center"/>
              <w:rPr>
                <w:color w:val="ffffff"/>
                <w:sz w:val="20"/>
                <w:szCs w:val="20"/>
              </w:rPr>
            </w:pPr>
            <w:r w:rsidDel="00000000" w:rsidR="00000000" w:rsidRPr="00000000">
              <w:rPr>
                <w:color w:val="ffffff"/>
                <w:sz w:val="20"/>
                <w:szCs w:val="20"/>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9">
            <w:pPr>
              <w:spacing w:after="0" w:line="240" w:lineRule="auto"/>
              <w:jc w:val="center"/>
              <w:rPr>
                <w:color w:val="ffffff"/>
                <w:sz w:val="20"/>
                <w:szCs w:val="20"/>
              </w:rPr>
            </w:pPr>
            <w:r w:rsidDel="00000000" w:rsidR="00000000" w:rsidRPr="00000000">
              <w:rPr>
                <w:color w:val="ffffff"/>
                <w:sz w:val="20"/>
                <w:szCs w:val="20"/>
                <w:rtl w:val="0"/>
              </w:rPr>
              <w:t xml:space="preserve">Who might be harmed and how</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A">
            <w:pPr>
              <w:spacing w:after="0" w:line="240" w:lineRule="auto"/>
              <w:jc w:val="center"/>
              <w:rPr>
                <w:color w:val="ffffff"/>
                <w:sz w:val="20"/>
                <w:szCs w:val="20"/>
              </w:rPr>
            </w:pPr>
            <w:r w:rsidDel="00000000" w:rsidR="00000000" w:rsidRPr="00000000">
              <w:rPr>
                <w:color w:val="ffffff"/>
                <w:sz w:val="20"/>
                <w:szCs w:val="20"/>
                <w:rtl w:val="0"/>
              </w:rPr>
              <w:t xml:space="preserve">Current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B">
            <w:pPr>
              <w:spacing w:after="0" w:line="240" w:lineRule="auto"/>
              <w:jc w:val="center"/>
              <w:rPr>
                <w:color w:val="ffffff"/>
                <w:sz w:val="20"/>
                <w:szCs w:val="20"/>
              </w:rPr>
            </w:pPr>
            <w:r w:rsidDel="00000000" w:rsidR="00000000" w:rsidRPr="00000000">
              <w:rPr>
                <w:color w:val="ffffff"/>
                <w:sz w:val="20"/>
                <w:szCs w:val="20"/>
                <w:rtl w:val="0"/>
              </w:rPr>
              <w:t xml:space="preserve">Current risk /9</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C">
            <w:pPr>
              <w:spacing w:after="0" w:line="240" w:lineRule="auto"/>
              <w:jc w:val="center"/>
              <w:rPr>
                <w:color w:val="ffffff"/>
                <w:sz w:val="20"/>
                <w:szCs w:val="20"/>
              </w:rPr>
            </w:pPr>
            <w:r w:rsidDel="00000000" w:rsidR="00000000" w:rsidRPr="00000000">
              <w:rPr>
                <w:color w:val="ffffff"/>
                <w:sz w:val="20"/>
                <w:szCs w:val="20"/>
                <w:rtl w:val="0"/>
              </w:rPr>
              <w:t xml:space="preserve">Additional control measures</w:t>
            </w:r>
          </w:p>
        </w:tc>
        <w:tc>
          <w:tcPr>
            <w:gridSpan w:val="2"/>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D">
            <w:pPr>
              <w:spacing w:after="0" w:line="240" w:lineRule="auto"/>
              <w:jc w:val="center"/>
              <w:rPr>
                <w:color w:val="ffffff"/>
                <w:sz w:val="20"/>
                <w:szCs w:val="20"/>
              </w:rPr>
            </w:pPr>
            <w:r w:rsidDel="00000000" w:rsidR="00000000" w:rsidRPr="00000000">
              <w:rPr>
                <w:color w:val="ffffff"/>
                <w:sz w:val="20"/>
                <w:szCs w:val="20"/>
                <w:rtl w:val="0"/>
              </w:rPr>
              <w:t xml:space="preserve">Action by whom?</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3F">
            <w:pPr>
              <w:spacing w:after="0" w:line="240" w:lineRule="auto"/>
              <w:jc w:val="center"/>
              <w:rPr>
                <w:color w:val="ffffff"/>
                <w:sz w:val="20"/>
                <w:szCs w:val="20"/>
              </w:rPr>
            </w:pPr>
            <w:r w:rsidDel="00000000" w:rsidR="00000000" w:rsidRPr="00000000">
              <w:rPr>
                <w:color w:val="ffffff"/>
                <w:sz w:val="20"/>
                <w:szCs w:val="20"/>
                <w:rtl w:val="0"/>
              </w:rPr>
              <w:t xml:space="preserve">Residual risk</w:t>
            </w:r>
          </w:p>
          <w:p w:rsidR="00000000" w:rsidDel="00000000" w:rsidP="00000000" w:rsidRDefault="00000000" w:rsidRPr="00000000" w14:paraId="00000040">
            <w:pPr>
              <w:spacing w:after="0" w:line="240" w:lineRule="auto"/>
              <w:jc w:val="center"/>
              <w:rPr>
                <w:color w:val="ffffff"/>
                <w:sz w:val="20"/>
                <w:szCs w:val="20"/>
              </w:rPr>
            </w:pPr>
            <w:r w:rsidDel="00000000" w:rsidR="00000000" w:rsidRPr="00000000">
              <w:rPr>
                <w:color w:val="ffffff"/>
                <w:sz w:val="20"/>
                <w:szCs w:val="20"/>
                <w:rtl w:val="0"/>
              </w:rPr>
              <w:t xml:space="preserve">/9</w:t>
            </w:r>
          </w:p>
        </w:tc>
        <w:tc>
          <w:tcPr>
            <w:tcBorders>
              <w:top w:color="000000" w:space="0" w:sz="8" w:val="single"/>
              <w:left w:color="000000" w:space="0" w:sz="0" w:val="nil"/>
              <w:bottom w:color="000000" w:space="0" w:sz="4" w:val="single"/>
              <w:right w:color="000000" w:space="0" w:sz="8" w:val="single"/>
            </w:tcBorders>
            <w:shd w:fill="8db4e2" w:val="clear"/>
            <w:vAlign w:val="center"/>
          </w:tcPr>
          <w:p w:rsidR="00000000" w:rsidDel="00000000" w:rsidP="00000000" w:rsidRDefault="00000000" w:rsidRPr="00000000" w14:paraId="00000041">
            <w:pPr>
              <w:spacing w:after="0" w:line="240" w:lineRule="auto"/>
              <w:jc w:val="center"/>
              <w:rPr>
                <w:color w:val="ffffff"/>
                <w:sz w:val="20"/>
                <w:szCs w:val="20"/>
              </w:rPr>
            </w:pPr>
            <w:r w:rsidDel="00000000" w:rsidR="00000000" w:rsidRPr="00000000">
              <w:rPr>
                <w:color w:val="ffffff"/>
                <w:sz w:val="20"/>
                <w:szCs w:val="20"/>
                <w:rtl w:val="0"/>
              </w:rPr>
              <w:t xml:space="preserve">Additional Comments</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rPr>
                <w:color w:val="000000"/>
              </w:rPr>
            </w:pPr>
            <w:r w:rsidDel="00000000" w:rsidR="00000000" w:rsidRPr="00000000">
              <w:rPr>
                <w:color w:val="000000"/>
                <w:rtl w:val="0"/>
              </w:rPr>
              <w:t xml:space="preserve">Illness or injury due to pre-existing medical conditions.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rPr>
                <w:color w:val="000000"/>
              </w:rPr>
            </w:pPr>
            <w:r w:rsidDel="00000000" w:rsidR="00000000" w:rsidRPr="00000000">
              <w:rPr>
                <w:color w:val="000000"/>
                <w:rtl w:val="0"/>
              </w:rPr>
              <w:t xml:space="preserve"> Club member with pre-existing medical condition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color w:val="000000"/>
              </w:rPr>
            </w:pPr>
            <w:r w:rsidDel="00000000" w:rsidR="00000000" w:rsidRPr="00000000">
              <w:rPr>
                <w:color w:val="000000"/>
                <w:rtl w:val="0"/>
              </w:rPr>
              <w:t xml:space="preserve"> Committee members of the club who are present to be aware of any pre-existing medical conditions. First aiders to be present (any of those named above)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rPr>
                <w:color w:val="000000"/>
              </w:rPr>
            </w:pPr>
            <w:r w:rsidDel="00000000" w:rsidR="00000000" w:rsidRPr="00000000">
              <w:rPr>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rPr>
                <w:color w:val="000000"/>
              </w:rPr>
            </w:pPr>
            <w:r w:rsidDel="00000000" w:rsidR="00000000" w:rsidRPr="00000000">
              <w:rPr>
                <w:color w:val="000000"/>
                <w:rtl w:val="0"/>
              </w:rPr>
              <w:t xml:space="preserve"> </w:t>
            </w:r>
            <w:r w:rsidDel="00000000" w:rsidR="00000000" w:rsidRPr="00000000">
              <w:rPr>
                <w:rtl w:val="0"/>
              </w:rPr>
              <w:t xml:space="preserve">SUSU</w:t>
            </w:r>
            <w:r w:rsidDel="00000000" w:rsidR="00000000" w:rsidRPr="00000000">
              <w:rPr>
                <w:color w:val="000000"/>
                <w:rtl w:val="0"/>
              </w:rPr>
              <w:t xml:space="preserve"> to be made aware of any serious conditions.</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color w:val="000000"/>
              </w:rPr>
            </w:pPr>
            <w:r w:rsidDel="00000000" w:rsidR="00000000" w:rsidRPr="00000000">
              <w:rPr>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color w:val="000000"/>
              </w:rPr>
            </w:pPr>
            <w:r w:rsidDel="00000000" w:rsidR="00000000" w:rsidRPr="00000000">
              <w:rPr>
                <w:color w:val="000000"/>
                <w:rtl w:val="0"/>
              </w:rPr>
              <w:t xml:space="preserve"> Illness or injury not due to pre-existing medical conditions.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C">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color w:val="000000"/>
              </w:rPr>
            </w:pPr>
            <w:r w:rsidDel="00000000" w:rsidR="00000000" w:rsidRPr="00000000">
              <w:rPr>
                <w:color w:val="000000"/>
                <w:rtl w:val="0"/>
              </w:rPr>
              <w:t xml:space="preserve">First aiders to be present at training. </w:t>
            </w:r>
          </w:p>
          <w:p w:rsidR="00000000" w:rsidDel="00000000" w:rsidP="00000000" w:rsidRDefault="00000000" w:rsidRPr="00000000" w14:paraId="0000004E">
            <w:pPr>
              <w:spacing w:after="0" w:line="240" w:lineRule="auto"/>
              <w:rPr>
                <w:color w:val="000000"/>
              </w:rPr>
            </w:pPr>
            <w:r w:rsidDel="00000000" w:rsidR="00000000" w:rsidRPr="00000000">
              <w:rPr>
                <w:color w:val="000000"/>
                <w:rtl w:val="0"/>
              </w:rPr>
              <w:t xml:space="preserve">SUSU/Jubilee sports centre to provide qualified first aiders.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color w:val="000000"/>
              </w:rPr>
            </w:pPr>
            <w:r w:rsidDel="00000000" w:rsidR="00000000" w:rsidRPr="00000000">
              <w:rPr>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color w:val="000000"/>
              </w:rPr>
            </w:pPr>
            <w:r w:rsidDel="00000000" w:rsidR="00000000" w:rsidRPr="00000000">
              <w:rPr>
                <w:color w:val="000000"/>
                <w:rtl w:val="0"/>
              </w:rPr>
              <w:t xml:space="preserve"> </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color w:val="000000"/>
              </w:rPr>
            </w:pPr>
            <w:r w:rsidDel="00000000" w:rsidR="00000000" w:rsidRPr="00000000">
              <w:rPr>
                <w:color w:val="000000"/>
                <w:rtl w:val="0"/>
              </w:rPr>
              <w:t xml:space="preserve">Committee members/</w:t>
            </w:r>
            <w:r w:rsidDel="00000000" w:rsidR="00000000" w:rsidRPr="00000000">
              <w:rPr>
                <w:rtl w:val="0"/>
              </w:rPr>
              <w:t xml:space="preserve">First aider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color w:val="000000"/>
              </w:rPr>
            </w:pPr>
            <w:r w:rsidDel="00000000" w:rsidR="00000000" w:rsidRPr="00000000">
              <w:rPr>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rPr>
                <w:color w:val="000000"/>
              </w:rPr>
            </w:pPr>
            <w:r w:rsidDel="00000000" w:rsidR="00000000" w:rsidRPr="00000000">
              <w:rPr>
                <w:color w:val="000000"/>
                <w:rtl w:val="0"/>
              </w:rPr>
              <w:t xml:space="preserve"> Risk of fatigue related illness or injury due to physical exertion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6">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rPr>
                <w:color w:val="000000"/>
              </w:rPr>
            </w:pPr>
            <w:r w:rsidDel="00000000" w:rsidR="00000000" w:rsidRPr="00000000">
              <w:rPr>
                <w:color w:val="000000"/>
                <w:rtl w:val="0"/>
              </w:rPr>
              <w:t xml:space="preserve"> Coach for the evening to monitor all members during training and report any issues to senior committee members (Captain/Vice Captain)</w:t>
            </w:r>
            <w:r w:rsidDel="00000000" w:rsidR="00000000" w:rsidRPr="00000000">
              <w:rPr>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rPr>
                <w:color w:val="000000"/>
              </w:rPr>
            </w:pPr>
            <w:r w:rsidDel="00000000" w:rsidR="00000000" w:rsidRPr="00000000">
              <w:rPr>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color w:val="000000"/>
              </w:rPr>
            </w:pPr>
            <w:r w:rsidDel="00000000" w:rsidR="00000000" w:rsidRPr="00000000">
              <w:rPr>
                <w:color w:val="000000"/>
                <w:rtl w:val="0"/>
              </w:rPr>
              <w:t xml:space="preserve"> Users will be asked to bring water bottles</w:t>
            </w:r>
            <w:r w:rsidDel="00000000" w:rsidR="00000000" w:rsidRPr="00000000">
              <w:rPr>
                <w:rtl w:val="0"/>
              </w:rPr>
              <w:t xml:space="preserve"> </w:t>
            </w:r>
            <w:r w:rsidDel="00000000" w:rsidR="00000000" w:rsidRPr="00000000">
              <w:rPr>
                <w:color w:val="000000"/>
                <w:rtl w:val="0"/>
              </w:rPr>
              <w:t xml:space="preserve"> to reduce fatigue and the implicated risks.</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color w:val="000000"/>
              </w:rPr>
            </w:pPr>
            <w:r w:rsidDel="00000000" w:rsidR="00000000" w:rsidRPr="00000000">
              <w:rPr>
                <w:color w:val="000000"/>
                <w:rtl w:val="0"/>
              </w:rPr>
              <w:t xml:space="preserve">Committee members</w:t>
            </w:r>
            <w:r w:rsidDel="00000000" w:rsidR="00000000" w:rsidRPr="00000000">
              <w:rPr>
                <w:rtl w:val="0"/>
              </w:rPr>
              <w:t xml:space="preserve">/First aider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rPr>
                <w:color w:val="000000"/>
              </w:rPr>
            </w:pPr>
            <w:r w:rsidDel="00000000" w:rsidR="00000000" w:rsidRPr="00000000">
              <w:rPr>
                <w:color w:val="000000"/>
                <w:rtl w:val="0"/>
              </w:rPr>
              <w:t xml:space="preserve"> </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color w:val="000000"/>
              </w:rPr>
            </w:pPr>
            <w:r w:rsidDel="00000000" w:rsidR="00000000" w:rsidRPr="00000000">
              <w:rPr>
                <w:color w:val="000000"/>
                <w:rtl w:val="0"/>
              </w:rPr>
              <w:t xml:space="preserve">Slips, Trips and falls. Laceration to feet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rPr>
                <w:color w:val="000000"/>
              </w:rPr>
            </w:pPr>
            <w:r w:rsidDel="00000000" w:rsidR="00000000" w:rsidRPr="00000000">
              <w:rPr>
                <w:color w:val="000000"/>
                <w:rtl w:val="0"/>
              </w:rPr>
              <w:t xml:space="preserve"> Any club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rPr>
                <w:color w:val="000000"/>
              </w:rPr>
            </w:pPr>
            <w:r w:rsidDel="00000000" w:rsidR="00000000" w:rsidRPr="00000000">
              <w:rPr>
                <w:color w:val="000000"/>
                <w:rtl w:val="0"/>
              </w:rPr>
              <w:t xml:space="preserve"> Equipment will be kept to a minimum to reduce tripping. Any additional equipment not being used to be stored  in the corner of the room. Footwear must be worn everywhere and no running is permitted.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rPr>
                <w:color w:val="000000"/>
              </w:rPr>
            </w:pPr>
            <w:r w:rsidDel="00000000" w:rsidR="00000000" w:rsidRPr="00000000">
              <w:rPr>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color w:val="000000"/>
              </w:rPr>
            </w:pPr>
            <w:r w:rsidDel="00000000" w:rsidR="00000000" w:rsidRPr="00000000">
              <w:rPr>
                <w:color w:val="000000"/>
                <w:rtl w:val="0"/>
              </w:rPr>
              <w:t xml:space="preserve"> Members will be asked not to run, and coach for the evening will monitor the</w:t>
            </w:r>
            <w:r w:rsidDel="00000000" w:rsidR="00000000" w:rsidRPr="00000000">
              <w:rPr>
                <w:rtl w:val="0"/>
              </w:rPr>
              <w:t xml:space="preserve"> area for excess obstacles or </w:t>
            </w:r>
            <w:r w:rsidDel="00000000" w:rsidR="00000000" w:rsidRPr="00000000">
              <w:rPr>
                <w:color w:val="000000"/>
                <w:rtl w:val="0"/>
              </w:rPr>
              <w:t xml:space="preserve">equipment.</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rPr>
                <w:color w:val="000000"/>
              </w:rPr>
            </w:pPr>
            <w:r w:rsidDel="00000000" w:rsidR="00000000" w:rsidRPr="00000000">
              <w:rPr>
                <w:color w:val="000000"/>
                <w:rtl w:val="0"/>
              </w:rPr>
              <w:t xml:space="preserve"> Committee members</w:t>
            </w:r>
            <w:r w:rsidDel="00000000" w:rsidR="00000000" w:rsidRPr="00000000">
              <w:rPr>
                <w:rtl w:val="0"/>
              </w:rPr>
              <w:t xml:space="preserve">/First aider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rPr>
                <w:color w:val="000000"/>
              </w:rPr>
            </w:pPr>
            <w:r w:rsidDel="00000000" w:rsidR="00000000" w:rsidRPr="00000000">
              <w:rPr>
                <w:color w:val="000000"/>
                <w:rtl w:val="0"/>
              </w:rPr>
              <w:t xml:space="preserve"> Alcohol or drugs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color w:val="000000"/>
              </w:rPr>
            </w:pPr>
            <w:r w:rsidDel="00000000" w:rsidR="00000000" w:rsidRPr="00000000">
              <w:rPr>
                <w:color w:val="000000"/>
                <w:rtl w:val="0"/>
              </w:rPr>
              <w:t xml:space="preserve"> Members will be sent home if they appear to be under the influence of alcohol/similar substances.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rPr>
                <w:color w:val="000000"/>
              </w:rPr>
            </w:pPr>
            <w:r w:rsidDel="00000000" w:rsidR="00000000" w:rsidRPr="00000000">
              <w:rPr>
                <w:color w:val="000000"/>
                <w:rtl w:val="0"/>
              </w:rPr>
              <w:t xml:space="preserve"> 3</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rPr>
                <w:color w:val="000000"/>
              </w:rPr>
            </w:pPr>
            <w:r w:rsidDel="00000000" w:rsidR="00000000" w:rsidRPr="00000000">
              <w:rPr>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rPr>
                <w:color w:val="000000"/>
              </w:rPr>
            </w:pPr>
            <w:r w:rsidDel="00000000" w:rsidR="00000000" w:rsidRPr="00000000">
              <w:rPr>
                <w:color w:val="000000"/>
                <w:rtl w:val="0"/>
              </w:rPr>
              <w:t xml:space="preserve">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rPr>
                <w:color w:val="000000"/>
              </w:rPr>
            </w:pPr>
            <w:r w:rsidDel="00000000" w:rsidR="00000000" w:rsidRPr="00000000">
              <w:rPr>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rPr>
                <w:color w:val="000000"/>
              </w:rPr>
            </w:pPr>
            <w:r w:rsidDel="00000000" w:rsidR="00000000" w:rsidRPr="00000000">
              <w:rPr>
                <w:color w:val="000000"/>
                <w:rtl w:val="0"/>
              </w:rPr>
              <w:t xml:space="preserve"> </w:t>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rPr>
                <w:color w:val="000000"/>
              </w:rPr>
            </w:pPr>
            <w:r w:rsidDel="00000000" w:rsidR="00000000" w:rsidRPr="00000000">
              <w:rPr>
                <w:color w:val="000000"/>
                <w:rtl w:val="0"/>
              </w:rPr>
              <w:t xml:space="preserve">Damaged Equipment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1">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rPr>
                <w:color w:val="000000"/>
              </w:rPr>
            </w:pPr>
            <w:r w:rsidDel="00000000" w:rsidR="00000000" w:rsidRPr="00000000">
              <w:rPr>
                <w:color w:val="000000"/>
                <w:rtl w:val="0"/>
              </w:rPr>
              <w:t xml:space="preserve">Committee currently check equipment on a very regular basis to ensure it is still safe for use of members.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rPr>
                <w:color w:val="000000"/>
              </w:rPr>
            </w:pPr>
            <w:r w:rsidDel="00000000" w:rsidR="00000000" w:rsidRPr="00000000">
              <w:rPr>
                <w:color w:val="000000"/>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color w:val="000000"/>
              </w:rPr>
            </w:pPr>
            <w:r w:rsidDel="00000000" w:rsidR="00000000" w:rsidRPr="00000000">
              <w:rPr>
                <w:color w:val="000000"/>
                <w:rtl w:val="0"/>
              </w:rPr>
              <w:t xml:space="preserve">A more formal method of checking equipment should be provided. Creation of a two weekly equipment check to be completed, where two people check each item of equipment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rPr>
                <w:color w:val="000000"/>
              </w:rPr>
            </w:pPr>
            <w:r w:rsidDel="00000000" w:rsidR="00000000" w:rsidRPr="00000000">
              <w:rPr>
                <w:color w:val="000000"/>
                <w:rtl w:val="0"/>
              </w:rPr>
              <w:t xml:space="preserve">Committee  members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color w:val="000000"/>
              </w:rPr>
            </w:pPr>
            <w:r w:rsidDel="00000000" w:rsidR="00000000" w:rsidRPr="00000000">
              <w:rPr>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rPr>
                <w:color w:val="000000"/>
              </w:rPr>
            </w:pPr>
            <w:r w:rsidDel="00000000" w:rsidR="00000000" w:rsidRPr="00000000">
              <w:rPr>
                <w:color w:val="000000"/>
                <w:rtl w:val="0"/>
              </w:rPr>
              <w:t xml:space="preserve">Sprains, Strains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color w:val="000000"/>
              </w:rPr>
            </w:pPr>
            <w:r w:rsidDel="00000000" w:rsidR="00000000" w:rsidRPr="00000000">
              <w:rPr>
                <w:color w:val="000000"/>
                <w:rtl w:val="0"/>
              </w:rPr>
              <w:t xml:space="preserve">Use of warm ups and cool downs. Qualified coach present; check if injuries are recurring.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color w:val="000000"/>
              </w:rPr>
            </w:pPr>
            <w:r w:rsidDel="00000000" w:rsidR="00000000" w:rsidRPr="00000000">
              <w:rPr>
                <w:color w:val="000000"/>
                <w:rtl w:val="0"/>
              </w:rPr>
              <w:t xml:space="preserve">2</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rPr>
                <w:color w:val="000000"/>
              </w:rPr>
            </w:pPr>
            <w:r w:rsidDel="00000000" w:rsidR="00000000" w:rsidRPr="00000000">
              <w:rPr>
                <w:color w:val="000000"/>
                <w:rtl w:val="0"/>
              </w:rPr>
              <w:t xml:space="preserve">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color w:val="000000"/>
              </w:rPr>
            </w:pPr>
            <w:r w:rsidDel="00000000" w:rsidR="00000000" w:rsidRPr="00000000">
              <w:rPr>
                <w:color w:val="000000"/>
                <w:rtl w:val="0"/>
              </w:rPr>
              <w:t xml:space="preserve">First Aid Hygiene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color w:val="000000"/>
              </w:rPr>
            </w:pPr>
            <w:r w:rsidDel="00000000" w:rsidR="00000000" w:rsidRPr="00000000">
              <w:rPr>
                <w:color w:val="000000"/>
                <w:rtl w:val="0"/>
              </w:rPr>
              <w:t xml:space="preserve">First aid equipment is checked on a weekly basis for hygiene &amp; Damage. When they are considered unhygienic, they are disposed of.</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color w:val="000000"/>
              </w:rPr>
            </w:pPr>
            <w:r w:rsidDel="00000000" w:rsidR="00000000" w:rsidRPr="00000000">
              <w:rPr>
                <w:color w:val="000000"/>
                <w:rtl w:val="0"/>
              </w:rPr>
              <w:t xml:space="preserve">1</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color w:val="000000"/>
              </w:rPr>
            </w:pPr>
            <w:r w:rsidDel="00000000" w:rsidR="00000000" w:rsidRPr="00000000">
              <w:rPr>
                <w:color w:val="000000"/>
                <w:rtl w:val="0"/>
              </w:rPr>
              <w:t xml:space="preserve">Committee Members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color w:val="000000"/>
              </w:rPr>
            </w:pPr>
            <w:r w:rsidDel="00000000" w:rsidR="00000000" w:rsidRPr="00000000">
              <w:rPr>
                <w:color w:val="000000"/>
                <w:rtl w:val="0"/>
              </w:rPr>
              <w:t xml:space="preserve">Use of Manikins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color w:val="000000"/>
              </w:rPr>
            </w:pPr>
            <w:r w:rsidDel="00000000" w:rsidR="00000000" w:rsidRPr="00000000">
              <w:rPr>
                <w:color w:val="000000"/>
                <w:rtl w:val="0"/>
              </w:rPr>
              <w:t xml:space="preserve">Risk of respiratory disease; All manikins are wiped with disinfecting wipes between uses and the lungs are changed on a two-monthly basis. Any faces with cracks in are removed RE: RLSS guidelines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color w:val="000000"/>
              </w:rPr>
            </w:pPr>
            <w:r w:rsidDel="00000000" w:rsidR="00000000" w:rsidRPr="00000000">
              <w:rPr>
                <w:color w:val="00000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color w:val="000000"/>
              </w:rPr>
            </w:pPr>
            <w:r w:rsidDel="00000000" w:rsidR="00000000" w:rsidRPr="00000000">
              <w:rPr>
                <w:color w:val="000000"/>
                <w:rtl w:val="0"/>
              </w:rPr>
              <w:t xml:space="preserve">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rPr>
                <w:color w:val="000000"/>
              </w:rPr>
            </w:pPr>
            <w:r w:rsidDel="00000000" w:rsidR="00000000" w:rsidRPr="00000000">
              <w:rPr>
                <w:color w:val="000000"/>
                <w:rtl w:val="0"/>
              </w:rPr>
              <w:t xml:space="preserve">Incorrect first aid techniques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5">
            <w:pPr>
              <w:rPr>
                <w:color w:val="000000"/>
              </w:rPr>
            </w:pPr>
            <w:r w:rsidDel="00000000" w:rsidR="00000000" w:rsidRPr="00000000">
              <w:rPr>
                <w:rtl w:val="0"/>
              </w:rPr>
              <w:t xml:space="preserve"> Any club member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rPr>
                <w:color w:val="000000"/>
              </w:rPr>
            </w:pPr>
            <w:r w:rsidDel="00000000" w:rsidR="00000000" w:rsidRPr="00000000">
              <w:rPr>
                <w:color w:val="000000"/>
                <w:rtl w:val="0"/>
              </w:rPr>
              <w:t xml:space="preserve">All techniques are taught by qualified coaches / experienced lifeguards to ensure correct method is used. Within all scenarios, there is always a committee member who sits on the side and watches, and can step in if anything incorrect is performed. (e.g. CPR on a live person)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rPr>
                <w:color w:val="000000"/>
              </w:rPr>
            </w:pPr>
            <w:r w:rsidDel="00000000" w:rsidR="00000000" w:rsidRPr="00000000">
              <w:rPr>
                <w:color w:val="000000"/>
                <w:rtl w:val="0"/>
              </w:rPr>
              <w:t xml:space="preserve">3</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rPr>
                <w:color w:val="000000"/>
              </w:rPr>
            </w:pPr>
            <w:r w:rsidDel="00000000" w:rsidR="00000000" w:rsidRPr="00000000">
              <w:rPr>
                <w:color w:val="000000"/>
                <w:rtl w:val="0"/>
              </w:rPr>
              <w:t xml:space="preserve">Instructor of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rPr>
                <w:color w:val="000000"/>
              </w:rPr>
            </w:pPr>
            <w:r w:rsidDel="00000000" w:rsidR="00000000" w:rsidRPr="00000000">
              <w:rPr>
                <w:color w:val="000000"/>
                <w:rtl w:val="0"/>
              </w:rPr>
              <w:t xml:space="preserve">Storage is very overcrowded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rPr>
                <w:color w:val="000000"/>
              </w:rPr>
            </w:pPr>
            <w:r w:rsidDel="00000000" w:rsidR="00000000" w:rsidRPr="00000000">
              <w:rPr>
                <w:color w:val="000000"/>
                <w:rtl w:val="0"/>
              </w:rPr>
              <w:t xml:space="preserve">Committee members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rPr>
                <w:color w:val="000000"/>
              </w:rPr>
            </w:pPr>
            <w:r w:rsidDel="00000000" w:rsidR="00000000" w:rsidRPr="00000000">
              <w:rPr>
                <w:color w:val="000000"/>
                <w:rtl w:val="0"/>
              </w:rPr>
              <w:t xml:space="preserve">Risk of items falling out of cupboard (cage 1) as it is very full. There are quite high piles which have heavy items.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rPr>
                <w:color w:val="000000"/>
              </w:rPr>
            </w:pPr>
            <w:r w:rsidDel="00000000" w:rsidR="00000000" w:rsidRPr="00000000">
              <w:rPr>
                <w:color w:val="000000"/>
                <w:rtl w:val="0"/>
              </w:rPr>
              <w:t xml:space="preserve">4</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rPr>
                <w:color w:val="000000"/>
              </w:rPr>
            </w:pPr>
            <w:r w:rsidDel="00000000" w:rsidR="00000000" w:rsidRPr="00000000">
              <w:rPr>
                <w:color w:val="000000"/>
                <w:rtl w:val="0"/>
              </w:rPr>
              <w:t xml:space="preserve">Change current stacking situation and move lighter things to the top rather than heavier items. </w:t>
              <w:br w:type="textWrapping"/>
              <w:t xml:space="preserve">Enter the area with at least three people to make sure items do not fall.</w:t>
            </w:r>
          </w:p>
          <w:p w:rsidR="00000000" w:rsidDel="00000000" w:rsidP="00000000" w:rsidRDefault="00000000" w:rsidRPr="00000000" w14:paraId="000000A2">
            <w:pPr>
              <w:spacing w:after="0" w:line="240" w:lineRule="auto"/>
              <w:rPr>
                <w:color w:val="000000"/>
              </w:rPr>
            </w:pPr>
            <w:r w:rsidDel="00000000" w:rsidR="00000000" w:rsidRPr="00000000">
              <w:rPr>
                <w:color w:val="000000"/>
                <w:rtl w:val="0"/>
              </w:rPr>
              <w:t xml:space="preserve">Talk to Athletic Union Committee to see if we can arrange an alternative space.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rPr>
                <w:color w:val="000000"/>
              </w:rPr>
            </w:pPr>
            <w:r w:rsidDel="00000000" w:rsidR="00000000" w:rsidRPr="00000000">
              <w:rPr>
                <w:color w:val="000000"/>
                <w:rtl w:val="0"/>
              </w:rPr>
              <w:t xml:space="preserve">Committee Members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rPr>
                <w:color w:val="000000"/>
              </w:rPr>
            </w:pPr>
            <w:r w:rsidDel="00000000" w:rsidR="00000000" w:rsidRPr="00000000">
              <w:rPr>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rPr>
                <w:color w:val="000000"/>
              </w:rPr>
            </w:pP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7">
            <w:pPr>
              <w:rPr/>
            </w:pPr>
            <w:r w:rsidDel="00000000" w:rsidR="00000000" w:rsidRPr="00000000">
              <w:rPr>
                <w:rtl w:val="0"/>
              </w:rPr>
              <w:t xml:space="preserve">Infection from contaminated surfaces: CPR manikins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rPr/>
            </w:pPr>
            <w:r w:rsidDel="00000000" w:rsidR="00000000" w:rsidRPr="00000000">
              <w:rPr>
                <w:rtl w:val="0"/>
              </w:rPr>
              <w:t xml:space="preserve">Any club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9">
            <w:pPr>
              <w:numPr>
                <w:ilvl w:val="0"/>
                <w:numId w:val="2"/>
              </w:numPr>
              <w:ind w:left="720" w:hanging="360"/>
            </w:pPr>
            <w:r w:rsidDel="00000000" w:rsidR="00000000" w:rsidRPr="00000000">
              <w:rPr>
                <w:rtl w:val="0"/>
              </w:rPr>
              <w:t xml:space="preserve">The skill of rescue breaths must still be taught as per the Resuscitation Council UK</w:t>
            </w:r>
          </w:p>
          <w:p w:rsidR="00000000" w:rsidDel="00000000" w:rsidP="00000000" w:rsidRDefault="00000000" w:rsidRPr="00000000" w14:paraId="000000AA">
            <w:pPr>
              <w:numPr>
                <w:ilvl w:val="0"/>
                <w:numId w:val="2"/>
              </w:numPr>
              <w:ind w:left="720" w:hanging="360"/>
            </w:pPr>
            <w:r w:rsidDel="00000000" w:rsidR="00000000" w:rsidRPr="00000000">
              <w:rPr>
                <w:rtl w:val="0"/>
              </w:rPr>
              <w:t xml:space="preserve">Manikin lungs should be removed prior to training</w:t>
            </w:r>
          </w:p>
          <w:p w:rsidR="00000000" w:rsidDel="00000000" w:rsidP="00000000" w:rsidRDefault="00000000" w:rsidRPr="00000000" w14:paraId="000000AB">
            <w:pPr>
              <w:numPr>
                <w:ilvl w:val="0"/>
                <w:numId w:val="2"/>
              </w:numPr>
              <w:ind w:left="720" w:hanging="360"/>
            </w:pPr>
            <w:r w:rsidDel="00000000" w:rsidR="00000000" w:rsidRPr="00000000">
              <w:rPr>
                <w:rtl w:val="0"/>
              </w:rPr>
              <w:t xml:space="preserve">Perform simulated rescue breaths</w:t>
            </w:r>
          </w:p>
          <w:p w:rsidR="00000000" w:rsidDel="00000000" w:rsidP="00000000" w:rsidRDefault="00000000" w:rsidRPr="00000000" w14:paraId="000000AC">
            <w:pPr>
              <w:numPr>
                <w:ilvl w:val="0"/>
                <w:numId w:val="2"/>
              </w:numPr>
              <w:ind w:left="720" w:hanging="360"/>
            </w:pPr>
            <w:r w:rsidDel="00000000" w:rsidR="00000000" w:rsidRPr="00000000">
              <w:rPr>
                <w:rtl w:val="0"/>
              </w:rPr>
              <w:t xml:space="preserve">For CPR on manikin with fabric body, disinfect hands before and after use</w:t>
            </w:r>
          </w:p>
          <w:p w:rsidR="00000000" w:rsidDel="00000000" w:rsidP="00000000" w:rsidRDefault="00000000" w:rsidRPr="00000000" w14:paraId="000000AD">
            <w:pPr>
              <w:numPr>
                <w:ilvl w:val="0"/>
                <w:numId w:val="2"/>
              </w:numPr>
              <w:ind w:left="720" w:hanging="360"/>
            </w:pPr>
            <w:r w:rsidDel="00000000" w:rsidR="00000000" w:rsidRPr="00000000">
              <w:rPr>
                <w:rtl w:val="0"/>
              </w:rPr>
              <w:t xml:space="preserve">Where the manikins are shared, the manikin must be fully disinfected</w:t>
            </w:r>
          </w:p>
          <w:p w:rsidR="00000000" w:rsidDel="00000000" w:rsidP="00000000" w:rsidRDefault="00000000" w:rsidRPr="00000000" w14:paraId="000000AE">
            <w:pPr>
              <w:numPr>
                <w:ilvl w:val="0"/>
                <w:numId w:val="2"/>
              </w:numPr>
              <w:ind w:left="720" w:hanging="360"/>
            </w:pPr>
            <w:r w:rsidDel="00000000" w:rsidR="00000000" w:rsidRPr="00000000">
              <w:rPr>
                <w:rtl w:val="0"/>
              </w:rPr>
              <w:t xml:space="preserve">After training, all resuscitation manikin should be cleaned with suitable and sufficient disinfectant solution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F">
            <w:pPr>
              <w:rPr/>
            </w:pPr>
            <w:r w:rsidDel="00000000" w:rsidR="00000000" w:rsidRPr="00000000">
              <w:rPr>
                <w:rtl w:val="0"/>
              </w:rPr>
              <w:t xml:space="preserve">9</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2">
            <w:pPr>
              <w:rPr/>
            </w:pPr>
            <w:r w:rsidDel="00000000" w:rsidR="00000000" w:rsidRPr="00000000">
              <w:rPr>
                <w:rtl w:val="0"/>
              </w:rPr>
              <w:t xml:space="preserve">All members/Instructor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3">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rPr>
                <w:color w:val="000000"/>
              </w:rPr>
            </w:pPr>
            <w:r w:rsidDel="00000000" w:rsidR="00000000" w:rsidRPr="00000000">
              <w:rPr>
                <w:rtl w:val="0"/>
              </w:rPr>
              <w:t xml:space="preserve">https://www.rlss.org.uk/pages/category/rlss-uk-guidance-for-operating-during-covid-19</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5">
            <w:pPr>
              <w:rPr/>
            </w:pPr>
            <w:r w:rsidDel="00000000" w:rsidR="00000000" w:rsidRPr="00000000">
              <w:rPr>
                <w:rtl w:val="0"/>
              </w:rPr>
              <w:t xml:space="preserve">Infection from contaminated surfaces: First aid box contents (bandages, slings etc.)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6">
            <w:pPr>
              <w:rPr/>
            </w:pPr>
            <w:r w:rsidDel="00000000" w:rsidR="00000000" w:rsidRPr="00000000">
              <w:rPr>
                <w:rtl w:val="0"/>
              </w:rPr>
              <w:t xml:space="preserve">Any club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7">
            <w:pPr>
              <w:numPr>
                <w:ilvl w:val="0"/>
                <w:numId w:val="1"/>
              </w:numPr>
              <w:ind w:left="720" w:hanging="360"/>
            </w:pPr>
            <w:r w:rsidDel="00000000" w:rsidR="00000000" w:rsidRPr="00000000">
              <w:rPr>
                <w:rtl w:val="0"/>
              </w:rPr>
              <w:t xml:space="preserve">Candidate is provided with bandage/ sling etc. can only be shared with members of the same household/social bubble</w:t>
            </w:r>
          </w:p>
          <w:p w:rsidR="00000000" w:rsidDel="00000000" w:rsidP="00000000" w:rsidRDefault="00000000" w:rsidRPr="00000000" w14:paraId="000000B8">
            <w:pPr>
              <w:numPr>
                <w:ilvl w:val="0"/>
                <w:numId w:val="1"/>
              </w:numPr>
              <w:ind w:left="720" w:hanging="360"/>
            </w:pPr>
            <w:r w:rsidDel="00000000" w:rsidR="00000000" w:rsidRPr="00000000">
              <w:rPr>
                <w:rtl w:val="0"/>
              </w:rPr>
              <w:t xml:space="preserve">Once finished, equipment be disinfected or be quarantined for a minimum of 3 days before being used again</w:t>
            </w:r>
          </w:p>
          <w:p w:rsidR="00000000" w:rsidDel="00000000" w:rsidP="00000000" w:rsidRDefault="00000000" w:rsidRPr="00000000" w14:paraId="000000B9">
            <w:pPr>
              <w:numPr>
                <w:ilvl w:val="0"/>
                <w:numId w:val="1"/>
              </w:numPr>
              <w:ind w:left="720" w:hanging="360"/>
            </w:pPr>
            <w:r w:rsidDel="00000000" w:rsidR="00000000" w:rsidRPr="00000000">
              <w:rPr>
                <w:rtl w:val="0"/>
              </w:rPr>
              <w:t xml:space="preserve">Where bandage is applied to non-household/social bubble casualty, all contacted body surfaces must be disinfected with appropriate disinfectant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A">
            <w:pPr>
              <w:rPr/>
            </w:pPr>
            <w:r w:rsidDel="00000000" w:rsidR="00000000" w:rsidRPr="00000000">
              <w:rPr>
                <w:rtl w:val="0"/>
              </w:rPr>
              <w:t xml:space="preserve">7</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D">
            <w:pPr>
              <w:rPr/>
            </w:pPr>
            <w:r w:rsidDel="00000000" w:rsidR="00000000" w:rsidRPr="00000000">
              <w:rPr>
                <w:rtl w:val="0"/>
              </w:rPr>
              <w:t xml:space="preserve">All members/Instructor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rPr>
                <w:color w:val="000000"/>
              </w:rPr>
            </w:pPr>
            <w:r w:rsidDel="00000000" w:rsidR="00000000" w:rsidRPr="00000000">
              <w:rPr>
                <w:rtl w:val="0"/>
              </w:rPr>
              <w:t xml:space="preserve">https://www.rlss.org.uk/pages/category/rlss-uk-guidance-for-operating-during-covid-19</w:t>
            </w:r>
            <w:r w:rsidDel="00000000" w:rsidR="00000000" w:rsidRPr="00000000">
              <w:rPr>
                <w:rtl w:val="0"/>
              </w:rPr>
            </w:r>
          </w:p>
        </w:tc>
      </w:tr>
      <w:tr>
        <w:trPr>
          <w:cantSplit w:val="0"/>
          <w:trHeight w:val="54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0">
            <w:pPr>
              <w:rPr/>
            </w:pPr>
            <w:r w:rsidDel="00000000" w:rsidR="00000000" w:rsidRPr="00000000">
              <w:rPr>
                <w:rtl w:val="0"/>
              </w:rPr>
              <w:t xml:space="preserve">Infection from loss of social distancing: Demonstrating close contact first aid techniques (recovery position, etc.)</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1">
            <w:pPr>
              <w:rPr/>
            </w:pPr>
            <w:r w:rsidDel="00000000" w:rsidR="00000000" w:rsidRPr="00000000">
              <w:rPr>
                <w:rtl w:val="0"/>
              </w:rPr>
              <w:t xml:space="preserve">Any club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2">
            <w:pPr>
              <w:numPr>
                <w:ilvl w:val="0"/>
                <w:numId w:val="3"/>
              </w:numPr>
              <w:ind w:left="720" w:hanging="360"/>
            </w:pPr>
            <w:r w:rsidDel="00000000" w:rsidR="00000000" w:rsidRPr="00000000">
              <w:rPr>
                <w:rtl w:val="0"/>
              </w:rPr>
              <w:t xml:space="preserve">The trainer must use visual aids to demonstrate the correct techniques via video or candidate manual</w:t>
            </w:r>
          </w:p>
          <w:p w:rsidR="00000000" w:rsidDel="00000000" w:rsidP="00000000" w:rsidRDefault="00000000" w:rsidRPr="00000000" w14:paraId="000000C3">
            <w:pPr>
              <w:numPr>
                <w:ilvl w:val="0"/>
                <w:numId w:val="3"/>
              </w:numPr>
              <w:ind w:left="720" w:hanging="360"/>
            </w:pPr>
            <w:r w:rsidDel="00000000" w:rsidR="00000000" w:rsidRPr="00000000">
              <w:rPr>
                <w:rtl w:val="0"/>
              </w:rPr>
              <w:t xml:space="preserve">Trainers and Candidates can complete a recovery position on a member from the same household/social bubble</w:t>
            </w:r>
          </w:p>
          <w:p w:rsidR="00000000" w:rsidDel="00000000" w:rsidP="00000000" w:rsidRDefault="00000000" w:rsidRPr="00000000" w14:paraId="000000C4">
            <w:pPr>
              <w:numPr>
                <w:ilvl w:val="0"/>
                <w:numId w:val="3"/>
              </w:numPr>
              <w:ind w:left="720" w:hanging="360"/>
            </w:pPr>
            <w:r w:rsidDel="00000000" w:rsidR="00000000" w:rsidRPr="00000000">
              <w:rPr>
                <w:rtl w:val="0"/>
              </w:rPr>
              <w:t xml:space="preserve">Follow current RLSS and Gov guidelines regarding sport activities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5">
            <w:pPr>
              <w:rPr/>
            </w:pPr>
            <w:r w:rsidDel="00000000" w:rsidR="00000000" w:rsidRPr="00000000">
              <w:rPr>
                <w:rtl w:val="0"/>
              </w:rPr>
              <w:t xml:space="preserve">7</w:t>
            </w:r>
          </w:p>
        </w:tc>
        <w:tc>
          <w:tcPr>
            <w:gridSpan w:val="2"/>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8">
            <w:pPr>
              <w:rPr/>
            </w:pPr>
            <w:r w:rsidDel="00000000" w:rsidR="00000000" w:rsidRPr="00000000">
              <w:rPr>
                <w:rtl w:val="0"/>
              </w:rPr>
              <w:t xml:space="preserve">All members/Instructor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9">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rPr/>
            </w:pPr>
            <w:r w:rsidDel="00000000" w:rsidR="00000000" w:rsidRPr="00000000">
              <w:rPr>
                <w:rtl w:val="0"/>
              </w:rPr>
              <w:t xml:space="preserve">RLSS Guidelines:</w:t>
            </w:r>
          </w:p>
          <w:p w:rsidR="00000000" w:rsidDel="00000000" w:rsidP="00000000" w:rsidRDefault="00000000" w:rsidRPr="00000000" w14:paraId="000000CB">
            <w:pPr>
              <w:spacing w:after="0" w:line="240" w:lineRule="auto"/>
              <w:rPr/>
            </w:pPr>
            <w:hyperlink r:id="rId7">
              <w:r w:rsidDel="00000000" w:rsidR="00000000" w:rsidRPr="00000000">
                <w:rPr>
                  <w:color w:val="1155cc"/>
                  <w:u w:val="single"/>
                  <w:rtl w:val="0"/>
                </w:rPr>
                <w:t xml:space="preserve">https://www.rlss.org.uk/pages/category/rlss-uk-guidance-for-operating-during-covid-19</w:t>
              </w:r>
            </w:hyperlink>
            <w:r w:rsidDel="00000000" w:rsidR="00000000" w:rsidRPr="00000000">
              <w:rPr>
                <w:rtl w:val="0"/>
              </w:rPr>
            </w:r>
          </w:p>
          <w:p w:rsidR="00000000" w:rsidDel="00000000" w:rsidP="00000000" w:rsidRDefault="00000000" w:rsidRPr="00000000" w14:paraId="000000CC">
            <w:pPr>
              <w:spacing w:after="0" w:line="240" w:lineRule="auto"/>
              <w:rPr/>
            </w:pPr>
            <w:r w:rsidDel="00000000" w:rsidR="00000000" w:rsidRPr="00000000">
              <w:rPr>
                <w:rtl w:val="0"/>
              </w:rPr>
            </w:r>
          </w:p>
          <w:p w:rsidR="00000000" w:rsidDel="00000000" w:rsidP="00000000" w:rsidRDefault="00000000" w:rsidRPr="00000000" w14:paraId="000000CD">
            <w:pPr>
              <w:spacing w:after="0" w:line="240" w:lineRule="auto"/>
              <w:rPr/>
            </w:pPr>
            <w:r w:rsidDel="00000000" w:rsidR="00000000" w:rsidRPr="00000000">
              <w:rPr>
                <w:rtl w:val="0"/>
              </w:rPr>
              <w:t xml:space="preserve">University guidelines: </w:t>
            </w:r>
            <w:r w:rsidDel="00000000" w:rsidR="00000000" w:rsidRPr="00000000">
              <w:rPr>
                <w:rFonts w:ascii="Arial" w:cs="Arial" w:eastAsia="Arial" w:hAnsi="Arial"/>
                <w:color w:val="222222"/>
                <w:highlight w:val="white"/>
                <w:rtl w:val="0"/>
              </w:rPr>
              <w:t xml:space="preserve"> </w:t>
            </w:r>
            <w:hyperlink r:id="rId8">
              <w:r w:rsidDel="00000000" w:rsidR="00000000" w:rsidRPr="00000000">
                <w:rPr>
                  <w:rFonts w:ascii="Arial" w:cs="Arial" w:eastAsia="Arial" w:hAnsi="Arial"/>
                  <w:color w:val="1155cc"/>
                  <w:highlight w:val="white"/>
                  <w:u w:val="single"/>
                  <w:rtl w:val="0"/>
                </w:rPr>
                <w:t xml:space="preserve">https://www.southampton.ac.uk/coronavirus.page</w:t>
              </w:r>
            </w:hyperlink>
            <w:r w:rsidDel="00000000" w:rsidR="00000000" w:rsidRPr="00000000">
              <w:rPr>
                <w:rFonts w:ascii="Arial" w:cs="Arial" w:eastAsia="Arial" w:hAnsi="Arial"/>
                <w:color w:val="222222"/>
                <w:highlight w:val="white"/>
                <w:rtl w:val="0"/>
              </w:rPr>
              <w:t xml:space="preserve"> </w:t>
            </w:r>
            <w:r w:rsidDel="00000000" w:rsidR="00000000" w:rsidRPr="00000000">
              <w:rPr>
                <w:rtl w:val="0"/>
              </w:rPr>
            </w:r>
          </w:p>
        </w:tc>
      </w:tr>
    </w:tbl>
    <w:p w:rsidR="00000000" w:rsidDel="00000000" w:rsidP="00000000" w:rsidRDefault="00000000" w:rsidRPr="00000000" w14:paraId="000000CE">
      <w:pPr>
        <w:rPr/>
      </w:pPr>
      <w:r w:rsidDel="00000000" w:rsidR="00000000" w:rsidRPr="00000000">
        <w:rPr>
          <w:rtl w:val="0"/>
        </w:rPr>
      </w:r>
    </w:p>
    <w:tbl>
      <w:tblPr>
        <w:tblStyle w:val="Table3"/>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cantSplit w:val="0"/>
          <w:trHeight w:val="240" w:hRule="atLeast"/>
          <w:tblHeader w:val="0"/>
        </w:trPr>
        <w:tc>
          <w:tcPr>
            <w:gridSpan w:val="2"/>
          </w:tcPr>
          <w:p w:rsidR="00000000" w:rsidDel="00000000" w:rsidP="00000000" w:rsidRDefault="00000000" w:rsidRPr="00000000" w14:paraId="000000CF">
            <w:pPr>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0D1">
            <w:pPr>
              <w:rPr>
                <w:sz w:val="20"/>
                <w:szCs w:val="20"/>
              </w:rPr>
            </w:pPr>
            <w:r w:rsidDel="00000000" w:rsidR="00000000" w:rsidRPr="00000000">
              <w:rPr>
                <w:sz w:val="20"/>
                <w:szCs w:val="20"/>
                <w:rtl w:val="0"/>
              </w:rPr>
              <w:t xml:space="preserve">Comments:</w:t>
            </w:r>
          </w:p>
        </w:tc>
      </w:tr>
      <w:tr>
        <w:trPr>
          <w:cantSplit w:val="0"/>
          <w:trHeight w:val="480"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D2">
            <w:pPr>
              <w:rPr>
                <w:sz w:val="20"/>
                <w:szCs w:val="20"/>
              </w:rPr>
            </w:pPr>
            <w:r w:rsidDel="00000000" w:rsidR="00000000" w:rsidRPr="00000000">
              <w:rPr>
                <w:sz w:val="20"/>
                <w:szCs w:val="20"/>
                <w:rtl w:val="0"/>
              </w:rPr>
              <w:t xml:space="preserve">Responsible person (SA/DM): Theo Levison &amp; Emily Childs</w:t>
            </w:r>
          </w:p>
        </w:tc>
        <w:tc>
          <w:tcPr>
            <w:tcBorders>
              <w:top w:color="000000" w:space="0" w:sz="0" w:val="nil"/>
              <w:bottom w:color="000000" w:space="0" w:sz="0" w:val="nil"/>
            </w:tcBorders>
          </w:tcPr>
          <w:p w:rsidR="00000000" w:rsidDel="00000000" w:rsidP="00000000" w:rsidRDefault="00000000" w:rsidRPr="00000000" w14:paraId="000000D3">
            <w:pPr>
              <w:rPr>
                <w:sz w:val="20"/>
                <w:szCs w:val="20"/>
              </w:rPr>
            </w:pPr>
            <w:r w:rsidDel="00000000" w:rsidR="00000000" w:rsidRPr="00000000">
              <w:rPr>
                <w:sz w:val="20"/>
                <w:szCs w:val="20"/>
                <w:rtl w:val="0"/>
              </w:rPr>
              <w:t xml:space="preserve">Date: 27/08/2021</w:t>
            </w:r>
          </w:p>
        </w:tc>
        <w:tc>
          <w:tcPr>
            <w:tcBorders>
              <w:top w:color="000000" w:space="0" w:sz="0" w:val="nil"/>
              <w:bottom w:color="000000" w:space="0" w:sz="0" w:val="nil"/>
              <w:right w:color="000000" w:space="0" w:sz="0" w:val="nil"/>
            </w:tcBorders>
          </w:tcPr>
          <w:p w:rsidR="00000000" w:rsidDel="00000000" w:rsidP="00000000" w:rsidRDefault="00000000" w:rsidRPr="00000000" w14:paraId="000000D4">
            <w:pPr>
              <w:rPr>
                <w:sz w:val="20"/>
                <w:szCs w:val="20"/>
              </w:rPr>
            </w:pPr>
            <w:r w:rsidDel="00000000" w:rsidR="00000000" w:rsidRPr="00000000">
              <w:rPr>
                <w:rtl w:val="0"/>
              </w:rPr>
            </w:r>
          </w:p>
        </w:tc>
      </w:tr>
      <w:tr>
        <w:trPr>
          <w:cantSplit w:val="0"/>
          <w:trHeight w:val="480" w:hRule="atLeast"/>
          <w:tblHeader w:val="0"/>
        </w:trPr>
        <w:tc>
          <w:tcPr/>
          <w:p w:rsidR="00000000" w:rsidDel="00000000" w:rsidP="00000000" w:rsidRDefault="00000000" w:rsidRPr="00000000" w14:paraId="000000D5">
            <w:pPr>
              <w:rPr>
                <w:sz w:val="20"/>
                <w:szCs w:val="20"/>
              </w:rPr>
            </w:pPr>
            <w:r w:rsidDel="00000000" w:rsidR="00000000" w:rsidRPr="00000000">
              <w:rPr>
                <w:sz w:val="20"/>
                <w:szCs w:val="20"/>
                <w:rtl w:val="0"/>
              </w:rPr>
              <w:t xml:space="preserve">SUSU H&amp;S manager (where applicable):</w:t>
            </w:r>
          </w:p>
        </w:tc>
        <w:tc>
          <w:tcPr/>
          <w:p w:rsidR="00000000" w:rsidDel="00000000" w:rsidP="00000000" w:rsidRDefault="00000000" w:rsidRPr="00000000" w14:paraId="000000D6">
            <w:pPr>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D7">
            <w:pPr>
              <w:rPr>
                <w:sz w:val="20"/>
                <w:szCs w:val="20"/>
              </w:rPr>
            </w:pPr>
            <w:r w:rsidDel="00000000" w:rsidR="00000000" w:rsidRPr="00000000">
              <w:rPr>
                <w:rtl w:val="0"/>
              </w:rPr>
            </w:r>
          </w:p>
        </w:tc>
      </w:tr>
    </w:tbl>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0" w:lineRule="auto"/>
        <w:rPr>
          <w:sz w:val="20"/>
          <w:szCs w:val="20"/>
        </w:rPr>
      </w:pPr>
      <w:r w:rsidDel="00000000" w:rsidR="00000000" w:rsidRPr="00000000">
        <w:rPr>
          <w:rtl w:val="0"/>
        </w:rPr>
      </w:r>
    </w:p>
    <w:tbl>
      <w:tblPr>
        <w:tblStyle w:val="Table4"/>
        <w:tblW w:w="7649.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1"/>
        <w:gridCol w:w="1912"/>
        <w:gridCol w:w="1912"/>
        <w:gridCol w:w="1914"/>
        <w:tblGridChange w:id="0">
          <w:tblGrid>
            <w:gridCol w:w="1911"/>
            <w:gridCol w:w="1912"/>
            <w:gridCol w:w="1912"/>
            <w:gridCol w:w="1914"/>
          </w:tblGrid>
        </w:tblGridChange>
      </w:tblGrid>
      <w:tr>
        <w:trPr>
          <w:cantSplit w:val="0"/>
          <w:trHeight w:val="780" w:hRule="atLeast"/>
          <w:tblHeader w:val="0"/>
        </w:trPr>
        <w:tc>
          <w:tcPr>
            <w:gridSpan w:val="4"/>
            <w:vAlign w:val="center"/>
          </w:tcPr>
          <w:p w:rsidR="00000000" w:rsidDel="00000000" w:rsidP="00000000" w:rsidRDefault="00000000" w:rsidRPr="00000000" w14:paraId="000000D9">
            <w:pPr>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1295400</wp:posOffset>
                      </wp:positionH>
                      <wp:positionV relativeFrom="paragraph">
                        <wp:posOffset>279400</wp:posOffset>
                      </wp:positionV>
                      <wp:extent cx="3282950" cy="44450"/>
                      <wp:effectExtent b="0" l="0" r="0" t="0"/>
                      <wp:wrapNone/>
                      <wp:docPr id="8"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1295400</wp:posOffset>
                      </wp:positionH>
                      <wp:positionV relativeFrom="paragraph">
                        <wp:posOffset>279400</wp:posOffset>
                      </wp:positionV>
                      <wp:extent cx="3282950" cy="44450"/>
                      <wp:effectExtent b="0" l="0" r="0" t="0"/>
                      <wp:wrapNone/>
                      <wp:docPr id="8"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282950" cy="44450"/>
                              </a:xfrm>
                              <a:prstGeom prst="rect"/>
                              <a:ln/>
                            </pic:spPr>
                          </pic:pic>
                        </a:graphicData>
                      </a:graphic>
                    </wp:anchor>
                  </w:drawing>
                </mc:Fallback>
              </mc:AlternateContent>
            </w:r>
          </w:p>
        </w:tc>
      </w:tr>
      <w:tr>
        <w:trPr>
          <w:cantSplit w:val="0"/>
          <w:trHeight w:val="780" w:hRule="atLeast"/>
          <w:tblHeader w:val="0"/>
        </w:trPr>
        <w:tc>
          <w:tcPr>
            <w:vMerge w:val="restart"/>
            <w:vAlign w:val="center"/>
          </w:tcPr>
          <w:p w:rsidR="00000000" w:rsidDel="00000000" w:rsidP="00000000" w:rsidRDefault="00000000" w:rsidRPr="00000000" w14:paraId="000000DD">
            <w:pPr>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44450" cy="1187450"/>
                      <wp:effectExtent b="0" l="0" r="0" t="0"/>
                      <wp:wrapNone/>
                      <wp:docPr id="7"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1016000</wp:posOffset>
                      </wp:positionH>
                      <wp:positionV relativeFrom="paragraph">
                        <wp:posOffset>0</wp:posOffset>
                      </wp:positionV>
                      <wp:extent cx="44450" cy="1187450"/>
                      <wp:effectExtent b="0" l="0" r="0" t="0"/>
                      <wp:wrapNone/>
                      <wp:docPr id="7"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44450" cy="1187450"/>
                              </a:xfrm>
                              <a:prstGeom prst="rect"/>
                              <a:ln/>
                            </pic:spPr>
                          </pic:pic>
                        </a:graphicData>
                      </a:graphic>
                    </wp:anchor>
                  </w:drawing>
                </mc:Fallback>
              </mc:AlternateContent>
            </w:r>
          </w:p>
          <w:p w:rsidR="00000000" w:rsidDel="00000000" w:rsidP="00000000" w:rsidRDefault="00000000" w:rsidRPr="00000000" w14:paraId="000000DE">
            <w:pPr>
              <w:jc w:val="center"/>
              <w:rPr>
                <w:sz w:val="20"/>
                <w:szCs w:val="20"/>
              </w:rPr>
            </w:pPr>
            <w:r w:rsidDel="00000000" w:rsidR="00000000" w:rsidRPr="00000000">
              <w:rPr>
                <w:rtl w:val="0"/>
              </w:rPr>
            </w:r>
          </w:p>
          <w:p w:rsidR="00000000" w:rsidDel="00000000" w:rsidP="00000000" w:rsidRDefault="00000000" w:rsidRPr="00000000" w14:paraId="000000DF">
            <w:pPr>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0E0">
            <w:pPr>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0E1">
            <w:pPr>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0E2">
            <w:pPr>
              <w:jc w:val="center"/>
              <w:rPr>
                <w:sz w:val="20"/>
                <w:szCs w:val="20"/>
              </w:rPr>
            </w:pPr>
            <w:r w:rsidDel="00000000" w:rsidR="00000000" w:rsidRPr="00000000">
              <w:rPr>
                <w:sz w:val="20"/>
                <w:szCs w:val="20"/>
                <w:rtl w:val="0"/>
              </w:rPr>
              <w:t xml:space="preserve">9</w:t>
            </w:r>
          </w:p>
        </w:tc>
      </w:tr>
      <w:tr>
        <w:trPr>
          <w:cantSplit w:val="0"/>
          <w:trHeight w:val="780" w:hRule="atLeast"/>
          <w:tblHeader w:val="0"/>
        </w:trPr>
        <w:tc>
          <w:tcPr>
            <w:vMerge w:val="continue"/>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0E4">
            <w:pP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E5">
            <w:pPr>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0E6">
            <w:pPr>
              <w:jc w:val="center"/>
              <w:rPr>
                <w:sz w:val="20"/>
                <w:szCs w:val="20"/>
              </w:rPr>
            </w:pPr>
            <w:r w:rsidDel="00000000" w:rsidR="00000000" w:rsidRPr="00000000">
              <w:rPr>
                <w:sz w:val="20"/>
                <w:szCs w:val="20"/>
                <w:rtl w:val="0"/>
              </w:rPr>
              <w:t xml:space="preserve">6</w:t>
            </w:r>
          </w:p>
        </w:tc>
      </w:tr>
      <w:tr>
        <w:trPr>
          <w:cantSplit w:val="0"/>
          <w:trHeight w:val="780" w:hRule="atLeast"/>
          <w:tblHeader w:val="0"/>
        </w:trPr>
        <w:tc>
          <w:tcPr>
            <w:vMerge w:val="continue"/>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0E8">
            <w:pPr>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0E9">
            <w:pP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EA">
            <w:pPr>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0EB">
      <w:pPr>
        <w:rPr>
          <w:sz w:val="20"/>
          <w:szCs w:val="20"/>
        </w:rPr>
      </w:pPr>
      <w:r w:rsidDel="00000000" w:rsidR="00000000" w:rsidRPr="00000000">
        <w:rPr>
          <w:rtl w:val="0"/>
        </w:rPr>
      </w:r>
    </w:p>
    <w:tbl>
      <w:tblPr>
        <w:tblStyle w:val="Table5"/>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cantSplit w:val="0"/>
          <w:trHeight w:val="280" w:hRule="atLeast"/>
          <w:tblHeader w:val="0"/>
        </w:trPr>
        <w:tc>
          <w:tcPr>
            <w:gridSpan w:val="2"/>
          </w:tcPr>
          <w:p w:rsidR="00000000" w:rsidDel="00000000" w:rsidP="00000000" w:rsidRDefault="00000000" w:rsidRPr="00000000" w14:paraId="000000EC">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Likelihood</w:t>
            </w:r>
          </w:p>
        </w:tc>
      </w:tr>
      <w:tr>
        <w:trPr>
          <w:cantSplit w:val="0"/>
          <w:trHeight w:val="280" w:hRule="atLeast"/>
          <w:tblHeader w:val="0"/>
        </w:trPr>
        <w:tc>
          <w:tcPr/>
          <w:p w:rsidR="00000000" w:rsidDel="00000000" w:rsidP="00000000" w:rsidRDefault="00000000" w:rsidRPr="00000000" w14:paraId="000000EE">
            <w:pPr>
              <w:jc w:val="cente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Level</w:t>
            </w:r>
          </w:p>
        </w:tc>
        <w:tc>
          <w:tcPr>
            <w:shd w:fill="dbe5f1" w:val="clear"/>
          </w:tcPr>
          <w:p w:rsidR="00000000" w:rsidDel="00000000" w:rsidP="00000000" w:rsidRDefault="00000000" w:rsidRPr="00000000" w14:paraId="000000EF">
            <w:pPr>
              <w:jc w:val="center"/>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Description</w:t>
            </w:r>
          </w:p>
        </w:tc>
      </w:tr>
      <w:tr>
        <w:trPr>
          <w:cantSplit w:val="0"/>
          <w:trHeight w:val="280" w:hRule="atLeast"/>
          <w:tblHeader w:val="0"/>
        </w:trPr>
        <w:tc>
          <w:tcPr/>
          <w:p w:rsidR="00000000" w:rsidDel="00000000" w:rsidP="00000000" w:rsidRDefault="00000000" w:rsidRPr="00000000" w14:paraId="000000F0">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High (3)</w:t>
            </w:r>
          </w:p>
        </w:tc>
        <w:tc>
          <w:tcPr>
            <w:shd w:fill="dbe5f1" w:val="clear"/>
          </w:tcPr>
          <w:p w:rsidR="00000000" w:rsidDel="00000000" w:rsidP="00000000" w:rsidRDefault="00000000" w:rsidRPr="00000000" w14:paraId="000000F1">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Will probably occur in most circumstances</w:t>
            </w:r>
          </w:p>
        </w:tc>
      </w:tr>
      <w:tr>
        <w:trPr>
          <w:cantSplit w:val="0"/>
          <w:trHeight w:val="280" w:hRule="atLeast"/>
          <w:tblHeader w:val="0"/>
        </w:trPr>
        <w:tc>
          <w:tcPr/>
          <w:p w:rsidR="00000000" w:rsidDel="00000000" w:rsidP="00000000" w:rsidRDefault="00000000" w:rsidRPr="00000000" w14:paraId="000000F2">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Medium (2)</w:t>
            </w:r>
          </w:p>
        </w:tc>
        <w:tc>
          <w:tcPr>
            <w:shd w:fill="dbe5f1" w:val="clear"/>
          </w:tcPr>
          <w:p w:rsidR="00000000" w:rsidDel="00000000" w:rsidP="00000000" w:rsidRDefault="00000000" w:rsidRPr="00000000" w14:paraId="000000F3">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Might occur at some time</w:t>
            </w:r>
          </w:p>
        </w:tc>
      </w:tr>
      <w:tr>
        <w:trPr>
          <w:cantSplit w:val="0"/>
          <w:trHeight w:val="280" w:hRule="atLeast"/>
          <w:tblHeader w:val="0"/>
        </w:trPr>
        <w:tc>
          <w:tcPr/>
          <w:p w:rsidR="00000000" w:rsidDel="00000000" w:rsidP="00000000" w:rsidRDefault="00000000" w:rsidRPr="00000000" w14:paraId="000000F4">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Low (1)</w:t>
            </w:r>
          </w:p>
        </w:tc>
        <w:tc>
          <w:tcPr>
            <w:shd w:fill="dbe5f1" w:val="clear"/>
          </w:tcPr>
          <w:p w:rsidR="00000000" w:rsidDel="00000000" w:rsidP="00000000" w:rsidRDefault="00000000" w:rsidRPr="00000000" w14:paraId="000000F5">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May occur only in exceptional circumstances</w:t>
            </w:r>
          </w:p>
        </w:tc>
      </w:tr>
    </w:tbl>
    <w:p w:rsidR="00000000" w:rsidDel="00000000" w:rsidP="00000000" w:rsidRDefault="00000000" w:rsidRPr="00000000" w14:paraId="000000F6">
      <w:pPr>
        <w:rPr>
          <w:sz w:val="20"/>
          <w:szCs w:val="20"/>
        </w:rPr>
      </w:pPr>
      <w:r w:rsidDel="00000000" w:rsidR="00000000" w:rsidRPr="00000000">
        <w:rPr>
          <w:rtl w:val="0"/>
        </w:rPr>
      </w:r>
    </w:p>
    <w:tbl>
      <w:tblPr>
        <w:tblStyle w:val="Table6"/>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cantSplit w:val="0"/>
          <w:trHeight w:val="420" w:hRule="atLeast"/>
          <w:tblHeader w:val="0"/>
        </w:trPr>
        <w:tc>
          <w:tcPr>
            <w:gridSpan w:val="2"/>
          </w:tcPr>
          <w:p w:rsidR="00000000" w:rsidDel="00000000" w:rsidP="00000000" w:rsidRDefault="00000000" w:rsidRPr="00000000" w14:paraId="000000F7">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Impact</w:t>
            </w:r>
          </w:p>
        </w:tc>
      </w:tr>
      <w:tr>
        <w:trPr>
          <w:cantSplit w:val="0"/>
          <w:trHeight w:val="420" w:hRule="atLeast"/>
          <w:tblHeader w:val="0"/>
        </w:trPr>
        <w:tc>
          <w:tcPr/>
          <w:p w:rsidR="00000000" w:rsidDel="00000000" w:rsidP="00000000" w:rsidRDefault="00000000" w:rsidRPr="00000000" w14:paraId="000000F9">
            <w:pPr>
              <w:jc w:val="cente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Level</w:t>
            </w:r>
          </w:p>
        </w:tc>
        <w:tc>
          <w:tcPr>
            <w:shd w:fill="dbe5f1" w:val="clear"/>
          </w:tcPr>
          <w:p w:rsidR="00000000" w:rsidDel="00000000" w:rsidP="00000000" w:rsidRDefault="00000000" w:rsidRPr="00000000" w14:paraId="000000FA">
            <w:pPr>
              <w:jc w:val="center"/>
              <w:rPr>
                <w:rFonts w:ascii="Verdana" w:cs="Verdana" w:eastAsia="Verdana" w:hAnsi="Verdana"/>
                <w:b w:val="1"/>
                <w:sz w:val="19"/>
                <w:szCs w:val="19"/>
              </w:rPr>
            </w:pPr>
            <w:r w:rsidDel="00000000" w:rsidR="00000000" w:rsidRPr="00000000">
              <w:rPr>
                <w:rFonts w:ascii="Verdana" w:cs="Verdana" w:eastAsia="Verdana" w:hAnsi="Verdana"/>
                <w:b w:val="1"/>
                <w:sz w:val="19"/>
                <w:szCs w:val="19"/>
                <w:rtl w:val="0"/>
              </w:rPr>
              <w:t xml:space="preserve">Description</w:t>
            </w:r>
          </w:p>
        </w:tc>
      </w:tr>
      <w:tr>
        <w:trPr>
          <w:cantSplit w:val="0"/>
          <w:trHeight w:val="1280" w:hRule="atLeast"/>
          <w:tblHeader w:val="0"/>
        </w:trPr>
        <w:tc>
          <w:tcPr/>
          <w:p w:rsidR="00000000" w:rsidDel="00000000" w:rsidP="00000000" w:rsidRDefault="00000000" w:rsidRPr="00000000" w14:paraId="000000FB">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High (3) </w:t>
            </w:r>
          </w:p>
        </w:tc>
        <w:tc>
          <w:tcPr>
            <w:shd w:fill="dbe5f1" w:val="clear"/>
          </w:tcPr>
          <w:p w:rsidR="00000000" w:rsidDel="00000000" w:rsidP="00000000" w:rsidRDefault="00000000" w:rsidRPr="00000000" w14:paraId="000000FC">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0FD">
            <w:pPr>
              <w:rPr>
                <w:rFonts w:ascii="Verdana" w:cs="Verdana" w:eastAsia="Verdana" w:hAnsi="Verdana"/>
                <w:sz w:val="19"/>
                <w:szCs w:val="19"/>
              </w:rPr>
            </w:pPr>
            <w:r w:rsidDel="00000000" w:rsidR="00000000" w:rsidRPr="00000000">
              <w:rPr>
                <w:rtl w:val="0"/>
              </w:rPr>
            </w:r>
          </w:p>
        </w:tc>
      </w:tr>
      <w:tr>
        <w:trPr>
          <w:cantSplit w:val="0"/>
          <w:trHeight w:val="1260" w:hRule="atLeast"/>
          <w:tblHeader w:val="0"/>
        </w:trPr>
        <w:tc>
          <w:tcPr/>
          <w:p w:rsidR="00000000" w:rsidDel="00000000" w:rsidP="00000000" w:rsidRDefault="00000000" w:rsidRPr="00000000" w14:paraId="000000FE">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Medium (2)</w:t>
            </w:r>
          </w:p>
        </w:tc>
        <w:tc>
          <w:tcPr>
            <w:shd w:fill="dbe5f1" w:val="clear"/>
          </w:tcPr>
          <w:p w:rsidR="00000000" w:rsidDel="00000000" w:rsidP="00000000" w:rsidRDefault="00000000" w:rsidRPr="00000000" w14:paraId="000000FF">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Serious injury causing hospitalisation, less than 3 days. Rehabilitation could last for several months.</w:t>
            </w:r>
          </w:p>
          <w:p w:rsidR="00000000" w:rsidDel="00000000" w:rsidP="00000000" w:rsidRDefault="00000000" w:rsidRPr="00000000" w14:paraId="00000100">
            <w:pPr>
              <w:rPr>
                <w:rFonts w:ascii="Verdana" w:cs="Verdana" w:eastAsia="Verdana" w:hAnsi="Verdana"/>
                <w:sz w:val="19"/>
                <w:szCs w:val="19"/>
              </w:rPr>
            </w:pPr>
            <w:r w:rsidDel="00000000" w:rsidR="00000000" w:rsidRPr="00000000">
              <w:rPr>
                <w:rtl w:val="0"/>
              </w:rPr>
            </w:r>
          </w:p>
          <w:p w:rsidR="00000000" w:rsidDel="00000000" w:rsidP="00000000" w:rsidRDefault="00000000" w:rsidRPr="00000000" w14:paraId="00000101">
            <w:pPr>
              <w:rPr>
                <w:rFonts w:ascii="Verdana" w:cs="Verdana" w:eastAsia="Verdana" w:hAnsi="Verdana"/>
                <w:sz w:val="19"/>
                <w:szCs w:val="19"/>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102">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Low  (1)</w:t>
            </w:r>
          </w:p>
        </w:tc>
        <w:tc>
          <w:tcPr>
            <w:shd w:fill="dbe5f1" w:val="clear"/>
          </w:tcPr>
          <w:p w:rsidR="00000000" w:rsidDel="00000000" w:rsidP="00000000" w:rsidRDefault="00000000" w:rsidRPr="00000000" w14:paraId="00000103">
            <w:pPr>
              <w:rPr>
                <w:rFonts w:ascii="Verdana" w:cs="Verdana" w:eastAsia="Verdana" w:hAnsi="Verdana"/>
                <w:sz w:val="19"/>
                <w:szCs w:val="19"/>
              </w:rPr>
            </w:pPr>
            <w:r w:rsidDel="00000000" w:rsidR="00000000" w:rsidRPr="00000000">
              <w:rPr>
                <w:rFonts w:ascii="Verdana" w:cs="Verdana" w:eastAsia="Verdana" w:hAnsi="Verdana"/>
                <w:sz w:val="19"/>
                <w:szCs w:val="19"/>
                <w:rtl w:val="0"/>
              </w:rPr>
              <w:t xml:space="preserve">Minor/superficial injuries. Local first aid treatment or absence from work for less than 3 days.</w:t>
            </w:r>
          </w:p>
        </w:tc>
      </w:tr>
    </w:tbl>
    <w:p w:rsidR="00000000" w:rsidDel="00000000" w:rsidP="00000000" w:rsidRDefault="00000000" w:rsidRPr="00000000" w14:paraId="00000104">
      <w:pPr>
        <w:rPr>
          <w:sz w:val="20"/>
          <w:szCs w:val="20"/>
        </w:rPr>
      </w:pPr>
      <w:r w:rsidDel="00000000" w:rsidR="00000000" w:rsidRPr="00000000">
        <w:rPr>
          <w:rtl w:val="0"/>
        </w:rPr>
      </w:r>
    </w:p>
    <w:sectPr>
      <w:headerReference r:id="rId11" w:type="default"/>
      <w:footerReference r:id="rId12" w:type="default"/>
      <w:pgSz w:h="11906" w:w="16838" w:orient="landscape"/>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pBdr>
        <w:top w:color="d9d9d9" w:space="1" w:sz="4" w:val="single"/>
        <w:left w:space="0" w:sz="0" w:val="nil"/>
        <w:bottom w:space="0" w:sz="0" w:val="nil"/>
        <w:right w:space="0" w:sz="0" w:val="nil"/>
        <w:between w:space="0" w:sz="0" w:val="nil"/>
      </w:pBdr>
      <w:tabs>
        <w:tab w:val="center" w:pos="4513"/>
        <w:tab w:val="right" w:pos="9026"/>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 </w:t>
    </w:r>
    <w:r w:rsidDel="00000000" w:rsidR="00000000" w:rsidRPr="00000000">
      <w:rPr>
        <w:color w:val="808080"/>
        <w:rtl w:val="0"/>
      </w:rPr>
      <w:t xml:space="preserve">Page</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513"/>
        <w:tab w:val="right" w:pos="9026"/>
      </w:tabs>
      <w:spacing w:after="708"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8391525</wp:posOffset>
          </wp:positionH>
          <wp:positionV relativeFrom="paragraph">
            <wp:posOffset>185738</wp:posOffset>
          </wp:positionV>
          <wp:extent cx="976313" cy="396398"/>
          <wp:effectExtent b="0" l="0" r="0" t="0"/>
          <wp:wrapNone/>
          <wp:docPr id="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76313" cy="39639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7400925</wp:posOffset>
          </wp:positionH>
          <wp:positionV relativeFrom="paragraph">
            <wp:posOffset>190500</wp:posOffset>
          </wp:positionV>
          <wp:extent cx="728307" cy="519113"/>
          <wp:effectExtent b="0" l="0" r="0" t="0"/>
          <wp:wrapNone/>
          <wp:docPr id="10"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28307" cy="51911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7743825</wp:posOffset>
          </wp:positionH>
          <wp:positionV relativeFrom="paragraph">
            <wp:posOffset>-1215387</wp:posOffset>
          </wp:positionV>
          <wp:extent cx="1820545" cy="939165"/>
          <wp:effectExtent b="0" l="0" r="0" t="0"/>
          <wp:wrapSquare wrapText="bothSides" distB="0" distT="0" distL="114300" distR="114300"/>
          <wp:docPr descr="SUSU Logo (Web Use)" id="11" name="image3.jpg"/>
          <a:graphic>
            <a:graphicData uri="http://schemas.openxmlformats.org/drawingml/2006/picture">
              <pic:pic>
                <pic:nvPicPr>
                  <pic:cNvPr descr="SUSU Logo (Web Use)" id="0" name="image3.jpg"/>
                  <pic:cNvPicPr preferRelativeResize="0"/>
                </pic:nvPicPr>
                <pic:blipFill>
                  <a:blip r:embed="rId3"/>
                  <a:srcRect b="0" l="0" r="0" t="0"/>
                  <a:stretch>
                    <a:fillRect/>
                  </a:stretch>
                </pic:blipFill>
                <pic:spPr>
                  <a:xfrm>
                    <a:off x="0" y="0"/>
                    <a:ext cx="1820545" cy="93916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pPr>
        <w:spacing w:after="0" w:before="0" w:line="240" w:lineRule="auto"/>
      </w:pPr>
      <w:rPr>
        <w:b w:val="1"/>
        <w:color w:val="ffffff"/>
      </w:rPr>
      <w:tblPr/>
      <w:tcPr>
        <w:shd w:color="auto" w:fill="4f81bd" w:val="clear"/>
      </w:tcPr>
    </w:tblStylePr>
    <w:tblStylePr w:type="lastRow">
      <w:pPr>
        <w:spacing w:after="0" w:before="0" w:line="240" w:lineRule="auto"/>
      </w:pPr>
      <w:rPr>
        <w:b w:val="1"/>
      </w:rPr>
      <w:tblPr/>
      <w:tcPr>
        <w:tcBorders>
          <w:top w:color="4f81bd" w:space="0" w:sz="6" w:val="single"/>
          <w:left w:color="4f81bd" w:space="0" w:sz="8" w:val="single"/>
          <w:bottom w:color="4f81bd" w:space="0" w:sz="8" w:val="single"/>
          <w:right w:color="4f81bd" w:space="0" w:sz="8" w:val="single"/>
        </w:tcBorders>
      </w:tcPr>
    </w:tblStylePr>
    <w:tblStylePr w:type="firstCol">
      <w:rPr>
        <w:b w:val="1"/>
      </w:rPr>
    </w:tblStylePr>
    <w:tblStylePr w:type="lastCol">
      <w:rPr>
        <w:b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pPr>
        <w:spacing w:after="0" w:before="0" w:line="240" w:lineRule="auto"/>
      </w:pPr>
      <w:rPr>
        <w:b w:val="1"/>
        <w:color w:val="ffffff"/>
      </w:rPr>
      <w:tblPr/>
      <w:tcPr>
        <w:shd w:color="auto" w:fill="4f81bd" w:val="clear"/>
      </w:tcPr>
    </w:tblStylePr>
    <w:tblStylePr w:type="lastRow">
      <w:pPr>
        <w:spacing w:after="0" w:before="0" w:line="240" w:lineRule="auto"/>
      </w:pPr>
      <w:rPr>
        <w:b w:val="1"/>
      </w:rPr>
      <w:tblPr/>
      <w:tcPr>
        <w:tcBorders>
          <w:top w:color="4f81bd" w:space="0" w:sz="6" w:val="single"/>
          <w:left w:color="4f81bd" w:space="0" w:sz="8" w:val="single"/>
          <w:bottom w:color="4f81bd" w:space="0" w:sz="8" w:val="single"/>
          <w:right w:color="4f81bd" w:space="0" w:sz="8" w:val="single"/>
        </w:tcBorders>
      </w:tcPr>
    </w:tblStylePr>
    <w:tblStylePr w:type="firstCol">
      <w:rPr>
        <w:b w:val="1"/>
      </w:rPr>
    </w:tblStylePr>
    <w:tblStylePr w:type="lastCol">
      <w:rPr>
        <w:b w:val="1"/>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type="table" w:styleId="a2"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style>
  <w:style w:type="table" w:styleId="a3"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rPr>
        <w:b w:val="1"/>
        <w:color w:val="000000"/>
      </w:rPr>
      <w:tblPr/>
      <w:tcPr>
        <w:shd w:color="auto" w:fill="edf2f8"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dbe5f1" w:val="clear"/>
      </w:tcPr>
    </w:tblStylePr>
    <w:tblStylePr w:type="band1Vert">
      <w:tblPr/>
      <w:tcPr>
        <w:shd w:color="auto" w:fill="a7c0de" w:val="clear"/>
      </w:tcPr>
    </w:tblStylePr>
    <w:tblStylePr w:type="band1Horz">
      <w:tblPr/>
      <w:tcPr>
        <w:tcBorders>
          <w:insideH w:color="4f81bd" w:space="0" w:sz="6" w:val="single"/>
          <w:insideV w:color="4f81bd" w:space="0" w:sz="6" w:val="single"/>
        </w:tcBorders>
        <w:shd w:color="auto" w:fill="a7c0de" w:val="clear"/>
      </w:tcPr>
    </w:tblStylePr>
    <w:tblStylePr w:type="nwCell">
      <w:tblPr/>
      <w:tcPr>
        <w:shd w:color="auto" w:fill="ffffff" w:val="clear"/>
      </w:tcPr>
    </w:tblStylePr>
  </w:style>
  <w:style w:type="table" w:styleId="a4" w:customStyle="1">
    <w:basedOn w:val="TableNormal"/>
    <w:pPr>
      <w:spacing w:after="0" w:line="240" w:lineRule="auto"/>
    </w:pPr>
    <w:rPr>
      <w:rFonts w:ascii="Cambria" w:cs="Cambria" w:eastAsia="Cambria" w:hAnsi="Cambria"/>
      <w:color w:val="000000"/>
    </w:rPr>
    <w:tblPr>
      <w:tblStyleRowBandSize w:val="1"/>
      <w:tblStyleColBandSize w:val="1"/>
      <w:tblCellMar>
        <w:left w:w="115.0" w:type="dxa"/>
        <w:right w:w="115.0" w:type="dxa"/>
      </w:tblCellMar>
    </w:tblPr>
    <w:tcPr>
      <w:shd w:color="auto" w:fill="d3dfee" w:val="clear"/>
    </w:tcPr>
    <w:tblStylePr w:type="firstRow">
      <w:rPr>
        <w:b w:val="1"/>
        <w:color w:val="000000"/>
      </w:rPr>
      <w:tblPr/>
      <w:tcPr>
        <w:shd w:color="auto" w:fill="edf2f8" w:val="clear"/>
      </w:tcPr>
    </w:tblStylePr>
    <w:tblStylePr w:type="lastRow">
      <w:rPr>
        <w:b w:val="1"/>
        <w:color w:val="000000"/>
      </w:rPr>
      <w:tblPr/>
      <w:tcPr>
        <w:tcBorders>
          <w:top w:color="000000" w:space="0" w:sz="12" w:val="single"/>
          <w:left w:space="0" w:sz="0" w:val="nil"/>
          <w:bottom w:space="0" w:sz="0" w:val="nil"/>
          <w:right w:space="0" w:sz="0" w:val="nil"/>
          <w:insideH w:space="0" w:sz="0" w:val="nil"/>
          <w:insideV w:space="0" w:sz="0" w:val="nil"/>
        </w:tcBorders>
        <w:shd w:color="auto" w:fill="ffffff" w:val="clear"/>
      </w:tcPr>
    </w:tblStylePr>
    <w:tblStylePr w:type="firstCol">
      <w:rPr>
        <w:b w:val="1"/>
        <w:color w:val="000000"/>
      </w:rPr>
      <w:tblPr/>
      <w:tcPr>
        <w:tcBorders>
          <w:top w:space="0" w:sz="0" w:val="nil"/>
          <w:left w:space="0" w:sz="0" w:val="nil"/>
          <w:bottom w:space="0" w:sz="0" w:val="nil"/>
          <w:right w:space="0" w:sz="0" w:val="nil"/>
          <w:insideH w:space="0" w:sz="0" w:val="nil"/>
          <w:insideV w:space="0" w:sz="0" w:val="nil"/>
        </w:tcBorders>
        <w:shd w:color="auto" w:fill="ffffff" w:val="clear"/>
      </w:tcPr>
    </w:tblStylePr>
    <w:tblStylePr w:type="lastCol">
      <w:rPr>
        <w:b w:val="0"/>
        <w:color w:val="000000"/>
      </w:rPr>
      <w:tblPr/>
      <w:tcPr>
        <w:tcBorders>
          <w:top w:space="0" w:sz="0" w:val="nil"/>
          <w:left w:space="0" w:sz="0" w:val="nil"/>
          <w:bottom w:space="0" w:sz="0" w:val="nil"/>
          <w:right w:space="0" w:sz="0" w:val="nil"/>
          <w:insideH w:space="0" w:sz="0" w:val="nil"/>
          <w:insideV w:space="0" w:sz="0" w:val="nil"/>
        </w:tcBorders>
        <w:shd w:color="auto" w:fill="dbe5f1" w:val="clear"/>
      </w:tcPr>
    </w:tblStylePr>
    <w:tblStylePr w:type="band1Vert">
      <w:tblPr/>
      <w:tcPr>
        <w:shd w:color="auto" w:fill="a7c0de" w:val="clear"/>
      </w:tcPr>
    </w:tblStylePr>
    <w:tblStylePr w:type="band1Horz">
      <w:tblPr/>
      <w:tcPr>
        <w:tcBorders>
          <w:insideH w:color="4f81bd" w:space="0" w:sz="6" w:val="single"/>
          <w:insideV w:color="4f81bd" w:space="0" w:sz="6" w:val="single"/>
        </w:tcBorders>
        <w:shd w:color="auto" w:fill="a7c0de" w:val="clear"/>
      </w:tcPr>
    </w:tblStylePr>
    <w:tblStylePr w:type="nwCell">
      <w:tblPr/>
      <w:tcPr>
        <w:shd w:color="auto" w:fill="ffffff"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rlss.org.uk/pages/category/rlss-uk-guidance-for-operating-during-covid-19" TargetMode="External"/><Relationship Id="rId8" Type="http://schemas.openxmlformats.org/officeDocument/2006/relationships/hyperlink" Target="https://www.southampton.ac.uk/coronavirus.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S4oYxLhFmke7zfP31v0WR/Smw==">AMUW2mX1GNSV7G+C+0HCl5i+EyDrIQw+n6UXnRNNdzP13wgh8bNb2DQRxIRThj40ZqSMfNKqC/WWcLCRgTN4Y4fKoPHqIFtwOzJVLifFGI4Byk2jk2Q9VvGdzCufeFmw1NiA7sTAruNa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2018-08-04T18:03:00Z</dcterms:created>
</cp:coreProperties>
</file>