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xmlns:pic="http://schemas.openxmlformats.org/drawingml/2006/picture" xmlns:a14="http://schemas.microsoft.com/office/drawing/2010/main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17CEF0F6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  <w:tcMar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531EE" w:rsidTr="17CEF0F6" w14:paraId="3C5F0400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531EE" w:rsidP="00A531EE" w:rsidRDefault="00A531EE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  <w:tcMar/>
          </w:tcPr>
          <w:p w:rsidRPr="00AC2B8E" w:rsidR="00A531EE" w:rsidP="657D6693" w:rsidRDefault="00A531EE" w14:paraId="48C92060" w14:textId="00E2F69A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657D6693" w:rsidR="00A531EE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Formula One Viewing Social</w:t>
            </w:r>
            <w:r w:rsidRPr="657D6693" w:rsidR="243B4C48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s</w:t>
            </w:r>
          </w:p>
          <w:p w:rsidRPr="00AC2B8E" w:rsidR="00A531EE" w:rsidP="657D6693" w:rsidRDefault="00A531EE" w14:paraId="66EBDF42" w14:textId="69620AAD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657D6693" w:rsidR="00A531EE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Proposed Location: Lecture Theatre</w:t>
            </w:r>
            <w:r w:rsidRPr="657D6693" w:rsidR="6B442DF1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s</w:t>
            </w:r>
            <w:r w:rsidRPr="657D6693" w:rsidR="00A531EE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, SUSU Meeting Rooms</w:t>
            </w:r>
            <w:r w:rsidRPr="657D6693" w:rsidR="5918F97C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 xml:space="preserve">, </w:t>
            </w:r>
          </w:p>
          <w:p w:rsidRPr="00321A91" w:rsidR="00A531EE" w:rsidP="657D6693" w:rsidRDefault="00A531EE" w14:paraId="3C5F03FD" w14:noSpellErr="1" w14:textId="227899E4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color w:val="FF0000"/>
                <w:lang w:eastAsia="en-GB"/>
              </w:rPr>
            </w:pPr>
            <w:r w:rsidRPr="657D6693" w:rsidR="00A531EE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  <w:tcMar/>
          </w:tcPr>
          <w:p w:rsidRPr="00A156C3" w:rsidR="00A531EE" w:rsidP="00A531EE" w:rsidRDefault="00A531EE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  <w:tcMar/>
          </w:tcPr>
          <w:p w:rsidRPr="006762D2" w:rsidR="00A531EE" w:rsidP="657D6693" w:rsidRDefault="00A531EE" w14:paraId="3C5F03FF" w14:textId="7FD2ABCD">
            <w:pPr>
              <w:pStyle w:val="ListParagraph"/>
              <w:bidi w:val="0"/>
              <w:spacing w:before="0" w:beforeAutospacing="off" w:after="0" w:afterAutospacing="off" w:line="276" w:lineRule="auto"/>
              <w:ind w:left="170" w:right="0"/>
              <w:jc w:val="left"/>
              <w:rPr>
                <w:rFonts w:ascii="Verdana" w:hAnsi="Verdana" w:eastAsia="Times New Roman" w:cs="Times New Roman"/>
                <w:lang w:eastAsia="en-GB"/>
              </w:rPr>
            </w:pPr>
            <w:r w:rsidRPr="657D6693" w:rsidR="038DBEE1">
              <w:rPr>
                <w:rFonts w:ascii="Verdana" w:hAnsi="Verdana" w:eastAsia="Times New Roman" w:cs="Times New Roman"/>
                <w:lang w:eastAsia="en-GB"/>
              </w:rPr>
              <w:t>22/08/21</w:t>
            </w:r>
          </w:p>
        </w:tc>
      </w:tr>
      <w:tr w:rsidRPr="00CE5B1E" w:rsidR="00A531EE" w:rsidTr="17CEF0F6" w14:paraId="3C5F0405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531EE" w:rsidP="00A531EE" w:rsidRDefault="00A531EE" w14:paraId="3C5F0401" w14:textId="1B329C5D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A760E3">
              <w:rPr>
                <w:rFonts w:ascii="Verdana" w:hAnsi="Verdana" w:eastAsia="Times New Roman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hAnsi="Verdana" w:eastAsia="Times New Roman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  <w:tcMar/>
          </w:tcPr>
          <w:p w:rsidRPr="006762D2" w:rsidR="00A531EE" w:rsidP="00A531EE" w:rsidRDefault="00A531EE" w14:paraId="3C5F0402" w14:textId="7FA551E1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  <w:r>
              <w:rPr>
                <w:rFonts w:ascii="Verdana" w:hAnsi="Verdana" w:cs="Arial"/>
              </w:rPr>
              <w:t>Team Southampton Motorsport</w:t>
            </w:r>
          </w:p>
        </w:tc>
        <w:tc>
          <w:tcPr>
            <w:tcW w:w="956" w:type="pct"/>
            <w:shd w:val="clear" w:color="auto" w:fill="auto"/>
            <w:tcMar/>
          </w:tcPr>
          <w:p w:rsidRPr="00A156C3" w:rsidR="00A531EE" w:rsidP="00A531EE" w:rsidRDefault="00A531EE" w14:paraId="3C5F0403" w14:textId="4D47A129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="00A531EE" w:rsidP="00A531EE" w:rsidRDefault="00A531EE" w14:paraId="19F31A2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  <w:r>
              <w:rPr>
                <w:rFonts w:ascii="Verdana" w:hAnsi="Verdana" w:eastAsia="Times New Roman" w:cs="Times New Roman"/>
                <w:lang w:eastAsia="en-GB"/>
              </w:rPr>
              <w:t xml:space="preserve">Daniel O’Brien </w:t>
            </w:r>
          </w:p>
          <w:p w:rsidRPr="006762D2" w:rsidR="00A531EE" w:rsidP="00A531EE" w:rsidRDefault="00A531EE" w14:paraId="3C5F0404" w14:textId="492C5617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  <w:r w:rsidRPr="657D6693" w:rsidR="6F292C1F">
              <w:rPr>
                <w:rFonts w:ascii="Verdana" w:hAnsi="Verdana" w:eastAsia="Times New Roman" w:cs="Times New Roman"/>
                <w:lang w:eastAsia="en-GB"/>
              </w:rPr>
              <w:t>Vice President</w:t>
            </w:r>
          </w:p>
        </w:tc>
      </w:tr>
      <w:tr w:rsidRPr="00CE5B1E" w:rsidR="00A531EE" w:rsidTr="17CEF0F6" w14:paraId="3C5F040B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B817BD" w:rsidR="00A531EE" w:rsidP="00A531EE" w:rsidRDefault="00A531EE" w14:paraId="3C5F0406" w14:textId="653E051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  <w:tcMar/>
          </w:tcPr>
          <w:p w:rsidR="45DF8797" w:rsidP="657D6693" w:rsidRDefault="45DF8797" w14:paraId="57925AF3" w14:textId="1EF77631">
            <w:pPr>
              <w:pStyle w:val="ListParagraph"/>
              <w:bidi w:val="0"/>
              <w:spacing w:before="0" w:beforeAutospacing="off" w:after="0" w:afterAutospacing="off" w:line="276" w:lineRule="auto"/>
              <w:ind w:left="170" w:right="0"/>
              <w:jc w:val="left"/>
              <w:rPr>
                <w:rFonts w:ascii="Verdana" w:hAnsi="Verdana" w:eastAsia="Times New Roman" w:cs="Times New Roman"/>
                <w:lang w:eastAsia="en-GB"/>
              </w:rPr>
            </w:pPr>
            <w:r w:rsidRPr="657D6693" w:rsidR="45DF8797">
              <w:rPr>
                <w:rFonts w:ascii="Verdana" w:hAnsi="Verdana" w:eastAsia="Times New Roman" w:cs="Times New Roman"/>
                <w:lang w:eastAsia="en-GB"/>
              </w:rPr>
              <w:t>George Palozzi</w:t>
            </w:r>
          </w:p>
          <w:p w:rsidRPr="006762D2" w:rsidR="00A531EE" w:rsidP="00A531EE" w:rsidRDefault="00A531EE" w14:paraId="3C5F0407" w14:textId="3DE4BE0A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  <w:r>
              <w:rPr>
                <w:rFonts w:ascii="Verdana" w:hAnsi="Verdana" w:eastAsia="Times New Roman" w:cs="Times New Roman"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  <w:tcMar/>
          </w:tcPr>
          <w:p w:rsidRPr="00EB5320" w:rsidR="00A531EE" w:rsidP="00A531EE" w:rsidRDefault="00A531EE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="00A531EE" w:rsidP="17CEF0F6" w:rsidRDefault="00A531EE" w14:paraId="3C5F0409" w14:textId="353F907F">
            <w:pPr>
              <w:pStyle w:val="ListParagraph"/>
              <w:ind w:left="170"/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lang w:eastAsia="en-GB"/>
              </w:rPr>
            </w:pPr>
            <w:r w:rsidRPr="17CEF0F6" w:rsidR="4E52E84D"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lang w:eastAsia="en-GB"/>
              </w:rPr>
              <w:t>26/08/21</w:t>
            </w:r>
          </w:p>
          <w:p w:rsidRPr="00B817BD" w:rsidR="00A531EE" w:rsidP="00A531EE" w:rsidRDefault="00A531EE" w14:paraId="3C5F040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321A91" w:rsidRDefault="00321A91" w14:paraId="3862192B" w14:textId="77777777">
      <w:pPr>
        <w:rPr>
          <w:b/>
          <w:color w:val="FF0000"/>
        </w:rPr>
      </w:pPr>
    </w:p>
    <w:p w:rsidR="00A751C7" w:rsidP="00A751C7" w:rsidRDefault="00A751C7" w14:paraId="0A382B8E" w14:textId="7777777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:rsidRPr="00A751C7" w:rsidR="00A751C7" w:rsidP="00A751C7" w:rsidRDefault="00A751C7" w14:paraId="3B9B0D81" w14:textId="7777777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27EB8CE0" w14:textId="1900A0BB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:rsidRPr="00A751C7" w:rsidR="00A751C7" w:rsidP="00A751C7" w:rsidRDefault="00A751C7" w14:paraId="4661DD1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128840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:rsidR="00A751C7" w:rsidP="00A751C7" w:rsidRDefault="00A751C7" w14:paraId="101586AF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4822E553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4DC9A3A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7DC46E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3E1574D1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73C689EE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582F5648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22A652E5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B0DF8A0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61C6D02A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5207DE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="00A751C7" w:rsidP="00A751C7" w:rsidRDefault="00A751C7" w14:paraId="12E62C12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2D6C20FF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3357AD1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="00A751C7" w:rsidP="00A751C7" w:rsidRDefault="00A751C7" w14:paraId="079655F4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1C7" w:rsidP="00A751C7" w:rsidRDefault="00A751C7" w14:paraId="2CE2E14F" w14:textId="54233652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:rsidR="00A751C7" w:rsidP="00A751C7" w:rsidRDefault="00A751C7" w14:paraId="65E7CCF1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2E4270F7" w14:textId="40268273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:rsidR="00A751C7" w:rsidP="00A751C7" w:rsidRDefault="00A751C7" w14:paraId="70D6A520" w14:textId="7777777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1A66E6C7" w14:textId="7777777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:rsidRPr="00A751C7" w:rsidR="00A751C7" w:rsidP="00A751C7" w:rsidRDefault="00A751C7" w14:paraId="16F032DC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39F7C9C6" w14:textId="7777777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:rsidRPr="00A751C7" w:rsidR="00A751C7" w:rsidP="00A751C7" w:rsidRDefault="00A751C7" w14:paraId="3349995E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52666605" w14:textId="74311CAC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:rsidR="00A751C7" w:rsidP="00A751C7" w:rsidRDefault="00A751C7" w14:paraId="5B01D85F" w14:textId="7777777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Pr="00A751C7" w:rsidR="00A751C7" w:rsidP="00A751C7" w:rsidRDefault="00A751C7" w14:paraId="68B324E3" w14:textId="3D64B1B2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:rsidR="00321A91" w:rsidRDefault="00321A91" w14:paraId="266C561F" w14:textId="77777777">
      <w:pPr>
        <w:rPr>
          <w:b/>
          <w:color w:val="FF0000"/>
        </w:rPr>
      </w:pPr>
    </w:p>
    <w:p w:rsidR="00321A91" w:rsidRDefault="00321A91" w14:paraId="2530B263" w14:textId="77777777">
      <w:pPr>
        <w:rPr>
          <w:b/>
          <w:color w:val="FF0000"/>
        </w:rPr>
      </w:pPr>
    </w:p>
    <w:p w:rsidR="00321A91" w:rsidRDefault="00321A91" w14:paraId="5838529C" w14:textId="77777777">
      <w:pPr>
        <w:rPr>
          <w:b/>
          <w:color w:val="FF0000"/>
        </w:rPr>
      </w:pPr>
    </w:p>
    <w:p w:rsidR="00321A91" w:rsidRDefault="00321A91" w14:paraId="03C611ED" w14:textId="77777777">
      <w:pPr>
        <w:rPr>
          <w:b/>
          <w:color w:val="FF0000"/>
        </w:rPr>
      </w:pPr>
    </w:p>
    <w:p w:rsidR="005C0FAF" w:rsidRDefault="005C0FAF" w14:paraId="5C7FC467" w14:textId="77777777">
      <w:pPr>
        <w:rPr>
          <w:b/>
          <w:color w:val="FF0000"/>
        </w:rPr>
      </w:pPr>
    </w:p>
    <w:p w:rsidR="005C0FAF" w:rsidRDefault="005C0FAF" w14:paraId="2C9E849A" w14:textId="77777777">
      <w:pPr>
        <w:rPr>
          <w:b/>
          <w:color w:val="FF0000"/>
        </w:rPr>
      </w:pPr>
    </w:p>
    <w:p w:rsidRPr="00321A91" w:rsidR="00661BEB" w:rsidRDefault="00661BEB" w14:paraId="5A996B0C" w14:textId="77777777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:rsidTr="657D6693" w14:paraId="3C5F041F" w14:textId="77777777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  <w:tcMar/>
          </w:tcPr>
          <w:p w:rsidR="00CE1AAA" w:rsidP="00321A91" w:rsidRDefault="00CE1AAA" w14:paraId="3C5F0414" w14:textId="28F08BDB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661BEB" w14:paraId="3C5F0415" w14:textId="501723C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:rsidR="00CE1AAA" w:rsidP="00321A91" w:rsidRDefault="00CE1AAA" w14:paraId="3C5F0416" w14:textId="77777777"/>
        </w:tc>
        <w:tc>
          <w:tcPr>
            <w:tcW w:w="851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321A91" w:rsidRDefault="00CE1AAA" w14:paraId="3C5F041A" w14:textId="77777777"/>
        </w:tc>
        <w:tc>
          <w:tcPr>
            <w:tcW w:w="577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  <w:tcMar/>
          </w:tcPr>
          <w:p w:rsidR="00CE1AAA" w:rsidRDefault="00CE1AAA" w14:paraId="3C5F041C" w14:textId="77777777"/>
        </w:tc>
        <w:tc>
          <w:tcPr>
            <w:tcW w:w="535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  <w:tcMar/>
          </w:tcPr>
          <w:p w:rsidR="00CE1AAA" w:rsidP="00321A91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:rsidTr="657D6693" w14:paraId="3C5F042B" w14:textId="77777777">
        <w:trPr>
          <w:cantSplit/>
          <w:trHeight w:val="1510"/>
          <w:tblHeader/>
        </w:trPr>
        <w:tc>
          <w:tcPr>
            <w:tcW w:w="323" w:type="pct"/>
            <w:vMerge/>
            <w:tcMar/>
          </w:tcPr>
          <w:p w:rsidR="00CE1AAA" w:rsidRDefault="00CE1AAA" w14:paraId="3C5F0420" w14:textId="77777777"/>
        </w:tc>
        <w:tc>
          <w:tcPr>
            <w:tcW w:w="380" w:type="pct"/>
            <w:vMerge/>
            <w:tcMar/>
          </w:tcPr>
          <w:p w:rsidR="00CE1AAA" w:rsidRDefault="00CE1AAA" w14:paraId="3C5F0421" w14:textId="77777777"/>
        </w:tc>
        <w:tc>
          <w:tcPr>
            <w:tcW w:w="851" w:type="pct"/>
            <w:vMerge/>
            <w:tcMar/>
          </w:tcPr>
          <w:p w:rsidR="00CE1AAA" w:rsidRDefault="00CE1AAA" w14:paraId="3C5F0422" w14:textId="77777777"/>
        </w:tc>
        <w:tc>
          <w:tcPr>
            <w:tcW w:w="23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  <w:tcMar/>
          </w:tcPr>
          <w:p w:rsidR="00CE1AAA" w:rsidP="00A751C7" w:rsidRDefault="00CE1AAA" w14:paraId="3C5F0426" w14:textId="7777777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tcMar/>
          </w:tcPr>
          <w:p w:rsidR="00CE1AAA" w:rsidRDefault="00CE1AAA" w14:paraId="3C5F042A" w14:textId="77777777"/>
        </w:tc>
      </w:tr>
      <w:tr w:rsidR="00A751C7" w:rsidTr="657D6693" w14:paraId="3C5F0437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CE1AAA" w:rsidRDefault="00CE1AAA" w14:paraId="4537618B" w14:textId="77777777"/>
          <w:p w:rsidR="006762D2" w:rsidRDefault="00661BEB" w14:paraId="3C5F042C" w14:textId="58CFB9F4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CE1AAA" w:rsidRDefault="00CE1AAA" w14:paraId="0DDDCF77" w14:textId="77777777"/>
          <w:p w:rsidR="006762D2" w:rsidP="006762D2" w:rsidRDefault="00BB3642" w14:paraId="3C5F042D" w14:textId="341D98AA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  <w:tcMar/>
          </w:tcPr>
          <w:p w:rsidR="00CE1AAA" w:rsidRDefault="00CE1AAA" w14:paraId="704CFD8D" w14:textId="77777777"/>
          <w:p w:rsidRPr="00661BEB" w:rsidR="003D5FAC" w:rsidP="657D6693" w:rsidRDefault="003D5FAC" w14:paraId="7529569B" w14:textId="683F61DF">
            <w:pPr>
              <w:pStyle w:val="paragraph"/>
              <w:numPr>
                <w:ilvl w:val="0"/>
                <w:numId w:val="4"/>
              </w:numPr>
              <w:spacing w:before="0" w:beforeAutospacing="off" w:after="0" w:afterAutospacing="off"/>
              <w:textAlignment w:val="baseline"/>
              <w:rPr>
                <w:rFonts w:ascii="Calibri" w:hAnsi="Calibri" w:cs="Arial"/>
              </w:rPr>
            </w:pPr>
            <w:r w:rsidRPr="657D6693" w:rsidR="5FA5F703">
              <w:rPr>
                <w:rStyle w:val="normaltextrun"/>
                <w:rFonts w:ascii="Calibri" w:hAnsi="Calibri" w:cs="Arial"/>
              </w:rPr>
              <w:t>Club</w:t>
            </w:r>
            <w:r w:rsidRPr="657D6693" w:rsidR="5FA5F703">
              <w:rPr>
                <w:rStyle w:val="normaltextrun"/>
                <w:rFonts w:ascii="Calibri" w:hAnsi="Calibri" w:cs="Arial"/>
                <w:lang w:val="en-US"/>
              </w:rPr>
              <w:t xml:space="preserve"> Members</w:t>
            </w:r>
            <w:r w:rsidRPr="657D6693" w:rsidR="5FA5F703">
              <w:rPr>
                <w:rStyle w:val="eop"/>
                <w:rFonts w:ascii="Calibri" w:hAnsi="Calibri" w:cs="Arial"/>
              </w:rPr>
              <w:t> at the social in the lecture theatre</w:t>
            </w:r>
            <w:r w:rsidRPr="657D6693" w:rsidR="00E8A79C">
              <w:rPr>
                <w:rStyle w:val="eop"/>
                <w:rFonts w:ascii="Calibri" w:hAnsi="Calibri" w:cs="Arial"/>
              </w:rPr>
              <w:t xml:space="preserve">, meeting or teaching room. </w:t>
            </w:r>
          </w:p>
          <w:p w:rsidR="00321A91" w:rsidP="003D5FAC" w:rsidRDefault="00321A91" w14:paraId="3C5F042E" w14:textId="2B63C07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="00F744F5" w:rsidP="00CE1AAA" w:rsidRDefault="00F744F5" w14:paraId="6E55CB0C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2F" w14:textId="7012EA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="00F744F5" w:rsidP="00CE1AAA" w:rsidRDefault="00F744F5" w14:paraId="6C5B8E42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30" w14:textId="4A8F5C6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="00F744F5" w:rsidP="00CE1AAA" w:rsidRDefault="00F744F5" w14:paraId="0F6D6068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31" w14:textId="116291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="00CE1AAA" w:rsidRDefault="00CE1AAA" w14:paraId="55B7D32D" w14:textId="77777777">
            <w:pPr>
              <w:rPr>
                <w:rFonts w:ascii="Lucida Sans" w:hAnsi="Lucida Sans"/>
                <w:b/>
              </w:rPr>
            </w:pPr>
          </w:p>
          <w:p w:rsidRPr="003557D7" w:rsidR="00661BEB" w:rsidP="003557D7" w:rsidRDefault="003557D7" w14:paraId="57D5791D" w14:textId="0DC73B5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Pr="003557D7" w:rsidR="00661BE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3D5FAC">
              <w:rPr>
                <w:rFonts w:ascii="Calibri" w:hAnsi="Calibri" w:cs="Times New Roman"/>
                <w:sz w:val="20"/>
                <w:szCs w:val="20"/>
              </w:rPr>
              <w:t>t</w:t>
            </w:r>
            <w:r w:rsidR="003D5FAC">
              <w:rPr>
                <w:rFonts w:cs="Times New Roman"/>
                <w:sz w:val="20"/>
                <w:szCs w:val="20"/>
              </w:rPr>
              <w:t xml:space="preserve">o all members at the social when they arrive at the designated room </w:t>
            </w:r>
          </w:p>
          <w:p w:rsidRPr="003557D7" w:rsidR="00661BEB" w:rsidP="003557D7" w:rsidRDefault="003D5FAC" w14:paraId="33943C0E" w14:textId="03887C9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Clean and disinfect all seating before and after the social </w:t>
            </w:r>
          </w:p>
          <w:p w:rsidRPr="003D5FAC" w:rsidR="002E2C00" w:rsidP="003D5FAC" w:rsidRDefault="003D5FAC" w14:paraId="3C5F0432" w14:textId="15D21305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When leaving the designated room, members should sanitise their hands even for toilet breaks</w:t>
            </w:r>
          </w:p>
        </w:tc>
        <w:tc>
          <w:tcPr>
            <w:tcW w:w="188" w:type="pct"/>
            <w:shd w:val="clear" w:color="auto" w:fill="FFFFFF" w:themeFill="background1"/>
            <w:tcMar/>
          </w:tcPr>
          <w:p w:rsidR="00F744F5" w:rsidP="00CE1AAA" w:rsidRDefault="00F744F5" w14:paraId="721834F1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3" w14:textId="56DEB13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="00F744F5" w:rsidP="00CE1AAA" w:rsidRDefault="00F744F5" w14:paraId="25B4067A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4" w14:textId="38406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="00F744F5" w:rsidP="00CE1AAA" w:rsidRDefault="00F744F5" w14:paraId="066932CB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5" w14:textId="1A41EE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CE1AAA" w:rsidRDefault="00CE1AAA" w14:paraId="3B77C840" w14:textId="77777777"/>
          <w:p w:rsidR="005D6322" w:rsidP="003557D7" w:rsidRDefault="005D6322" w14:paraId="3C5F0436" w14:textId="10989BA4">
            <w:pPr>
              <w:ind w:left="-45"/>
              <w:textAlignment w:val="baseline"/>
            </w:pPr>
          </w:p>
        </w:tc>
      </w:tr>
      <w:tr w:rsidR="00A751C7" w:rsidTr="657D6693" w14:paraId="6D60F319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486BA2" w:rsidP="00321A91" w:rsidRDefault="00486BA2" w14:paraId="4B9EE066" w14:textId="77777777"/>
          <w:p w:rsidRPr="005A607F" w:rsidR="00B22241" w:rsidP="00321A91" w:rsidRDefault="00B22241" w14:paraId="1A48DBCA" w14:textId="6E766F1F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5C0FAF" w:rsidRDefault="005C0FAF" w14:paraId="55F128FA" w14:textId="77777777"/>
          <w:p w:rsidRPr="005A607F" w:rsidR="00486BA2" w:rsidRDefault="00BB3642" w14:paraId="7824A30E" w14:textId="5091EF66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  <w:tcMar/>
          </w:tcPr>
          <w:p w:rsidR="005C0FAF" w:rsidP="005C0FAF" w:rsidRDefault="005C0FAF" w14:paraId="5851D1F9" w14:textId="77777777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:rsidRPr="00661BEB" w:rsidR="00661BEB" w:rsidP="657D6693" w:rsidRDefault="00661BEB" w14:paraId="131940DB" w14:textId="323F6352">
            <w:pPr>
              <w:pStyle w:val="paragraph"/>
              <w:numPr>
                <w:ilvl w:val="0"/>
                <w:numId w:val="4"/>
              </w:numPr>
              <w:spacing w:before="0" w:beforeAutospacing="off" w:after="0" w:afterAutospacing="off"/>
              <w:textAlignment w:val="baseline"/>
              <w:rPr>
                <w:rFonts w:ascii="Calibri" w:hAnsi="Calibri" w:cs="Arial"/>
              </w:rPr>
            </w:pPr>
            <w:r w:rsidRPr="657D6693" w:rsidR="4E7B9EB8">
              <w:rPr>
                <w:rStyle w:val="normaltextrun"/>
                <w:rFonts w:ascii="Calibri" w:hAnsi="Calibri" w:cs="Arial"/>
              </w:rPr>
              <w:t>Club</w:t>
            </w:r>
            <w:r w:rsidRPr="657D6693" w:rsidR="5FA5F703">
              <w:rPr>
                <w:rStyle w:val="normaltextrun"/>
                <w:rFonts w:ascii="Calibri" w:hAnsi="Calibri" w:cs="Arial"/>
                <w:lang w:val="en-US"/>
              </w:rPr>
              <w:t xml:space="preserve"> </w:t>
            </w:r>
            <w:r w:rsidRPr="657D6693" w:rsidR="4E7B9EB8"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 w:rsidRPr="657D6693" w:rsidR="4E7B9EB8">
              <w:rPr>
                <w:rStyle w:val="eop"/>
                <w:rFonts w:ascii="Calibri" w:hAnsi="Calibri" w:cs="Arial"/>
              </w:rPr>
              <w:t> </w:t>
            </w:r>
            <w:r w:rsidRPr="657D6693" w:rsidR="5FA5F703">
              <w:rPr>
                <w:rStyle w:val="eop"/>
                <w:rFonts w:ascii="Calibri" w:hAnsi="Calibri" w:cs="Arial"/>
              </w:rPr>
              <w:t>at the social in the lecture theatre</w:t>
            </w:r>
            <w:r w:rsidRPr="657D6693" w:rsidR="0862688F">
              <w:rPr>
                <w:rStyle w:val="eop"/>
                <w:rFonts w:ascii="Calibri" w:hAnsi="Calibri" w:cs="Arial"/>
              </w:rPr>
              <w:t xml:space="preserve">, meeting or teaching room. </w:t>
            </w:r>
          </w:p>
          <w:p w:rsidRPr="005A607F" w:rsidR="00486BA2" w:rsidP="003D5FAC" w:rsidRDefault="00486BA2" w14:paraId="309045A6" w14:textId="34939D15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="00486BA2" w:rsidP="00CE1AAA" w:rsidRDefault="00486BA2" w14:paraId="2BBF98D6" w14:textId="77777777">
            <w:pPr>
              <w:rPr>
                <w:rFonts w:ascii="Lucida Sans" w:hAnsi="Lucida Sans"/>
                <w:b/>
              </w:rPr>
            </w:pPr>
          </w:p>
          <w:p w:rsidRPr="005A607F" w:rsidR="00B22241" w:rsidP="00CE1AAA" w:rsidRDefault="00B22241" w14:paraId="29CCCAFF" w14:textId="7057177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="00486BA2" w:rsidP="00CE1AAA" w:rsidRDefault="00486BA2" w14:paraId="0C207B94" w14:textId="77777777">
            <w:pPr>
              <w:rPr>
                <w:rFonts w:ascii="Lucida Sans" w:hAnsi="Lucida Sans"/>
                <w:b/>
              </w:rPr>
            </w:pPr>
          </w:p>
          <w:p w:rsidRPr="005A607F" w:rsidR="00B22241" w:rsidP="00CE1AAA" w:rsidRDefault="00B22241" w14:paraId="30945C60" w14:textId="55319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="00486BA2" w:rsidP="00CE1AAA" w:rsidRDefault="00486BA2" w14:paraId="0FB8FB1B" w14:textId="77777777">
            <w:pPr>
              <w:rPr>
                <w:rFonts w:ascii="Lucida Sans" w:hAnsi="Lucida Sans"/>
                <w:b/>
              </w:rPr>
            </w:pPr>
          </w:p>
          <w:p w:rsidRPr="005A607F" w:rsidR="00B22241" w:rsidP="00B22241" w:rsidRDefault="00B22241" w14:paraId="46A88A25" w14:textId="4685F8C6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="005C0FAF" w:rsidP="00661BEB" w:rsidRDefault="005C0FAF" w14:paraId="1FBDF1C3" w14:textId="77777777">
            <w:pPr>
              <w:textAlignment w:val="baseline"/>
              <w:rPr>
                <w:rFonts w:ascii="Calibri" w:hAnsi="Calibri" w:cs="Arial"/>
              </w:rPr>
            </w:pPr>
          </w:p>
          <w:p w:rsidRPr="000812AE" w:rsidR="00661BEB" w:rsidP="003D5FAC" w:rsidRDefault="00240ED7" w14:paraId="55008EFA" w14:textId="0AAAE5B1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812AE">
              <w:rPr>
                <w:rFonts w:cstheme="minorHAnsi"/>
                <w:sz w:val="20"/>
                <w:szCs w:val="20"/>
              </w:rPr>
              <w:t>Strictly enforce social distancing between members in the designated social area by seating members at the appropriate 2m distance apart from each other.</w:t>
            </w:r>
          </w:p>
          <w:p w:rsidRPr="000812AE" w:rsidR="00240ED7" w:rsidP="003D5FAC" w:rsidRDefault="00240ED7" w14:paraId="593A7ABC" w14:textId="5122A7EE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812AE">
              <w:rPr>
                <w:rFonts w:cstheme="minorHAnsi"/>
                <w:sz w:val="20"/>
                <w:szCs w:val="20"/>
              </w:rPr>
              <w:t>Members of the social to stay in their seats for the duration of the social and not to interact with other members</w:t>
            </w:r>
            <w:r w:rsidR="00063878">
              <w:rPr>
                <w:rFonts w:cstheme="minorHAnsi"/>
                <w:sz w:val="20"/>
                <w:szCs w:val="20"/>
              </w:rPr>
              <w:t xml:space="preserve"> outside of their group.</w:t>
            </w:r>
          </w:p>
          <w:p w:rsidR="00240ED7" w:rsidP="003D5FAC" w:rsidRDefault="00240ED7" w14:paraId="5141326D" w14:textId="267D1C99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812AE">
              <w:rPr>
                <w:rFonts w:cstheme="minorHAnsi"/>
                <w:sz w:val="20"/>
                <w:szCs w:val="20"/>
              </w:rPr>
              <w:t>Society members running the social to stay at their positions and distance</w:t>
            </w:r>
          </w:p>
          <w:p w:rsidRPr="008C60F3" w:rsidR="008C60F3" w:rsidP="008C60F3" w:rsidRDefault="008C60F3" w14:paraId="2283D441" w14:textId="1471F9D9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congregating before or after the session is allowed. To avoid, members should not enter the building more than 5 minutes before the session</w:t>
            </w:r>
          </w:p>
          <w:p w:rsidRPr="005A607F" w:rsidR="00486BA2" w:rsidP="008C60F3" w:rsidRDefault="00486BA2" w14:paraId="4AC87AEB" w14:textId="1704F76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="00486BA2" w:rsidP="00CE1AAA" w:rsidRDefault="00486BA2" w14:paraId="19E171E3" w14:textId="77777777">
            <w:pPr>
              <w:rPr>
                <w:rFonts w:ascii="Lucida Sans" w:hAnsi="Lucida Sans"/>
                <w:b/>
              </w:rPr>
            </w:pPr>
          </w:p>
          <w:p w:rsidRPr="005A607F" w:rsidR="00B22241" w:rsidP="00CE1AAA" w:rsidRDefault="00B22241" w14:paraId="08205C2C" w14:textId="78DAC7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="00486BA2" w:rsidP="00CE1AAA" w:rsidRDefault="00486BA2" w14:paraId="18E1C191" w14:textId="77777777">
            <w:pPr>
              <w:rPr>
                <w:rFonts w:ascii="Lucida Sans" w:hAnsi="Lucida Sans"/>
                <w:b/>
              </w:rPr>
            </w:pPr>
          </w:p>
          <w:p w:rsidRPr="005A607F" w:rsidR="00B22241" w:rsidP="00CE1AAA" w:rsidRDefault="00B22241" w14:paraId="5C7CAC72" w14:textId="543518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="00486BA2" w:rsidP="00CE1AAA" w:rsidRDefault="00486BA2" w14:paraId="3C149E20" w14:textId="77777777">
            <w:pPr>
              <w:rPr>
                <w:rFonts w:ascii="Lucida Sans" w:hAnsi="Lucida Sans"/>
                <w:b/>
              </w:rPr>
            </w:pPr>
          </w:p>
          <w:p w:rsidRPr="005A607F" w:rsidR="00B22241" w:rsidP="00CE1AAA" w:rsidRDefault="00B22241" w14:paraId="35F06E8D" w14:textId="14099A7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Pr="005A607F" w:rsidR="00486BA2" w:rsidP="00240ED7" w:rsidRDefault="00486BA2" w14:paraId="63CDE898" w14:textId="55CC3B1F">
            <w:pPr>
              <w:jc w:val="both"/>
              <w:textAlignment w:val="baseline"/>
            </w:pPr>
          </w:p>
        </w:tc>
      </w:tr>
      <w:tr w:rsidR="00A751C7" w:rsidTr="657D6693" w14:paraId="0C117490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Pr="005A607F" w:rsidR="00980BA8" w:rsidRDefault="00B22241" w14:paraId="67843D76" w14:textId="07843937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Pr="005A607F" w:rsidR="00980BA8" w:rsidRDefault="00240ED7" w14:paraId="5736B7A0" w14:textId="11B675C7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3</w:t>
            </w:r>
            <w:r w:rsidR="00BB3642"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. </w:t>
            </w:r>
            <w:r w:rsidR="00661BEB">
              <w:rPr>
                <w:rFonts w:ascii="Calibri" w:hAnsi="Calibri" w:eastAsia="Times New Roman" w:cs="Times New Roman"/>
                <w:color w:val="000000"/>
                <w:lang w:eastAsia="en-GB"/>
              </w:rPr>
              <w:t>Movement around Building</w:t>
            </w:r>
          </w:p>
        </w:tc>
        <w:tc>
          <w:tcPr>
            <w:tcW w:w="851" w:type="pct"/>
            <w:shd w:val="clear" w:color="auto" w:fill="FFFFFF" w:themeFill="background1"/>
            <w:tcMar/>
          </w:tcPr>
          <w:p w:rsidRPr="003D5FAC" w:rsidR="00661BEB" w:rsidP="657D6693" w:rsidRDefault="003D5FAC" w14:paraId="35228F3F" w14:textId="43F06C0D">
            <w:pPr>
              <w:pStyle w:val="paragraph"/>
              <w:numPr>
                <w:ilvl w:val="0"/>
                <w:numId w:val="4"/>
              </w:numPr>
              <w:spacing w:before="0" w:beforeAutospacing="off" w:after="0" w:afterAutospacing="off"/>
              <w:textAlignment w:val="baseline"/>
              <w:rPr>
                <w:rFonts w:ascii="Calibri" w:hAnsi="Calibri" w:cs="Arial"/>
              </w:rPr>
            </w:pPr>
            <w:r w:rsidRPr="657D6693" w:rsidR="5FA5F703">
              <w:rPr>
                <w:rStyle w:val="normaltextrun"/>
                <w:rFonts w:ascii="Calibri" w:hAnsi="Calibri" w:cs="Arial"/>
              </w:rPr>
              <w:t>Club</w:t>
            </w:r>
            <w:r w:rsidRPr="657D6693" w:rsidR="5FA5F703">
              <w:rPr>
                <w:rStyle w:val="normaltextrun"/>
                <w:rFonts w:ascii="Calibri" w:hAnsi="Calibri" w:cs="Arial"/>
                <w:lang w:val="en-US"/>
              </w:rPr>
              <w:t xml:space="preserve"> Members</w:t>
            </w:r>
            <w:r w:rsidRPr="657D6693" w:rsidR="5FA5F703">
              <w:rPr>
                <w:rStyle w:val="eop"/>
                <w:rFonts w:ascii="Calibri" w:hAnsi="Calibri" w:cs="Arial"/>
              </w:rPr>
              <w:t> at the social in the lecture theatre</w:t>
            </w:r>
            <w:r w:rsidRPr="657D6693" w:rsidR="3B73F11D">
              <w:rPr>
                <w:rStyle w:val="eop"/>
                <w:rFonts w:ascii="Calibri" w:hAnsi="Calibri" w:cs="Arial"/>
              </w:rPr>
              <w:t>, meeting or teaching room.</w:t>
            </w:r>
          </w:p>
          <w:p w:rsidRPr="003D5FAC" w:rsidR="00661BEB" w:rsidP="00A751C7" w:rsidRDefault="003D5FAC" w14:paraId="09DE2AC6" w14:textId="5EC1A72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5FAC">
              <w:rPr>
                <w:rStyle w:val="normaltextrun"/>
                <w:rFonts w:asciiTheme="minorHAnsi" w:hAnsiTheme="minorHAnsi" w:cstheme="minorHAnsi"/>
                <w:lang w:val="en-US"/>
              </w:rPr>
              <w:t>Other people within the vicinity of the designated area</w:t>
            </w:r>
            <w:r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the social will take place in</w:t>
            </w:r>
          </w:p>
          <w:p w:rsidRPr="005A607F" w:rsidR="00980BA8" w:rsidP="003D5FAC" w:rsidRDefault="00980BA8" w14:paraId="692F5435" w14:textId="1BB5942F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5A607F" w:rsidR="00980BA8" w:rsidP="00CE1AAA" w:rsidRDefault="00980BA8" w14:paraId="57BE6259" w14:textId="1864E11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Pr="005A607F" w:rsidR="00980BA8" w:rsidP="00CE1AAA" w:rsidRDefault="00B22241" w14:paraId="3DCFDC28" w14:textId="7240A45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Pr="005A607F" w:rsidR="00980BA8" w:rsidP="00CE1AAA" w:rsidRDefault="00B22241" w14:paraId="6A3DAC9E" w14:textId="2B47A21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Pr="003D5FAC" w:rsidR="00980BA8" w:rsidP="003D5FAC" w:rsidRDefault="003D5FAC" w14:paraId="5B140B2E" w14:textId="2577F525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Follow one-way systems in buildings, stay inside the designated lecture theatre / room for the duration of the event. </w:t>
            </w:r>
          </w:p>
        </w:tc>
        <w:tc>
          <w:tcPr>
            <w:tcW w:w="188" w:type="pct"/>
            <w:shd w:val="clear" w:color="auto" w:fill="FFFFFF" w:themeFill="background1"/>
            <w:tcMar/>
          </w:tcPr>
          <w:p w:rsidRPr="005A607F" w:rsidR="00980BA8" w:rsidP="00CE1AAA" w:rsidRDefault="00B22241" w14:paraId="2AFDBF20" w14:textId="1F9A5C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Pr="005A607F" w:rsidR="00980BA8" w:rsidP="00CE1AAA" w:rsidRDefault="00B22241" w14:paraId="6399F92D" w14:textId="5FF8738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Pr="005A607F" w:rsidR="00980BA8" w:rsidP="00CE1AAA" w:rsidRDefault="00B22241" w14:paraId="24F92949" w14:textId="7FE5ABD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Pr="005A607F" w:rsidR="00980BA8" w:rsidP="00321A91" w:rsidRDefault="00980BA8" w14:paraId="05B1AB9E" w14:textId="7CF3A4AB">
            <w:pPr>
              <w:pStyle w:val="ListParagraph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="00A751C7" w:rsidTr="657D6693" w14:paraId="3C5F044F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420761" w:rsidRDefault="00420761" w14:paraId="19FEE8A0" w14:textId="77777777"/>
          <w:p w:rsidR="005D6322" w:rsidRDefault="00B22241" w14:paraId="3C5F0444" w14:textId="6FA04AD5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420761" w:rsidP="00137D9F" w:rsidRDefault="00420761" w14:paraId="0362C7FF" w14:textId="77777777">
            <w:pP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</w:pPr>
          </w:p>
          <w:p w:rsidRPr="000559E5" w:rsidR="00137D9F" w:rsidP="00137D9F" w:rsidRDefault="00240ED7" w14:paraId="5AFEA641" w14:textId="18CF99D0">
            <w:pPr>
              <w:rPr>
                <w:rFonts w:ascii="Times" w:hAnsi="Times" w:eastAsia="Times New Roman" w:cs="Times New Roman"/>
              </w:rPr>
            </w:pPr>
            <w: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4</w:t>
            </w:r>
            <w:r w:rsidR="00BB3642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r w:rsidRPr="000559E5" w:rsidR="00137D9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 w:rsidR="00137D9F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="005D6322" w:rsidRDefault="005D6322" w14:paraId="3C5F0445" w14:textId="20FA97E7"/>
        </w:tc>
        <w:tc>
          <w:tcPr>
            <w:tcW w:w="851" w:type="pct"/>
            <w:shd w:val="clear" w:color="auto" w:fill="FFFFFF" w:themeFill="background1"/>
            <w:tcMar/>
          </w:tcPr>
          <w:p w:rsidR="00420761" w:rsidP="00420761" w:rsidRDefault="00420761" w14:paraId="7F9F369C" w14:textId="77777777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:rsidRPr="003D5FAC" w:rsidR="00240ED7" w:rsidP="00240ED7" w:rsidRDefault="00240ED7" w14:paraId="18B87549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>
              <w:rPr>
                <w:rStyle w:val="normaltextrun"/>
                <w:rFonts w:ascii="Calibri" w:hAnsi="Calibri" w:cs="Arial"/>
                <w:lang w:val="en-US"/>
              </w:rPr>
              <w:t xml:space="preserve"> Members</w:t>
            </w:r>
            <w:r>
              <w:rPr>
                <w:rStyle w:val="eop"/>
                <w:rFonts w:ascii="Calibri" w:hAnsi="Calibri" w:cs="Arial"/>
              </w:rPr>
              <w:t> at the social in the lecture theatre</w:t>
            </w:r>
          </w:p>
          <w:p w:rsidRPr="003D5FAC" w:rsidR="00240ED7" w:rsidP="00240ED7" w:rsidRDefault="00240ED7" w14:paraId="77782D76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5FAC">
              <w:rPr>
                <w:rStyle w:val="normaltextrun"/>
                <w:rFonts w:asciiTheme="minorHAnsi" w:hAnsiTheme="minorHAnsi" w:cstheme="minorHAnsi"/>
                <w:lang w:val="en-US"/>
              </w:rPr>
              <w:t>Other people within the vicinity of the designated area</w:t>
            </w:r>
            <w:r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the social will take place in</w:t>
            </w:r>
          </w:p>
          <w:p w:rsidR="00CE1AAA" w:rsidRDefault="00CE1AAA" w14:paraId="10C7136B" w14:textId="77777777"/>
          <w:p w:rsidR="002E2C00" w:rsidP="00321A91" w:rsidRDefault="002E2C00" w14:paraId="3C5F0446" w14:textId="0DB62D75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="00CE1AAA" w:rsidP="00CE1AAA" w:rsidRDefault="00CE1AAA" w14:paraId="289E616D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420761" w14:paraId="3C5F0447" w14:textId="140D47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="00CE1AAA" w:rsidP="00CE1AAA" w:rsidRDefault="00CE1AAA" w14:paraId="76E8D88E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420761" w14:paraId="3C5F0448" w14:textId="14E9841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="00CE1AAA" w:rsidP="00CE1AAA" w:rsidRDefault="00CE1AAA" w14:paraId="775332A5" w14:textId="77777777">
            <w:pPr>
              <w:rPr>
                <w:rFonts w:ascii="Lucida Sans" w:hAnsi="Lucida Sans"/>
                <w:b/>
              </w:rPr>
            </w:pPr>
          </w:p>
          <w:p w:rsidR="00F744F5" w:rsidP="00CE1AAA" w:rsidRDefault="00420761" w14:paraId="4DCAD6E2" w14:textId="7CAECF3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:rsidRPr="00957A37" w:rsidR="00F744F5" w:rsidP="00CE1AAA" w:rsidRDefault="00F744F5" w14:paraId="3C5F0449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="00CE1AAA" w:rsidRDefault="00CE1AAA" w14:paraId="07AC75A4" w14:textId="77777777">
            <w:pPr>
              <w:rPr>
                <w:rFonts w:ascii="Lucida Sans" w:hAnsi="Lucida Sans"/>
                <w:b/>
              </w:rPr>
            </w:pPr>
          </w:p>
          <w:p w:rsidRPr="000559E5" w:rsidR="00137D9F" w:rsidP="000559E5" w:rsidRDefault="000559E5" w14:paraId="23A63F37" w14:textId="08ABA8E1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Pr="000559E5" w:rsidR="00137D9F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</w:t>
            </w:r>
            <w:r w:rsidR="000812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40ED7">
              <w:rPr>
                <w:rFonts w:ascii="Calibri" w:hAnsi="Calibri" w:cs="Arial"/>
                <w:sz w:val="20"/>
                <w:szCs w:val="20"/>
              </w:rPr>
              <w:t>a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559E5" w:rsidR="00137D9F">
              <w:rPr>
                <w:rFonts w:ascii="Calibri" w:hAnsi="Calibri" w:cs="Arial"/>
                <w:sz w:val="20"/>
                <w:szCs w:val="20"/>
              </w:rPr>
              <w:t>high temperature</w:t>
            </w:r>
            <w:r w:rsidR="003D5FAC">
              <w:rPr>
                <w:rFonts w:ascii="Calibri" w:hAnsi="Calibri" w:cs="Arial"/>
                <w:sz w:val="20"/>
                <w:szCs w:val="20"/>
              </w:rPr>
              <w:t xml:space="preserve"> at the event,</w:t>
            </w:r>
            <w:r w:rsidRPr="000559E5" w:rsidR="00137D9F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:rsidRPr="000559E5" w:rsidR="00137D9F" w:rsidP="000559E5" w:rsidRDefault="00137D9F" w14:paraId="3BD3D43B" w14:textId="59DD37AE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</w:t>
            </w:r>
            <w:r w:rsidR="003D5FAC">
              <w:rPr>
                <w:rFonts w:ascii="Calibri" w:hAnsi="Calibri" w:cs="Arial"/>
                <w:sz w:val="20"/>
                <w:szCs w:val="20"/>
              </w:rPr>
              <w:t>embers who were at the event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during this time</w:t>
            </w:r>
            <w:r w:rsidR="00240ED7">
              <w:rPr>
                <w:rFonts w:ascii="Calibri" w:hAnsi="Calibri" w:cs="Arial"/>
                <w:sz w:val="20"/>
                <w:szCs w:val="20"/>
              </w:rPr>
              <w:t xml:space="preserve"> and update them if </w:t>
            </w:r>
            <w:r w:rsidR="000812AE">
              <w:rPr>
                <w:rFonts w:ascii="Calibri" w:hAnsi="Calibri" w:cs="Arial"/>
                <w:sz w:val="20"/>
                <w:szCs w:val="20"/>
              </w:rPr>
              <w:t>necessary,</w:t>
            </w:r>
            <w:r w:rsidR="00240ED7">
              <w:rPr>
                <w:rFonts w:ascii="Calibri" w:hAnsi="Calibri" w:cs="Arial"/>
                <w:sz w:val="20"/>
                <w:szCs w:val="20"/>
              </w:rPr>
              <w:t xml:space="preserve"> with ongoing developments</w:t>
            </w:r>
            <w:r w:rsidRPr="000559E5">
              <w:rPr>
                <w:rFonts w:ascii="Calibri" w:hAnsi="Calibri" w:cs="Arial"/>
                <w:sz w:val="20"/>
                <w:szCs w:val="20"/>
              </w:rPr>
              <w:t>. </w:t>
            </w:r>
          </w:p>
          <w:p w:rsidRPr="00137D9F" w:rsidR="00137D9F" w:rsidP="00137D9F" w:rsidRDefault="00137D9F" w14:paraId="4881BE90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0559E5" w:rsidR="00137D9F" w:rsidP="000559E5" w:rsidRDefault="00137D9F" w14:paraId="34788011" w14:textId="5EF1DD1F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If advised that a member </w:t>
            </w:r>
            <w:r w:rsidR="00240ED7">
              <w:rPr>
                <w:rFonts w:ascii="Calibri" w:hAnsi="Calibri" w:cs="Arial"/>
                <w:sz w:val="20"/>
                <w:szCs w:val="20"/>
              </w:rPr>
              <w:t xml:space="preserve">at the social </w:t>
            </w:r>
            <w:r w:rsidRPr="000559E5">
              <w:rPr>
                <w:rFonts w:ascii="Calibri" w:hAnsi="Calibri" w:cs="Arial"/>
                <w:sz w:val="20"/>
                <w:szCs w:val="20"/>
              </w:rPr>
              <w:t>has developed Covid-19</w:t>
            </w:r>
            <w:r w:rsidR="00240ED7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0559E5">
              <w:rPr>
                <w:rFonts w:ascii="Calibri" w:hAnsi="Calibri" w:cs="Arial"/>
                <w:sz w:val="20"/>
                <w:szCs w:val="20"/>
              </w:rPr>
              <w:t>the</w:t>
            </w:r>
            <w:r w:rsidR="000559E5">
              <w:rPr>
                <w:rFonts w:ascii="Calibri" w:hAnsi="Calibri" w:cs="Arial"/>
                <w:sz w:val="20"/>
                <w:szCs w:val="20"/>
              </w:rPr>
              <w:t>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</w:t>
            </w:r>
            <w:r w:rsidR="003D5FAC">
              <w:rPr>
                <w:rFonts w:ascii="Calibri" w:hAnsi="Calibri" w:cs="Arial"/>
                <w:sz w:val="20"/>
                <w:szCs w:val="20"/>
              </w:rPr>
              <w:t>members at the event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who have been in contact with them wi</w:t>
            </w:r>
            <w:r w:rsidR="000812AE">
              <w:rPr>
                <w:rFonts w:ascii="Calibri" w:hAnsi="Calibri" w:cs="Arial"/>
                <w:sz w:val="20"/>
                <w:szCs w:val="20"/>
              </w:rPr>
              <w:t>l</w:t>
            </w:r>
            <w:r w:rsidRPr="000559E5">
              <w:rPr>
                <w:rFonts w:ascii="Calibri" w:hAnsi="Calibri" w:cs="Arial"/>
                <w:sz w:val="20"/>
                <w:szCs w:val="20"/>
              </w:rPr>
              <w:t>l</w:t>
            </w:r>
            <w:r w:rsidR="000812AE">
              <w:rPr>
                <w:rFonts w:ascii="Calibri" w:hAnsi="Calibri" w:cs="Arial"/>
                <w:sz w:val="20"/>
                <w:szCs w:val="20"/>
              </w:rPr>
              <w:t xml:space="preserve"> be asked to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take any actions or precautions that should be taken. </w:t>
            </w:r>
            <w:hyperlink w:tgtFrame="_blank" w:history="1" r:id="rId1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957A37" w:rsidR="005D6322" w:rsidP="00661BEB" w:rsidRDefault="005D6322" w14:paraId="3C5F044A" w14:textId="2A8E4062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="00CE1AAA" w:rsidP="00CE1AAA" w:rsidRDefault="00CE1AAA" w14:paraId="66828804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0812AE" w14:paraId="3C5F044B" w14:textId="36B9E14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="00CE1AAA" w:rsidP="00CE1AAA" w:rsidRDefault="00CE1AAA" w14:paraId="454CEBBD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420761" w14:paraId="3C5F044C" w14:textId="6C4221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="00CE1AAA" w:rsidP="00CE1AAA" w:rsidRDefault="00CE1AAA" w14:paraId="1F46AABE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420761" w14:paraId="3C5F044D" w14:textId="060174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0812AE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5D6322" w:rsidP="003D5FAC" w:rsidRDefault="005D6322" w14:paraId="3C5F044E" w14:textId="158FF6B0">
            <w:pPr>
              <w:jc w:val="both"/>
              <w:textAlignment w:val="baseline"/>
            </w:pPr>
          </w:p>
        </w:tc>
      </w:tr>
      <w:tr w:rsidR="00A751C7" w:rsidTr="657D6693" w14:paraId="3C5F045B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CE1AAA" w:rsidRDefault="00CE1AAA" w14:paraId="04CD9B58" w14:textId="79A26827"/>
          <w:p w:rsidR="005D6322" w:rsidRDefault="00B22241" w14:paraId="3C5F0450" w14:textId="7363AF88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CE1AAA" w:rsidRDefault="00CE1AAA" w14:paraId="6E0F2775" w14:textId="77777777"/>
          <w:p w:rsidRPr="000559E5" w:rsidR="00137D9F" w:rsidP="00137D9F" w:rsidRDefault="000812AE" w14:paraId="63993B6B" w14:textId="21449541">
            <w:pPr>
              <w:rPr>
                <w:rFonts w:ascii="Times" w:hAnsi="Times" w:eastAsia="Times New Roman" w:cs="Times New Roman"/>
              </w:rPr>
            </w:pPr>
            <w: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5</w:t>
            </w:r>
            <w:r w:rsidR="00BB3642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r w:rsidRPr="000559E5" w:rsidR="00137D9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Face coverings</w:t>
            </w:r>
            <w:r w:rsidRPr="000559E5" w:rsidR="00137D9F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="005D6322" w:rsidRDefault="005D6322" w14:paraId="3C5F0451" w14:textId="0D7341C8"/>
        </w:tc>
        <w:tc>
          <w:tcPr>
            <w:tcW w:w="851" w:type="pct"/>
            <w:shd w:val="clear" w:color="auto" w:fill="FFFFFF" w:themeFill="background1"/>
            <w:tcMar/>
          </w:tcPr>
          <w:p w:rsidR="00CE1AAA" w:rsidRDefault="00CE1AAA" w14:paraId="350DE215" w14:textId="77777777"/>
          <w:p w:rsidRPr="003D5FAC" w:rsidR="000812AE" w:rsidP="000812AE" w:rsidRDefault="000812AE" w14:paraId="2A900328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>
              <w:rPr>
                <w:rStyle w:val="normaltextrun"/>
                <w:rFonts w:ascii="Calibri" w:hAnsi="Calibri" w:cs="Arial"/>
                <w:lang w:val="en-US"/>
              </w:rPr>
              <w:t xml:space="preserve"> Members</w:t>
            </w:r>
            <w:r>
              <w:rPr>
                <w:rStyle w:val="eop"/>
                <w:rFonts w:ascii="Calibri" w:hAnsi="Calibri" w:cs="Arial"/>
              </w:rPr>
              <w:t> at the social in the lecture theatre</w:t>
            </w:r>
          </w:p>
          <w:p w:rsidRPr="003D5FAC" w:rsidR="000812AE" w:rsidP="000812AE" w:rsidRDefault="000812AE" w14:paraId="71D5EB06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5FAC">
              <w:rPr>
                <w:rStyle w:val="normaltextrun"/>
                <w:rFonts w:asciiTheme="minorHAnsi" w:hAnsiTheme="minorHAnsi" w:cstheme="minorHAnsi"/>
                <w:lang w:val="en-US"/>
              </w:rPr>
              <w:t>Other people within the vicinity of the designated area</w:t>
            </w:r>
            <w:r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the social will take place in</w:t>
            </w:r>
          </w:p>
          <w:p w:rsidR="002E2C00" w:rsidP="00661BEB" w:rsidRDefault="002E2C00" w14:paraId="3C5F0452" w14:textId="54307AE9"/>
        </w:tc>
        <w:tc>
          <w:tcPr>
            <w:tcW w:w="232" w:type="pct"/>
            <w:shd w:val="clear" w:color="auto" w:fill="FFFFFF" w:themeFill="background1"/>
            <w:tcMar/>
          </w:tcPr>
          <w:p w:rsidR="00CE1AAA" w:rsidP="00CE1AAA" w:rsidRDefault="00CE1AAA" w14:paraId="25B17524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0812AE" w14:paraId="3C5F0453" w14:textId="00D3EA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="000812AE" w:rsidP="00CE1AAA" w:rsidRDefault="000812AE" w14:paraId="1D2DF7AC" w14:textId="77777777">
            <w:pPr>
              <w:rPr>
                <w:rFonts w:ascii="Lucida Sans" w:hAnsi="Lucida Sans"/>
                <w:b/>
              </w:rPr>
            </w:pPr>
          </w:p>
          <w:p w:rsidR="00CE1AAA" w:rsidP="00CE1AAA" w:rsidRDefault="000812AE" w14:paraId="07BE2578" w14:textId="0DCD6F2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  <w:p w:rsidRPr="00957A37" w:rsidR="00F744F5" w:rsidP="00CE1AAA" w:rsidRDefault="00F744F5" w14:paraId="3C5F0454" w14:textId="5E42ED9F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="000812AE" w:rsidP="00CE1AAA" w:rsidRDefault="000812AE" w14:paraId="523154E8" w14:textId="77777777">
            <w:pPr>
              <w:rPr>
                <w:rFonts w:ascii="Lucida Sans" w:hAnsi="Lucida Sans"/>
                <w:b/>
              </w:rPr>
            </w:pPr>
          </w:p>
          <w:p w:rsidR="00CE1AAA" w:rsidP="00CE1AAA" w:rsidRDefault="000812AE" w14:paraId="11F9792A" w14:textId="078346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  <w:p w:rsidRPr="00957A37" w:rsidR="00F744F5" w:rsidP="00CE1AAA" w:rsidRDefault="00F744F5" w14:paraId="3C5F0455" w14:textId="48A2C7B9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="00CE1AAA" w:rsidP="000812AE" w:rsidRDefault="00CE1AAA" w14:paraId="69EC5BC3" w14:textId="6C3582C5">
            <w:pPr>
              <w:rPr>
                <w:rFonts w:ascii="Lucida Sans" w:hAnsi="Lucida Sans"/>
                <w:b/>
              </w:rPr>
            </w:pPr>
          </w:p>
          <w:p w:rsidR="3A170BF7" w:rsidP="657D6693" w:rsidRDefault="3A170BF7" w14:paraId="5E6E79A6" w14:textId="60E5B119">
            <w:pPr>
              <w:pStyle w:val="ListParagraph"/>
              <w:numPr>
                <w:ilvl w:val="0"/>
                <w:numId w:val="33"/>
              </w:numPr>
              <w:bidi w:val="0"/>
              <w:spacing w:before="0" w:beforeAutospacing="off" w:after="200" w:afterAutospacing="off" w:line="276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57D6693" w:rsidR="3A170BF7">
              <w:rPr>
                <w:rFonts w:cs="Calibri" w:cstheme="minorAscii"/>
              </w:rPr>
              <w:t xml:space="preserve">All members </w:t>
            </w:r>
            <w:r w:rsidRPr="657D6693" w:rsidR="207AE13D">
              <w:rPr>
                <w:rFonts w:cs="Calibri" w:cstheme="minorAscii"/>
              </w:rPr>
              <w:t xml:space="preserve">should be able to wear a facemask at their own </w:t>
            </w:r>
            <w:r w:rsidRPr="657D6693" w:rsidR="207AE13D">
              <w:rPr>
                <w:rFonts w:cs="Calibri" w:cstheme="minorAscii"/>
              </w:rPr>
              <w:t>discretion</w:t>
            </w:r>
            <w:r w:rsidRPr="657D6693" w:rsidR="207AE13D">
              <w:rPr>
                <w:rFonts w:cs="Calibri" w:cstheme="minorAscii"/>
              </w:rPr>
              <w:t xml:space="preserve">, in accordance with the current university guidelines. </w:t>
            </w:r>
          </w:p>
          <w:p w:rsidRPr="000812AE" w:rsidR="002E2C00" w:rsidP="000812AE" w:rsidRDefault="002E2C00" w14:paraId="3C5F0456" w14:textId="4EF77469">
            <w:pPr>
              <w:ind w:left="360"/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="00CE1AAA" w:rsidP="00CE1AAA" w:rsidRDefault="00CE1AAA" w14:paraId="215CEF58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0812AE" w14:paraId="3C5F0457" w14:textId="4993208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="00CE1AAA" w:rsidP="00CE1AAA" w:rsidRDefault="00CE1AAA" w14:paraId="6A5D0830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0812AE" w14:paraId="3C5F0458" w14:textId="2C5473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="00CE1AAA" w:rsidP="00CE1AAA" w:rsidRDefault="00CE1AAA" w14:paraId="183656F7" w14:textId="77777777">
            <w:pPr>
              <w:rPr>
                <w:rFonts w:ascii="Lucida Sans" w:hAnsi="Lucida Sans"/>
                <w:b/>
              </w:rPr>
            </w:pPr>
          </w:p>
          <w:p w:rsidRPr="00957A37" w:rsidR="00F744F5" w:rsidP="00CE1AAA" w:rsidRDefault="000812AE" w14:paraId="3C5F0459" w14:textId="3EE58A8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2E2C00" w:rsidP="000812AE" w:rsidRDefault="002E2C00" w14:paraId="3C5F045A" w14:textId="77777777">
            <w:pPr>
              <w:textAlignment w:val="baseline"/>
            </w:pPr>
          </w:p>
        </w:tc>
      </w:tr>
      <w:tr w:rsidR="00A531EE" w:rsidTr="657D6693" w14:paraId="3C5F047F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A531EE" w:rsidRDefault="008C60F3" w14:paraId="3C5F0474" w14:textId="58A335E3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A531EE" w:rsidRDefault="008C60F3" w14:paraId="3C5F0475" w14:textId="2AF9BAD9">
            <w:r>
              <w:t>6. Overcrowding</w:t>
            </w:r>
          </w:p>
        </w:tc>
        <w:tc>
          <w:tcPr>
            <w:tcW w:w="851" w:type="pct"/>
            <w:shd w:val="clear" w:color="auto" w:fill="FFFFFF" w:themeFill="background1"/>
            <w:tcMar/>
          </w:tcPr>
          <w:p w:rsidRPr="003D5FAC" w:rsidR="008C60F3" w:rsidP="008C60F3" w:rsidRDefault="008C60F3" w14:paraId="681BBA22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>
              <w:rPr>
                <w:rStyle w:val="normaltextrun"/>
                <w:rFonts w:ascii="Calibri" w:hAnsi="Calibri" w:cs="Arial"/>
                <w:lang w:val="en-US"/>
              </w:rPr>
              <w:t xml:space="preserve"> Members</w:t>
            </w:r>
            <w:r>
              <w:rPr>
                <w:rStyle w:val="eop"/>
                <w:rFonts w:ascii="Calibri" w:hAnsi="Calibri" w:cs="Arial"/>
              </w:rPr>
              <w:t> at the social in the lecture theatre</w:t>
            </w:r>
          </w:p>
          <w:p w:rsidR="00A531EE" w:rsidRDefault="00A531EE" w14:paraId="3C5F0476" w14:textId="77777777"/>
        </w:tc>
        <w:tc>
          <w:tcPr>
            <w:tcW w:w="232" w:type="pct"/>
            <w:shd w:val="clear" w:color="auto" w:fill="FFFFFF" w:themeFill="background1"/>
            <w:tcMar/>
          </w:tcPr>
          <w:p w:rsidRPr="00957A37" w:rsidR="00A531EE" w:rsidP="00CE1AAA" w:rsidRDefault="008C60F3" w14:paraId="3C5F0477" w14:textId="0AC0949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A531EE" w:rsidP="00CE1AAA" w:rsidRDefault="008C60F3" w14:paraId="3C5F0478" w14:textId="1911A1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A531EE" w:rsidP="00CE1AAA" w:rsidRDefault="008C60F3" w14:paraId="3C5F0479" w14:textId="54601A6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Pr="0084435C" w:rsidR="008C60F3" w:rsidP="657D6693" w:rsidRDefault="008C60F3" w14:paraId="7257E50C" w14:textId="61559A49">
            <w:pPr>
              <w:pStyle w:val="ListParagraph"/>
              <w:numPr>
                <w:ilvl w:val="0"/>
                <w:numId w:val="33"/>
              </w:numPr>
              <w:rPr>
                <w:rFonts w:ascii="Lucida Sans" w:hAnsi="Lucida Sans"/>
                <w:b w:val="1"/>
                <w:bCs w:val="1"/>
              </w:rPr>
            </w:pPr>
            <w:r w:rsidRPr="657D6693" w:rsidR="6632F48A">
              <w:rPr>
                <w:rFonts w:cs="Calibri" w:cstheme="minorAscii"/>
                <w:sz w:val="20"/>
                <w:szCs w:val="20"/>
              </w:rPr>
              <w:t>Members attending the social must have previously confirmed attendance, which will be limited given the size of the room made available</w:t>
            </w:r>
          </w:p>
          <w:p w:rsidRPr="0084435C" w:rsidR="0084435C" w:rsidP="0084435C" w:rsidRDefault="0084435C" w14:paraId="2C0CD9E2" w14:textId="443C8915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657D6693" w:rsidR="6E6121BD">
              <w:rPr>
                <w:sz w:val="20"/>
                <w:szCs w:val="20"/>
              </w:rPr>
              <w:t>Members will have to indicate the group sizes in which they are going to arrive and strictly stick to those groups</w:t>
            </w:r>
          </w:p>
          <w:p w:rsidRPr="008C60F3" w:rsidR="008C60F3" w:rsidP="657D6693" w:rsidRDefault="008C60F3" w14:paraId="3C5F047A" w14:noSpellErr="1" w14:textId="55B52655">
            <w:pPr>
              <w:pStyle w:val="ListParagraph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A531EE" w:rsidP="00CE1AAA" w:rsidRDefault="008C60F3" w14:paraId="3C5F047B" w14:textId="1C8F14F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A531EE" w:rsidP="00CE1AAA" w:rsidRDefault="008C60F3" w14:paraId="3C5F047C" w14:textId="3822ED2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A531EE" w:rsidP="00CE1AAA" w:rsidRDefault="008C60F3" w14:paraId="3C5F047D" w14:textId="2EF1440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A531EE" w:rsidP="00B22241" w:rsidRDefault="00A531EE" w14:paraId="3C5F047E" w14:textId="77777777"/>
        </w:tc>
      </w:tr>
    </w:tbl>
    <w:p w:rsidR="00CE1AAA" w:rsidP="00137D9F" w:rsidRDefault="00137D9F" w14:paraId="3C5F0480" w14:textId="68F6E56D">
      <w:pPr>
        <w:tabs>
          <w:tab w:val="left" w:pos="7240"/>
        </w:tabs>
      </w:pPr>
      <w:r>
        <w:tab/>
      </w:r>
    </w:p>
    <w:p w:rsidR="00137D9F" w:rsidP="00137D9F" w:rsidRDefault="00137D9F" w14:paraId="0EA2A2E3" w14:textId="77777777">
      <w:pPr>
        <w:tabs>
          <w:tab w:val="left" w:pos="7240"/>
        </w:tabs>
      </w:pPr>
    </w:p>
    <w:p w:rsidR="00137D9F" w:rsidP="00137D9F" w:rsidRDefault="00137D9F" w14:paraId="104F9F0E" w14:textId="0A160DEA">
      <w:pPr>
        <w:tabs>
          <w:tab w:val="left" w:pos="7240"/>
        </w:tabs>
      </w:pPr>
    </w:p>
    <w:p w:rsidR="000812AE" w:rsidP="00137D9F" w:rsidRDefault="000812AE" w14:paraId="0B20813C" w14:textId="790A8940">
      <w:pPr>
        <w:tabs>
          <w:tab w:val="left" w:pos="7240"/>
        </w:tabs>
      </w:pPr>
    </w:p>
    <w:p w:rsidR="000812AE" w:rsidP="00137D9F" w:rsidRDefault="000812AE" w14:paraId="24404DC5" w14:textId="77777777">
      <w:pPr>
        <w:tabs>
          <w:tab w:val="left" w:pos="7240"/>
        </w:tabs>
      </w:pPr>
    </w:p>
    <w:p w:rsidR="00CE1AAA" w:rsidRDefault="00CE1AAA" w14:paraId="3C5F0481" w14:textId="77777777"/>
    <w:tbl>
      <w:tblPr>
        <w:tblW w:w="15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669"/>
        <w:gridCol w:w="1700"/>
        <w:gridCol w:w="41"/>
        <w:gridCol w:w="1547"/>
        <w:gridCol w:w="1305"/>
        <w:gridCol w:w="3825"/>
        <w:gridCol w:w="1632"/>
      </w:tblGrid>
      <w:tr w:rsidRPr="00957A37" w:rsidR="00C642F4" w:rsidTr="5AE88616" w14:paraId="3C5F0483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321A91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5AE88616" w14:paraId="3C5F0485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321A91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5AE88616" w14:paraId="3C5F048C" w14:textId="77777777">
        <w:tc>
          <w:tcPr>
            <w:tcW w:w="670" w:type="dxa"/>
            <w:shd w:val="clear" w:color="auto" w:fill="E0E0E0"/>
            <w:tcMar/>
          </w:tcPr>
          <w:p w:rsidRPr="00957A37" w:rsidR="00C642F4" w:rsidP="00321A91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669" w:type="dxa"/>
            <w:shd w:val="clear" w:color="auto" w:fill="E0E0E0"/>
            <w:tcMar/>
          </w:tcPr>
          <w:p w:rsidRPr="00957A37" w:rsidR="00C642F4" w:rsidP="00321A91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700" w:type="dxa"/>
            <w:shd w:val="clear" w:color="auto" w:fill="E0E0E0"/>
            <w:tcMar/>
          </w:tcPr>
          <w:p w:rsidRPr="00957A37" w:rsidR="00C642F4" w:rsidP="00321A91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1588" w:type="dxa"/>
            <w:gridSpan w:val="2"/>
            <w:shd w:val="clear" w:color="auto" w:fill="E0E0E0"/>
            <w:tcMar/>
          </w:tcPr>
          <w:p w:rsidRPr="00957A37" w:rsidR="00C642F4" w:rsidP="00321A91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305" w:type="dxa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321A91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5457" w:type="dxa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321A91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0812AE" w:rsidTr="5AE88616" w14:paraId="3C5F0493" w14:textId="77777777">
        <w:trPr>
          <w:trHeight w:val="574"/>
        </w:trPr>
        <w:tc>
          <w:tcPr>
            <w:tcW w:w="670" w:type="dxa"/>
            <w:tcMar/>
          </w:tcPr>
          <w:p w:rsidRPr="00957A37" w:rsidR="000812AE" w:rsidP="00321A91" w:rsidRDefault="000812AE" w14:paraId="3C5F048D" w14:textId="3BF7D1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4669" w:type="dxa"/>
            <w:tcMar/>
          </w:tcPr>
          <w:p w:rsidRPr="00957A37" w:rsidR="000812AE" w:rsidP="00321A91" w:rsidRDefault="000812AE" w14:paraId="3C5F048E" w14:textId="35AF21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t>Provisions of hand sanitiser for use at entrance to the hall</w:t>
            </w:r>
          </w:p>
        </w:tc>
        <w:tc>
          <w:tcPr>
            <w:tcW w:w="1700" w:type="dxa"/>
            <w:vMerge w:val="restart"/>
            <w:tcMar/>
          </w:tcPr>
          <w:p w:rsidRPr="00957A37" w:rsidR="000812AE" w:rsidP="00321A91" w:rsidRDefault="000812AE" w14:paraId="3C5F048F" w14:textId="0554FB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Committee members running the social</w:t>
            </w:r>
          </w:p>
        </w:tc>
        <w:tc>
          <w:tcPr>
            <w:tcW w:w="1588" w:type="dxa"/>
            <w:gridSpan w:val="2"/>
            <w:vMerge w:val="restart"/>
            <w:tcMar/>
          </w:tcPr>
          <w:p w:rsidR="000812AE" w:rsidP="00321A91" w:rsidRDefault="000812AE" w14:paraId="7C47F74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Date of first viewing social</w:t>
            </w:r>
          </w:p>
          <w:p w:rsidRPr="00957A37" w:rsidR="000812AE" w:rsidP="657D6693" w:rsidRDefault="000812AE" w14:paraId="3C5F0490" w14:textId="6344FB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657D6693" w:rsidR="23289687">
              <w:rPr>
                <w:rFonts w:ascii="Lucida Sans" w:hAnsi="Lucida Sans" w:eastAsia="Times New Roman" w:cs="Arial"/>
                <w:color w:val="000000" w:themeColor="text1" w:themeTint="FF" w:themeShade="FF"/>
              </w:rPr>
              <w:t>03</w:t>
            </w:r>
            <w:r w:rsidRPr="657D6693" w:rsidR="3A170BF7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/10/2</w:t>
            </w:r>
            <w:r w:rsidRPr="657D6693" w:rsidR="143AF5BE">
              <w:rPr>
                <w:rFonts w:ascii="Lucida Sans" w:hAnsi="Lucida Sans" w:eastAsia="Times New Roman" w:cs="Arial"/>
                <w:color w:val="000000" w:themeColor="text1" w:themeTint="FF" w:themeShade="FF"/>
              </w:rPr>
              <w:t>1</w:t>
            </w:r>
          </w:p>
        </w:tc>
        <w:tc>
          <w:tcPr>
            <w:tcW w:w="1305" w:type="dxa"/>
            <w:vMerge w:val="restart"/>
            <w:tcBorders>
              <w:right w:val="single" w:color="auto" w:sz="18" w:space="0"/>
            </w:tcBorders>
            <w:tcMar/>
          </w:tcPr>
          <w:p w:rsidRPr="00957A37" w:rsidR="000812AE" w:rsidP="00321A91" w:rsidRDefault="000812AE" w14:paraId="3C5F0491" w14:textId="456609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Future socials based on the same viewing concept</w:t>
            </w:r>
          </w:p>
        </w:tc>
        <w:tc>
          <w:tcPr>
            <w:tcW w:w="5457" w:type="dxa"/>
            <w:gridSpan w:val="2"/>
            <w:tcBorders>
              <w:left w:val="single" w:color="auto" w:sz="18" w:space="0"/>
            </w:tcBorders>
            <w:tcMar/>
          </w:tcPr>
          <w:p w:rsidRPr="00957A37" w:rsidR="000812AE" w:rsidP="00321A91" w:rsidRDefault="000812AE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0812AE" w:rsidTr="5AE88616" w14:paraId="3C5F049A" w14:textId="77777777">
        <w:trPr>
          <w:trHeight w:val="574"/>
        </w:trPr>
        <w:tc>
          <w:tcPr>
            <w:tcW w:w="670" w:type="dxa"/>
            <w:tcMar/>
          </w:tcPr>
          <w:p w:rsidR="000812AE" w:rsidP="00321A91" w:rsidRDefault="000812AE" w14:paraId="2D1D73CA" w14:textId="5DEFDF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</w:t>
            </w:r>
          </w:p>
          <w:p w:rsidRPr="00957A37" w:rsidR="000812AE" w:rsidP="00321A91" w:rsidRDefault="000812AE" w14:paraId="3C5F04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669" w:type="dxa"/>
            <w:tcMar/>
          </w:tcPr>
          <w:p w:rsidRPr="00957A37" w:rsidR="000812AE" w:rsidP="00321A91" w:rsidRDefault="000812AE" w14:paraId="3C5F0495" w14:textId="187829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t>Stock of antimicrobial wipes and/or spray for surfaces</w:t>
            </w:r>
          </w:p>
        </w:tc>
        <w:tc>
          <w:tcPr>
            <w:tcW w:w="1700" w:type="dxa"/>
            <w:vMerge/>
            <w:tcMar/>
          </w:tcPr>
          <w:p w:rsidRPr="00957A37" w:rsidR="000812AE" w:rsidP="00321A91" w:rsidRDefault="000812AE" w14:paraId="3C5F0496" w14:textId="274FD2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88" w:type="dxa"/>
            <w:gridSpan w:val="2"/>
            <w:vMerge/>
            <w:tcMar/>
          </w:tcPr>
          <w:p w:rsidRPr="00957A37" w:rsidR="000812AE" w:rsidP="00321A91" w:rsidRDefault="000812AE" w14:paraId="3C5F04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305" w:type="dxa"/>
            <w:vMerge/>
            <w:tcBorders/>
            <w:tcMar/>
          </w:tcPr>
          <w:p w:rsidRPr="00957A37" w:rsidR="000812AE" w:rsidP="00321A91" w:rsidRDefault="000812AE" w14:paraId="3C5F049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457" w:type="dxa"/>
            <w:gridSpan w:val="2"/>
            <w:tcBorders>
              <w:left w:val="single" w:color="auto" w:sz="18" w:space="0"/>
            </w:tcBorders>
            <w:tcMar/>
          </w:tcPr>
          <w:p w:rsidRPr="00957A37" w:rsidR="000812AE" w:rsidP="00321A91" w:rsidRDefault="000812AE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0812AE" w:rsidTr="5AE88616" w14:paraId="3C5F04A1" w14:textId="77777777">
        <w:trPr>
          <w:trHeight w:val="574"/>
        </w:trPr>
        <w:tc>
          <w:tcPr>
            <w:tcW w:w="670" w:type="dxa"/>
            <w:tcMar/>
          </w:tcPr>
          <w:p w:rsidRPr="00957A37" w:rsidR="000812AE" w:rsidP="00321A91" w:rsidRDefault="000812AE" w14:paraId="3C5F049B" w14:textId="5665D5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4669" w:type="dxa"/>
            <w:tcMar/>
          </w:tcPr>
          <w:p w:rsidRPr="00957A37" w:rsidR="000812AE" w:rsidP="00321A91" w:rsidRDefault="000812AE" w14:paraId="3C5F049C" w14:textId="1A2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t>COVID-19 Briefing PDF to be produced and distributed to members</w:t>
            </w:r>
          </w:p>
        </w:tc>
        <w:tc>
          <w:tcPr>
            <w:tcW w:w="1700" w:type="dxa"/>
            <w:vMerge/>
            <w:tcMar/>
          </w:tcPr>
          <w:p w:rsidRPr="00957A37" w:rsidR="000812AE" w:rsidP="00321A91" w:rsidRDefault="000812AE" w14:paraId="3C5F049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88" w:type="dxa"/>
            <w:gridSpan w:val="2"/>
            <w:vMerge/>
            <w:tcMar/>
          </w:tcPr>
          <w:p w:rsidRPr="00957A37" w:rsidR="000812AE" w:rsidP="00321A91" w:rsidRDefault="000812AE" w14:paraId="3C5F049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305" w:type="dxa"/>
            <w:vMerge/>
            <w:tcBorders/>
            <w:tcMar/>
          </w:tcPr>
          <w:p w:rsidRPr="00957A37" w:rsidR="000812AE" w:rsidP="00321A91" w:rsidRDefault="000812AE" w14:paraId="3C5F049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457" w:type="dxa"/>
            <w:gridSpan w:val="2"/>
            <w:tcBorders>
              <w:left w:val="single" w:color="auto" w:sz="18" w:space="0"/>
            </w:tcBorders>
            <w:tcMar/>
          </w:tcPr>
          <w:p w:rsidRPr="00957A37" w:rsidR="000812AE" w:rsidP="00321A91" w:rsidRDefault="000812AE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AE88616" w14:paraId="3C5F04A8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321A91" w:rsidRDefault="00BB3642" w14:paraId="3C5F04A2" w14:textId="1BC1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4</w:t>
            </w:r>
          </w:p>
        </w:tc>
        <w:tc>
          <w:tcPr>
            <w:tcW w:w="4669" w:type="dxa"/>
            <w:tcMar/>
          </w:tcPr>
          <w:p w:rsidRPr="00957A37" w:rsidR="00C642F4" w:rsidP="00321A91" w:rsidRDefault="00C642F4" w14:paraId="3C5F04A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700" w:type="dxa"/>
            <w:tcMar/>
          </w:tcPr>
          <w:p w:rsidRPr="00957A37" w:rsidR="00C642F4" w:rsidP="00321A91" w:rsidRDefault="00C642F4" w14:paraId="3C5F04A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88" w:type="dxa"/>
            <w:gridSpan w:val="2"/>
            <w:tcMar/>
          </w:tcPr>
          <w:p w:rsidRPr="00957A37" w:rsidR="00C642F4" w:rsidP="00321A91" w:rsidRDefault="00C642F4" w14:paraId="3C5F04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305" w:type="dxa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457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AE88616" w14:paraId="3C5F04AF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321A91" w:rsidRDefault="00BB3642" w14:paraId="3C5F04A9" w14:textId="65C501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5</w:t>
            </w:r>
          </w:p>
        </w:tc>
        <w:tc>
          <w:tcPr>
            <w:tcW w:w="4669" w:type="dxa"/>
            <w:tcMar/>
          </w:tcPr>
          <w:p w:rsidRPr="00957A37" w:rsidR="00C642F4" w:rsidP="00321A91" w:rsidRDefault="00C642F4" w14:paraId="3C5F04A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700" w:type="dxa"/>
            <w:tcMar/>
          </w:tcPr>
          <w:p w:rsidRPr="00957A37" w:rsidR="00C642F4" w:rsidP="00321A91" w:rsidRDefault="00C642F4" w14:paraId="3C5F04A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88" w:type="dxa"/>
            <w:gridSpan w:val="2"/>
            <w:tcMar/>
          </w:tcPr>
          <w:p w:rsidRPr="00957A37" w:rsidR="00C642F4" w:rsidP="00321A91" w:rsidRDefault="00C642F4" w14:paraId="3C5F04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305" w:type="dxa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457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AE88616" w14:paraId="3C5F04B6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321A91" w:rsidRDefault="00BB3642" w14:paraId="3C5F04B0" w14:textId="51C701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4669" w:type="dxa"/>
            <w:tcMar/>
          </w:tcPr>
          <w:p w:rsidRPr="00957A37" w:rsidR="00C642F4" w:rsidP="00321A91" w:rsidRDefault="00C642F4" w14:paraId="3C5F04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700" w:type="dxa"/>
            <w:tcMar/>
          </w:tcPr>
          <w:p w:rsidRPr="00957A37" w:rsidR="00C642F4" w:rsidP="00321A91" w:rsidRDefault="00C642F4" w14:paraId="3C5F04B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88" w:type="dxa"/>
            <w:gridSpan w:val="2"/>
            <w:tcMar/>
          </w:tcPr>
          <w:p w:rsidRPr="00957A37" w:rsidR="00C642F4" w:rsidP="00321A91" w:rsidRDefault="00C642F4" w14:paraId="3C5F04B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305" w:type="dxa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457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AE88616" w14:paraId="3C5F04C2" w14:textId="77777777">
        <w:trPr>
          <w:cantSplit/>
        </w:trPr>
        <w:tc>
          <w:tcPr>
            <w:tcW w:w="8627" w:type="dxa"/>
            <w:gridSpan w:val="5"/>
            <w:tcBorders>
              <w:bottom w:val="nil"/>
            </w:tcBorders>
            <w:tcMar/>
          </w:tcPr>
          <w:p w:rsidRPr="00957A37" w:rsidR="00C642F4" w:rsidP="39D77C03" w:rsidRDefault="00BB3642" w14:paraId="3C5F04BF" w14:textId="6552BE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39D77C03" w:rsidR="00BB3642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Committee members</w:t>
            </w:r>
            <w:r w:rsidRPr="39D77C03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signature:</w:t>
            </w:r>
            <w:r w:rsidRPr="39D77C03" w:rsidR="00836D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39D77C03" w:rsidR="6381C392">
              <w:rPr>
                <w:rFonts w:ascii="Lucida Sans" w:hAnsi="Lucida Sans" w:eastAsia="Times New Roman" w:cs="Arial"/>
                <w:color w:val="000000" w:themeColor="text1" w:themeTint="FF" w:themeShade="FF"/>
              </w:rPr>
              <w:t>George Palozzi</w:t>
            </w:r>
          </w:p>
          <w:p w:rsidRPr="00957A37" w:rsidR="00C642F4" w:rsidP="00321A91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762" w:type="dxa"/>
            <w:gridSpan w:val="3"/>
            <w:tcBorders>
              <w:bottom w:val="nil"/>
            </w:tcBorders>
            <w:tcMar/>
          </w:tcPr>
          <w:p w:rsidRPr="00957A37" w:rsidR="00C642F4" w:rsidP="39D77C03" w:rsidRDefault="00BB3642" w14:paraId="3C5F04C1" w14:textId="4B28B945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39D77C03" w:rsidR="00BB3642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Assessor</w:t>
            </w:r>
            <w:r w:rsidRPr="39D77C03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39D77C03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signatur</w:t>
            </w:r>
            <w:r w:rsidRPr="39D77C03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e:</w:t>
            </w:r>
            <w:r w:rsidRPr="39D77C03" w:rsidR="008C60F3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Daniel O’Brien</w:t>
            </w:r>
          </w:p>
        </w:tc>
      </w:tr>
      <w:tr w:rsidRPr="00957A37" w:rsidR="00C642F4" w:rsidTr="5AE88616" w14:paraId="3C5F04C7" w14:textId="77777777">
        <w:trPr>
          <w:cantSplit/>
          <w:trHeight w:val="606"/>
        </w:trPr>
        <w:tc>
          <w:tcPr>
            <w:tcW w:w="7080" w:type="dxa"/>
            <w:gridSpan w:val="4"/>
            <w:tcBorders>
              <w:top w:val="nil"/>
              <w:right w:val="nil"/>
            </w:tcBorders>
            <w:tcMar/>
          </w:tcPr>
          <w:p w:rsidRPr="00957A37" w:rsidR="00C642F4" w:rsidP="5AE88616" w:rsidRDefault="00C642F4" w14:paraId="3C5F04C3" w14:textId="4B697E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AE88616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5AE88616" w:rsidR="00836D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="7328B579">
              <w:drawing>
                <wp:inline wp14:editId="2CFB335E" wp14:anchorId="4F4B1072">
                  <wp:extent cx="2085975" cy="725937"/>
                  <wp:effectExtent l="0" t="0" r="0" b="0"/>
                  <wp:docPr id="5204855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50c22cf385409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2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tcBorders>
              <w:top w:val="nil"/>
              <w:left w:val="nil"/>
            </w:tcBorders>
            <w:tcMar/>
          </w:tcPr>
          <w:p w:rsidRPr="00957A37" w:rsidR="00C642F4" w:rsidP="5AE88616" w:rsidRDefault="00C642F4" w14:paraId="3C5F04C4" w14:textId="3F43EC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AE88616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Date:</w:t>
            </w:r>
            <w:r w:rsidRPr="5AE88616" w:rsidR="00836D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5AE88616" w:rsidR="1508156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26/08</w:t>
            </w:r>
            <w:r w:rsidRPr="5AE88616" w:rsidR="00836D1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/202</w:t>
            </w:r>
            <w:r w:rsidRPr="5AE88616" w:rsidR="0D7F03D3">
              <w:rPr>
                <w:rFonts w:ascii="Lucida Sans" w:hAnsi="Lucida Sans" w:eastAsia="Times New Roman" w:cs="Arial"/>
                <w:color w:val="000000" w:themeColor="text1" w:themeTint="FF" w:themeShade="FF"/>
              </w:rPr>
              <w:t>1</w:t>
            </w:r>
          </w:p>
        </w:tc>
        <w:tc>
          <w:tcPr>
            <w:tcW w:w="5130" w:type="dxa"/>
            <w:gridSpan w:val="2"/>
            <w:tcBorders>
              <w:top w:val="nil"/>
              <w:right w:val="nil"/>
            </w:tcBorders>
            <w:tcMar/>
          </w:tcPr>
          <w:p w:rsidRPr="00957A37" w:rsidR="00C642F4" w:rsidP="39D77C03" w:rsidRDefault="00C642F4" w14:paraId="3C5F04C5" w14:textId="4B002048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17CEF0F6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="7236E6EE">
              <w:drawing>
                <wp:inline wp14:editId="2CC07369" wp14:anchorId="201B3DC5">
                  <wp:extent cx="1797305" cy="744283"/>
                  <wp:effectExtent l="0" t="0" r="0" b="0"/>
                  <wp:docPr id="98866920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2d3ae85413a45a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05" cy="74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nil"/>
              <w:left w:val="nil"/>
            </w:tcBorders>
            <w:tcMar/>
          </w:tcPr>
          <w:p w:rsidRPr="00957A37" w:rsidR="00C642F4" w:rsidP="39D77C03" w:rsidRDefault="00C642F4" w14:paraId="3C5F04C6" w14:textId="47151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39D77C03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</w:t>
            </w:r>
            <w:r w:rsidRPr="39D77C03" w:rsidR="0D3DE3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: 26/08/2021</w:t>
            </w:r>
          </w:p>
        </w:tc>
      </w:tr>
    </w:tbl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530142" w14:paraId="3C5F04CC" w14:textId="767D2BFE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A751C7" w:rsidRDefault="00530142" w14:paraId="3C5F04CD" w14:textId="7777777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lastRenderedPageBreak/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321A91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321A91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A751C7" w:rsidRDefault="00530142" w14:paraId="3C5F04D3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321A91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A751C7" w:rsidRDefault="00530142" w14:paraId="3C5F04D9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321A91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A751C7" w:rsidRDefault="00530142" w14:paraId="3C5F04DF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321A91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321A91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A751C7" w:rsidRDefault="00530142" w14:paraId="3C5F04E5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321A91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063878" w:rsidP="00530142" w:rsidRDefault="00063878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063878" w:rsidP="00A751C7" w:rsidRDefault="00063878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063878" w:rsidP="00A751C7" w:rsidRDefault="00063878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063878" w:rsidP="00A751C7" w:rsidRDefault="00063878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063878" w:rsidP="00A751C7" w:rsidRDefault="00063878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063878" w:rsidP="00A751C7" w:rsidRDefault="00063878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063878" w:rsidP="00A751C7" w:rsidRDefault="00063878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063878" w:rsidP="00A751C7" w:rsidRDefault="00063878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063878" w:rsidP="00A751C7" w:rsidRDefault="00063878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063878" w:rsidP="00530142" w:rsidRDefault="00063878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063878" w:rsidP="00A751C7" w:rsidRDefault="00063878" w14:paraId="3C5F055C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063878" w:rsidP="00A751C7" w:rsidRDefault="00063878" w14:paraId="3C5F055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063878" w:rsidP="00A751C7" w:rsidRDefault="00063878" w14:paraId="3C5F055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063878" w:rsidP="00A751C7" w:rsidRDefault="00063878" w14:paraId="3C5F055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063878" w:rsidP="00A751C7" w:rsidRDefault="00063878" w14:paraId="3C5F056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063878" w:rsidP="00A751C7" w:rsidRDefault="00063878" w14:paraId="3C5F056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063878" w:rsidP="00A751C7" w:rsidRDefault="00063878" w14:paraId="3C5F056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063878" w:rsidP="00A751C7" w:rsidRDefault="00063878" w14:paraId="3C5F0563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1D1E79" w:rsidP="00530142" w:rsidRDefault="001D1E79" w14:paraId="200812C5" w14:textId="35ECA258"/>
    <w:p w:rsidR="001D1E79" w:rsidP="00530142" w:rsidRDefault="001D1E79" w14:paraId="521CCADB" w14:textId="455E6390"/>
    <w:p w:rsidR="001D1E79" w:rsidP="00530142" w:rsidRDefault="001D1E79" w14:paraId="511E69A6" w14:textId="199371EF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2E2C00" w:rsidTr="002E2C00" w14:paraId="2A69E4FA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2E2C00" w:rsidP="002E2C00" w:rsidRDefault="002E2C00" w14:paraId="4C83A2F5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:rsidRPr="00185766" w:rsidR="002E2C00" w:rsidP="002E2C00" w:rsidRDefault="002E2C00" w14:paraId="710F81D8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2E2C00" w:rsidP="002E2C00" w:rsidRDefault="002E2C00" w14:paraId="7AF52A6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2E2C00" w:rsidTr="002E2C00" w14:paraId="032B8E55" w14:textId="77777777">
        <w:trPr>
          <w:trHeight w:val="291"/>
        </w:trPr>
        <w:tc>
          <w:tcPr>
            <w:tcW w:w="446" w:type="dxa"/>
          </w:tcPr>
          <w:p w:rsidRPr="00185766" w:rsidR="002E2C00" w:rsidP="002E2C00" w:rsidRDefault="002E2C00" w14:paraId="3B82200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Pr="00185766" w:rsidR="002E2C00" w:rsidP="002E2C00" w:rsidRDefault="002E2C00" w14:paraId="0A13011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161D7559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2E2C00" w:rsidTr="002E2C00" w14:paraId="2013ED56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390012C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Pr="00185766" w:rsidR="002E2C00" w:rsidP="002E2C00" w:rsidRDefault="002E2C00" w14:paraId="52DDCD4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2E2C00" w:rsidP="002E2C00" w:rsidRDefault="002E2C00" w14:paraId="22187A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Pr="00185766" w:rsidR="002E2C00" w:rsidTr="002E2C00" w14:paraId="48332588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3784BFA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Pr="00185766" w:rsidR="002E2C00" w:rsidP="002E2C00" w:rsidRDefault="002E2C00" w14:paraId="7ABA3BF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2E2C00" w:rsidP="002E2C00" w:rsidRDefault="002E2C00" w14:paraId="559B770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2E2C00" w:rsidTr="002E2C00" w14:paraId="2F5BCECE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6D33BD4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:rsidRPr="00185766" w:rsidR="002E2C00" w:rsidP="002E2C00" w:rsidRDefault="002E2C00" w14:paraId="74F041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2E2C00" w:rsidP="002E2C00" w:rsidRDefault="002E2C00" w14:paraId="4002329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2E2C00" w:rsidTr="002E2C00" w14:paraId="55C50F43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701989A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Pr="00185766" w:rsidR="002E2C00" w:rsidP="002E2C00" w:rsidRDefault="002E2C00" w14:paraId="1EC2BD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2FE0951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1D1E79" w:rsidP="00530142" w:rsidRDefault="001D1E79" w14:paraId="48868C94" w14:textId="4850B4ED"/>
    <w:p w:rsidR="001D1E79" w:rsidP="00530142" w:rsidRDefault="001D1E79" w14:paraId="5B39BF03" w14:textId="77777777"/>
    <w:p w:rsidR="00530142" w:rsidP="00530142" w:rsidRDefault="00530142" w14:paraId="3C5F0549" w14:textId="53C2A6FC"/>
    <w:p w:rsidR="00530142" w:rsidP="00530142" w:rsidRDefault="00530142" w14:paraId="3C5F054A" w14:textId="77777777"/>
    <w:p w:rsidR="00530142" w:rsidP="00530142" w:rsidRDefault="00530142" w14:paraId="3C5F054B" w14:textId="77777777"/>
    <w:p w:rsidR="00530142" w:rsidP="00530142" w:rsidRDefault="00530142" w14:paraId="3C5F054C" w14:textId="51F149E6"/>
    <w:p w:rsidR="004470AF" w:rsidP="00530142" w:rsidRDefault="004470AF" w14:paraId="30ACE994" w14:textId="4CC7DD34"/>
    <w:p w:rsidR="004470AF" w:rsidP="00530142" w:rsidRDefault="004470AF" w14:paraId="2A7DF6B9" w14:textId="7B7BA7A4"/>
    <w:p w:rsidR="004470AF" w:rsidP="00530142" w:rsidRDefault="004470AF" w14:paraId="51DB3723" w14:textId="77777777"/>
    <w:p w:rsidR="00530142" w:rsidP="00530142" w:rsidRDefault="00530142" w14:paraId="3C5F054D" w14:textId="6B38A39C"/>
    <w:p w:rsidR="007361BE" w:rsidP="00F1527D" w:rsidRDefault="007361BE" w14:paraId="3C5F054E" w14:textId="206232FC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40" w:rsidP="00AC47B4" w:rsidRDefault="00CA4040" w14:paraId="230C4170" w14:textId="77777777">
      <w:pPr>
        <w:spacing w:after="0" w:line="240" w:lineRule="auto"/>
      </w:pPr>
      <w:r>
        <w:separator/>
      </w:r>
    </w:p>
  </w:endnote>
  <w:endnote w:type="continuationSeparator" w:id="0">
    <w:p w:rsidR="00CA4040" w:rsidP="00AC47B4" w:rsidRDefault="00CA4040" w14:paraId="698A3B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878" w:rsidRDefault="00063878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878" w:rsidRDefault="00063878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40" w:rsidP="00AC47B4" w:rsidRDefault="00CA4040" w14:paraId="11EA60BE" w14:textId="77777777">
      <w:pPr>
        <w:spacing w:after="0" w:line="240" w:lineRule="auto"/>
      </w:pPr>
      <w:r>
        <w:separator/>
      </w:r>
    </w:p>
  </w:footnote>
  <w:footnote w:type="continuationSeparator" w:id="0">
    <w:p w:rsidR="00CA4040" w:rsidP="00AC47B4" w:rsidRDefault="00CA4040" w14:paraId="51B003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78" w:rsidP="009A2665" w:rsidRDefault="00063878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:rsidRPr="00E64593" w:rsidR="00063878" w:rsidP="009A2665" w:rsidRDefault="00063878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59F2609"/>
    <w:multiLevelType w:val="hybridMultilevel"/>
    <w:tmpl w:val="D89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15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6A51F73"/>
    <w:multiLevelType w:val="hybridMultilevel"/>
    <w:tmpl w:val="64BE4C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3058C9"/>
    <w:multiLevelType w:val="hybridMultilevel"/>
    <w:tmpl w:val="DDA6E944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8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9640A0"/>
    <w:multiLevelType w:val="hybridMultilevel"/>
    <w:tmpl w:val="0FB4B4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0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3"/>
  </w:num>
  <w:num w:numId="9">
    <w:abstractNumId w:val="26"/>
  </w:num>
  <w:num w:numId="10">
    <w:abstractNumId w:val="22"/>
  </w:num>
  <w:num w:numId="11">
    <w:abstractNumId w:val="7"/>
  </w:num>
  <w:num w:numId="12">
    <w:abstractNumId w:val="8"/>
  </w:num>
  <w:num w:numId="13">
    <w:abstractNumId w:val="12"/>
  </w:num>
  <w:num w:numId="14">
    <w:abstractNumId w:val="18"/>
  </w:num>
  <w:num w:numId="15">
    <w:abstractNumId w:val="30"/>
  </w:num>
  <w:num w:numId="16">
    <w:abstractNumId w:val="14"/>
  </w:num>
  <w:num w:numId="17">
    <w:abstractNumId w:val="27"/>
  </w:num>
  <w:num w:numId="18">
    <w:abstractNumId w:val="24"/>
  </w:num>
  <w:num w:numId="19">
    <w:abstractNumId w:val="6"/>
  </w:num>
  <w:num w:numId="20">
    <w:abstractNumId w:val="20"/>
  </w:num>
  <w:num w:numId="21">
    <w:abstractNumId w:val="3"/>
  </w:num>
  <w:num w:numId="22">
    <w:abstractNumId w:val="29"/>
  </w:num>
  <w:num w:numId="23">
    <w:abstractNumId w:val="10"/>
  </w:num>
  <w:num w:numId="24">
    <w:abstractNumId w:val="2"/>
  </w:num>
  <w:num w:numId="25">
    <w:abstractNumId w:val="0"/>
  </w:num>
  <w:num w:numId="26">
    <w:abstractNumId w:val="11"/>
  </w:num>
  <w:num w:numId="27">
    <w:abstractNumId w:val="19"/>
  </w:num>
  <w:num w:numId="28">
    <w:abstractNumId w:val="28"/>
  </w:num>
  <w:num w:numId="29">
    <w:abstractNumId w:val="25"/>
  </w:num>
  <w:num w:numId="30">
    <w:abstractNumId w:val="9"/>
  </w:num>
  <w:num w:numId="31">
    <w:abstractNumId w:val="17"/>
  </w:num>
  <w:num w:numId="32">
    <w:abstractNumId w:val="16"/>
  </w:num>
  <w:num w:numId="3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3878"/>
    <w:rsid w:val="000670A4"/>
    <w:rsid w:val="00070D24"/>
    <w:rsid w:val="00073C24"/>
    <w:rsid w:val="0007472F"/>
    <w:rsid w:val="000812AE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1F9C"/>
    <w:rsid w:val="00232EB0"/>
    <w:rsid w:val="00236EDC"/>
    <w:rsid w:val="00240ED7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0C02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5FAC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4530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36D1C"/>
    <w:rsid w:val="008415D4"/>
    <w:rsid w:val="0084435C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C60F3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1EE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AF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404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3946"/>
    <w:rsid w:val="00D66546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A79C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38DBEE1"/>
    <w:rsid w:val="0862688F"/>
    <w:rsid w:val="08A02139"/>
    <w:rsid w:val="0A3BF19A"/>
    <w:rsid w:val="0D3DE3E1"/>
    <w:rsid w:val="0D7F03D3"/>
    <w:rsid w:val="143AF5BE"/>
    <w:rsid w:val="15081564"/>
    <w:rsid w:val="17CEF0F6"/>
    <w:rsid w:val="207AE13D"/>
    <w:rsid w:val="23289687"/>
    <w:rsid w:val="243B4C48"/>
    <w:rsid w:val="24D39240"/>
    <w:rsid w:val="39D77C03"/>
    <w:rsid w:val="3A170BF7"/>
    <w:rsid w:val="3B60E514"/>
    <w:rsid w:val="3B73F11D"/>
    <w:rsid w:val="45DF8797"/>
    <w:rsid w:val="4E52E84D"/>
    <w:rsid w:val="4E7B9EB8"/>
    <w:rsid w:val="551F179D"/>
    <w:rsid w:val="5918F97C"/>
    <w:rsid w:val="5AE88616"/>
    <w:rsid w:val="5FA5F703"/>
    <w:rsid w:val="6381C392"/>
    <w:rsid w:val="648D2DF9"/>
    <w:rsid w:val="657D6693"/>
    <w:rsid w:val="6632F48A"/>
    <w:rsid w:val="6B442DF1"/>
    <w:rsid w:val="6C6CB031"/>
    <w:rsid w:val="6E088092"/>
    <w:rsid w:val="6E6121BD"/>
    <w:rsid w:val="6F292C1F"/>
    <w:rsid w:val="7236E6EE"/>
    <w:rsid w:val="72F6ECDD"/>
    <w:rsid w:val="7328B579"/>
    <w:rsid w:val="78D9511F"/>
    <w:rsid w:val="7F24C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3C4BA506-917D-494A-8ADE-B634EC4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61BEB"/>
  </w:style>
  <w:style w:type="character" w:styleId="eop" w:customStyle="1">
    <w:name w:val="eop"/>
    <w:basedOn w:val="DefaultParagraphFont"/>
    <w:rsid w:val="00661BEB"/>
  </w:style>
  <w:style w:type="paragraph" w:styleId="paragraph" w:customStyle="1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Layout" Target="diagrams/layout1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diagramData" Target="diagrams/data1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microsoft.com/office/2007/relationships/diagramDrawing" Target="diagrams/drawing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ublichealth.hscni.net/" TargetMode="External" Id="rId11" /><Relationship Type="http://schemas.openxmlformats.org/officeDocument/2006/relationships/numbering" Target="numbering.xml" Id="rId5" /><Relationship Type="http://schemas.openxmlformats.org/officeDocument/2006/relationships/diagramColors" Target="diagrams/colors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QuickStyle" Target="diagrams/quickStyle1.xml" Id="rId14" /><Relationship Type="http://schemas.openxmlformats.org/officeDocument/2006/relationships/glossaryDocument" Target="/word/glossary/document.xml" Id="R3f1ca78402f445b8" /><Relationship Type="http://schemas.openxmlformats.org/officeDocument/2006/relationships/image" Target="/media/image2.png" Id="R02d3ae85413a45aa" /><Relationship Type="http://schemas.openxmlformats.org/officeDocument/2006/relationships/image" Target="/media/image3.png" Id="R6650c22cf385409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f737-93f5-464a-828e-c494ac1ceaa2}"/>
      </w:docPartPr>
      <w:docPartBody>
        <w:p w14:paraId="7CB3F1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A05D780FAD439126635F3009C019" ma:contentTypeVersion="9" ma:contentTypeDescription="Create a new document." ma:contentTypeScope="" ma:versionID="d76aafa319a5958d40c6184a63a2230c">
  <xsd:schema xmlns:xsd="http://www.w3.org/2001/XMLSchema" xmlns:xs="http://www.w3.org/2001/XMLSchema" xmlns:p="http://schemas.microsoft.com/office/2006/metadata/properties" xmlns:ns2="5c61f12c-19f9-4d1e-8398-c22a7738c988" targetNamespace="http://schemas.microsoft.com/office/2006/metadata/properties" ma:root="true" ma:fieldsID="0ce30854a1dfc4092856248076fc548e" ns2:_="">
    <xsd:import namespace="5c61f12c-19f9-4d1e-8398-c22a7738c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1f12c-19f9-4d1e-8398-c22a7738c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E341-E8AF-4BD3-8E57-DD714639594A}"/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B8393-38C1-4B43-9B92-97D8812EBA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George Palozzi (glp1g19)</cp:lastModifiedBy>
  <cp:revision>7</cp:revision>
  <cp:lastPrinted>2016-04-18T12:10:00Z</cp:lastPrinted>
  <dcterms:created xsi:type="dcterms:W3CDTF">2020-10-06T23:06:00Z</dcterms:created>
  <dcterms:modified xsi:type="dcterms:W3CDTF">2021-08-26T12:10:46Z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0x0101004D64A05D780FAD439126635F3009C019</vt:lpwstr>
  </property>
</Properties>
</file>