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DC54379" w:rsidR="00A156C3" w:rsidRPr="00A156C3" w:rsidRDefault="003533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Squash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361FD76" w:rsidR="00A156C3" w:rsidRPr="00A156C3" w:rsidRDefault="00A3664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80D22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180D22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 w:rsidR="00180D22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B58B054" w:rsidR="00A156C3" w:rsidRPr="00AB0DEF" w:rsidRDefault="00353339" w:rsidP="00AB0DEF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B0DEF"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Squash club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DFD27FE" w:rsidR="00EB5320" w:rsidRPr="00A36647" w:rsidRDefault="00180D22" w:rsidP="00A3664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Luke Gibson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9"/>
        <w:gridCol w:w="2652"/>
        <w:gridCol w:w="1868"/>
        <w:gridCol w:w="488"/>
        <w:gridCol w:w="488"/>
        <w:gridCol w:w="488"/>
        <w:gridCol w:w="2967"/>
        <w:gridCol w:w="488"/>
        <w:gridCol w:w="488"/>
        <w:gridCol w:w="488"/>
        <w:gridCol w:w="294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69A787F" w14:textId="77777777" w:rsidR="00F15E8C" w:rsidRDefault="00F15E8C" w:rsidP="00F15E8C">
            <w:r>
              <w:t xml:space="preserve">Dangerous or faulty facilities 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e.g. door hanging off hinges, slippery flooring, poor lighting/faulty tubes, faulty heating, broken boards</w:t>
            </w:r>
          </w:p>
          <w:p w14:paraId="3C5F042C" w14:textId="7609C4FB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527E4139" w14:textId="77777777" w:rsidR="00F15E8C" w:rsidRDefault="00F15E8C" w:rsidP="00F15E8C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sub-standard courts and a heightened chance of an injury to the player</w:t>
            </w:r>
          </w:p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09C01CA4" w:rsidR="00CE1AAA" w:rsidRDefault="00F15E8C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1FE499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338003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7C2EDE6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3AD192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Reporting all faults in the squash courts by e-mail to the Facilities Manager and copy this into the Sports Department and its nominated officers.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C2D5F4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3AE0982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1FA17F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8E90C91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If faults are not corrected within a reasonable time period, speak to the Facilities Manager in person.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C8FCB8F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Squash court playing surface: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slippery or wet floor</w:t>
            </w:r>
          </w:p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18F9843D" w:rsidR="00CE1AAA" w:rsidRDefault="00313CEB">
            <w:r>
              <w:t>Player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3C0FC7F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723144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98038D3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841C891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F1BE02E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the correct footwear is used by all players. The floors should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be cleaned by the Sports Department on a regular basis so that dust is removed. The floors should be unsealed, with red painted lines and regularly checked for split boards.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705CB8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DB9CE80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66EEE5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780FEF1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Courts’. If courts are not cleaned on a regular basis, speak to the Facilities Manager in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perso</w:t>
            </w:r>
            <w:proofErr w:type="spellEnd"/>
          </w:p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B51D8A5" w:rsidR="00CE1AAA" w:rsidRDefault="00313CEB">
            <w:r>
              <w:lastRenderedPageBreak/>
              <w:t xml:space="preserve">Lack of water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A1C4038" w:rsidR="00CE1AAA" w:rsidRDefault="00313CEB">
            <w:r>
              <w:t xml:space="preserve">Dehydration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5324436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58C5180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31F98E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05CAD88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242EAFB" w14:textId="77777777" w:rsidR="00313CEB" w:rsidRDefault="00313CEB" w:rsidP="00313CEB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Players should take on regular fluid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during the course of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 game. If players feel faint or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dizzy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they should stop playing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EBE22F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F51226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10E94C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0E5D628C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 If heating or ventilation at the courts is not working, speak to the Facilities Manager in person. </w:t>
            </w:r>
          </w:p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E50B281" w:rsidR="00CE1AAA" w:rsidRDefault="00313CEB">
            <w:r>
              <w:lastRenderedPageBreak/>
              <w:t>Entering court when others are in play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ECD8BE6" w:rsidR="00CE1AAA" w:rsidRDefault="00313CEB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CAAF039" w:rsidR="00CE1AAA" w:rsidRDefault="00313CEB">
            <w:r>
              <w:t>Players or spectators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DC78395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A0FB68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FDF918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594B5D5D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Players not to enter a court without first looking through the door and knocking on the door and waiting for players to acknowledge the end of their game; as well as to always play with the door fully closed.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B49A369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No spectators allowed to stand at the back of the court, instead to use the viewing gallery.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5A9376B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63D5D4F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65F468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1C6C7C79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Signage provided on the squash court doors.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713E91B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Lack of a warm-up resulting in muscular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injury.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1E285B4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5C2BB60B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066D45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A6BBD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E3D86C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3F02713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Proper warm-up routines included at the start of each training session/match. Stretching and a warm-down after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game are advised to reduce the chance of muscle soreness.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6C95642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A30FE2C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4F3559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7ACA7D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 </w:t>
            </w:r>
          </w:p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7DB2A51" w14:textId="77777777" w:rsidR="006C1F2A" w:rsidRDefault="006C1F2A" w:rsidP="006C1F2A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Injury brought about by not having an appropriate level of fitness or not having full knowledge of the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manner in which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 game should be played. </w:t>
            </w:r>
          </w:p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559285B0" w:rsidR="00CE1AAA" w:rsidRDefault="004027F0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4396B74" w:rsidR="00CE1AAA" w:rsidRDefault="006C1F2A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E73943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B4B80E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29DE5F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4B646CA6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Advice given regarding the level of fitness required and the rules of the game to be observed.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66A8F22C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 informed not to play if they a) have just had a meal b) have been ill or c) are experiencing unexplained chest pain or breathlessness.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7A5F61F7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If players feel unwell during a game, players to stop playing.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B9D1B7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5327D98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40FB13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F02FC84" w14:textId="77777777" w:rsidR="006C1F2A" w:rsidRDefault="006C1F2A" w:rsidP="006C1F2A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</w:t>
            </w:r>
          </w:p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092D316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injuries resulting from a blow from a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racket, ball or collision with another player.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1BB8A4F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1C6877C6" w:rsidR="00CE1AAA" w:rsidRDefault="004F0A67">
            <w:r>
              <w:t xml:space="preserve">Eye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8FEE3DE" w:rsidR="00CE1AAA" w:rsidRDefault="004F0A67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18326DE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F76F10F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01DFAA7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2ADC36D1" w14:textId="77777777" w:rsidR="004F0A67" w:rsidRDefault="004F0A67" w:rsidP="004F0A67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Eye protection encouraged, and if glasses are worn, they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must be unbreakable (lenses as well as frames) and contact lenses should be soft. 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D6BF5A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C779E6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DF700D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850AA0C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Please refer to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14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for guidelines for ‘Eye Protection for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Players’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99864D4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protectors should be selected from those specifically designed for Squash.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2660E40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It is recommended that doubles squash should always be played wearing eye protection.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7E" w14:textId="77777777" w:rsidR="00CE1AAA" w:rsidRDefault="00CE1AAA"/>
        </w:tc>
      </w:tr>
      <w:tr w:rsidR="004F0A67" w14:paraId="2099293D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234C93D" w14:textId="3BEA3806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33EB1" w14:textId="77777777" w:rsidR="004F0A67" w:rsidRDefault="004F0A67" w:rsidP="004F0A67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Being hit by a ball</w:t>
            </w:r>
          </w:p>
          <w:p w14:paraId="2373FFBE" w14:textId="77777777" w:rsidR="004F0A67" w:rsidRPr="004F0A67" w:rsidRDefault="004F0A67" w:rsidP="004F0A67">
            <w:pPr>
              <w:jc w:val="center"/>
            </w:pPr>
          </w:p>
        </w:tc>
        <w:tc>
          <w:tcPr>
            <w:tcW w:w="924" w:type="pct"/>
            <w:shd w:val="clear" w:color="auto" w:fill="FFFFFF" w:themeFill="background1"/>
          </w:tcPr>
          <w:p w14:paraId="3E18EBC6" w14:textId="18B3CFBB" w:rsidR="004F0A67" w:rsidRDefault="004F0A67">
            <w:r>
              <w:t xml:space="preserve">Injury/ bruising – to more severe trauma </w:t>
            </w:r>
          </w:p>
        </w:tc>
        <w:tc>
          <w:tcPr>
            <w:tcW w:w="669" w:type="pct"/>
            <w:shd w:val="clear" w:color="auto" w:fill="FFFFFF" w:themeFill="background1"/>
          </w:tcPr>
          <w:p w14:paraId="5D19D0C4" w14:textId="08636890" w:rsidR="004F0A67" w:rsidRDefault="004F0A67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26AC4C5" w14:textId="602DDE21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50BA40B" w14:textId="5AAF8828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A0F1BD" w14:textId="0CF9FA6B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A711D10" w14:textId="42D83754" w:rsidR="004F0A67" w:rsidRDefault="004F0A67" w:rsidP="004F0A67">
            <w:pPr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Eye protection as above. Ensure that players have ‘good court awareness’ and ‘lets’ are played as 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For less experienced players, coaching should remove the need for ‘flailing straight arm shots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’ </w:t>
            </w:r>
            <w:r>
              <w:rPr>
                <w:rStyle w:val="eop"/>
              </w:rPr>
              <w:t>.</w:t>
            </w:r>
            <w:proofErr w:type="gramEnd"/>
            <w:r>
              <w:rPr>
                <w:rStyle w:val="eop"/>
              </w:rPr>
              <w:t xml:space="preserve"> </w:t>
            </w:r>
          </w:p>
          <w:p w14:paraId="7BCF789D" w14:textId="61531CD7" w:rsidR="004F0A67" w:rsidRDefault="004F0A67" w:rsidP="004F0A67">
            <w:pPr>
              <w:rPr>
                <w:rStyle w:val="eop"/>
              </w:rPr>
            </w:pPr>
          </w:p>
          <w:p w14:paraId="4C863D0B" w14:textId="1A45B08A" w:rsidR="004F0A67" w:rsidRDefault="004F0A67" w:rsidP="004F0A67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0B66E543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0575E9B9" w14:textId="7FC1B3BE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7942265" w14:textId="4519712A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8F83B68" w14:textId="5A92F716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60BDFE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5830" w14:paraId="4DEC6BC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666E6CB" w14:textId="5524A3EB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Hit by an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opponents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racket </w:t>
            </w:r>
          </w:p>
        </w:tc>
        <w:tc>
          <w:tcPr>
            <w:tcW w:w="924" w:type="pct"/>
            <w:shd w:val="clear" w:color="auto" w:fill="FFFFFF" w:themeFill="background1"/>
          </w:tcPr>
          <w:p w14:paraId="0FBBB698" w14:textId="581EFB40" w:rsidR="00665830" w:rsidRDefault="00665830" w:rsidP="00665830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Variable injuries but probably upper limb injuries</w:t>
            </w:r>
          </w:p>
          <w:p w14:paraId="64B0FED1" w14:textId="77777777" w:rsidR="00665830" w:rsidRDefault="00665830"/>
        </w:tc>
        <w:tc>
          <w:tcPr>
            <w:tcW w:w="669" w:type="pct"/>
            <w:shd w:val="clear" w:color="auto" w:fill="FFFFFF" w:themeFill="background1"/>
          </w:tcPr>
          <w:p w14:paraId="752C888A" w14:textId="4D2DB5D5" w:rsidR="00665830" w:rsidRDefault="00665830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87F168F" w14:textId="2287A822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E9152AD" w14:textId="4949E7E8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81D91D0" w14:textId="33529B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1FFA329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players have ‘good court awareness’ and ‘lets’ are played as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</w:t>
            </w:r>
          </w:p>
          <w:p w14:paraId="4989E4BB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For less experienced players – coaching should remove the need for ‘flailing straight arm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shots’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. </w:t>
            </w:r>
          </w:p>
          <w:p w14:paraId="727EA1D4" w14:textId="32C0AD11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Rackets should be in good order – no sharp edges.</w:t>
            </w:r>
          </w:p>
          <w:p w14:paraId="618E735E" w14:textId="77777777" w:rsidR="00665830" w:rsidRDefault="00665830" w:rsidP="00665830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24BC2970" w14:textId="77777777" w:rsidR="00665830" w:rsidRDefault="00665830" w:rsidP="00665830"/>
          <w:p w14:paraId="616F9FAB" w14:textId="77777777" w:rsidR="00665830" w:rsidRDefault="00665830" w:rsidP="004F0A67">
            <w:pPr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124D4B6D" w14:textId="03123D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A534214" w14:textId="6DBBF514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71ADCEC" w14:textId="0493A144" w:rsidR="00665830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C9A138A" w14:textId="77777777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0A67" w14:paraId="0A3F5D48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9E31D3E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8E5B0F5" w14:textId="77777777" w:rsidR="004F0A67" w:rsidRDefault="004F0A67"/>
        </w:tc>
        <w:tc>
          <w:tcPr>
            <w:tcW w:w="669" w:type="pct"/>
            <w:shd w:val="clear" w:color="auto" w:fill="FFFFFF" w:themeFill="background1"/>
          </w:tcPr>
          <w:p w14:paraId="2EC29440" w14:textId="77777777" w:rsidR="004F0A67" w:rsidRDefault="004F0A67"/>
        </w:tc>
        <w:tc>
          <w:tcPr>
            <w:tcW w:w="127" w:type="pct"/>
            <w:shd w:val="clear" w:color="auto" w:fill="FFFFFF" w:themeFill="background1"/>
          </w:tcPr>
          <w:p w14:paraId="79BE2EA4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0105027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CDFA455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0AB04B9D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28518DBE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BB78558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A835A36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0C2889E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5F0481" w14:textId="07BC83D8" w:rsidR="00CE1AAA" w:rsidRDefault="00CE1AAA"/>
    <w:p w14:paraId="661AB05C" w14:textId="77777777" w:rsidR="001A19E5" w:rsidRDefault="001A1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817"/>
        <w:gridCol w:w="1837"/>
        <w:gridCol w:w="973"/>
        <w:gridCol w:w="1022"/>
        <w:gridCol w:w="60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E55A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E55A6">
        <w:trPr>
          <w:trHeight w:val="574"/>
        </w:trPr>
        <w:tc>
          <w:tcPr>
            <w:tcW w:w="218" w:type="pct"/>
          </w:tcPr>
          <w:p w14:paraId="3C5F048D" w14:textId="06A89C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CBCB13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38DFCC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6E55A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6E55A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6E55A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9" w14:textId="77777777" w:rsidR="00C642F4" w:rsidRDefault="00C642F4"/>
    <w:p w14:paraId="3C5F04CA" w14:textId="0C13E419" w:rsidR="007F1D5A" w:rsidRDefault="007F1D5A" w:rsidP="00F1527D">
      <w:pPr>
        <w:rPr>
          <w:sz w:val="24"/>
          <w:szCs w:val="24"/>
        </w:rPr>
      </w:pPr>
    </w:p>
    <w:p w14:paraId="3C5F04CB" w14:textId="42685248" w:rsidR="007361BE" w:rsidRDefault="007361BE" w:rsidP="00F1527D">
      <w:pPr>
        <w:rPr>
          <w:sz w:val="24"/>
          <w:szCs w:val="24"/>
        </w:rPr>
      </w:pPr>
    </w:p>
    <w:p w14:paraId="70881F18" w14:textId="26C62957" w:rsidR="00180D22" w:rsidRDefault="00180D22" w:rsidP="00530142">
      <w:pPr>
        <w:rPr>
          <w:b/>
          <w:bCs/>
          <w:sz w:val="36"/>
          <w:szCs w:val="36"/>
        </w:rPr>
      </w:pPr>
      <w:r w:rsidRPr="00180D22">
        <w:rPr>
          <w:b/>
          <w:bCs/>
          <w:sz w:val="36"/>
          <w:szCs w:val="36"/>
        </w:rPr>
        <w:t xml:space="preserve">Committee Member Responsible: </w:t>
      </w:r>
    </w:p>
    <w:p w14:paraId="1B2CB45E" w14:textId="045FC249" w:rsidR="00180D22" w:rsidRPr="00180D22" w:rsidRDefault="00180D22" w:rsidP="00530142">
      <w:pPr>
        <w:rPr>
          <w:b/>
          <w:bCs/>
          <w:sz w:val="36"/>
          <w:szCs w:val="36"/>
        </w:rPr>
      </w:pPr>
      <w:r w:rsidRPr="00180D2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A5F0527" wp14:editId="33667747">
            <wp:simplePos x="0" y="0"/>
            <wp:positionH relativeFrom="margin">
              <wp:posOffset>1666875</wp:posOffset>
            </wp:positionH>
            <wp:positionV relativeFrom="paragraph">
              <wp:posOffset>231775</wp:posOffset>
            </wp:positionV>
            <wp:extent cx="1219200" cy="8724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D2365" w14:textId="60F3CDFA" w:rsidR="00180D22" w:rsidRDefault="00180D22" w:rsidP="00530142">
      <w:pPr>
        <w:rPr>
          <w:b/>
          <w:bCs/>
          <w:sz w:val="36"/>
          <w:szCs w:val="36"/>
        </w:rPr>
      </w:pPr>
      <w:r w:rsidRPr="00180D22">
        <w:rPr>
          <w:b/>
          <w:bCs/>
          <w:sz w:val="36"/>
          <w:szCs w:val="36"/>
        </w:rPr>
        <w:t>Luke Gibson</w:t>
      </w:r>
    </w:p>
    <w:p w14:paraId="0431EC6E" w14:textId="1C5983CA" w:rsidR="00180D22" w:rsidRPr="00180D22" w:rsidRDefault="00180D22" w:rsidP="00530142">
      <w:pPr>
        <w:rPr>
          <w:sz w:val="24"/>
          <w:szCs w:val="24"/>
        </w:rPr>
      </w:pPr>
      <w:r w:rsidRPr="00180D22">
        <w:rPr>
          <w:sz w:val="24"/>
          <w:szCs w:val="24"/>
        </w:rPr>
        <w:t>Signed 18/07/19</w:t>
      </w:r>
      <w:bookmarkStart w:id="0" w:name="_GoBack"/>
      <w:bookmarkEnd w:id="0"/>
    </w:p>
    <w:p w14:paraId="3C5F04CC" w14:textId="5D24CA2E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3E3E" w14:textId="77777777" w:rsidR="00BD70DC" w:rsidRDefault="00BD70DC" w:rsidP="00AC47B4">
      <w:pPr>
        <w:spacing w:after="0" w:line="240" w:lineRule="auto"/>
      </w:pPr>
      <w:r>
        <w:separator/>
      </w:r>
    </w:p>
  </w:endnote>
  <w:endnote w:type="continuationSeparator" w:id="0">
    <w:p w14:paraId="2BF9BD74" w14:textId="77777777" w:rsidR="00BD70DC" w:rsidRDefault="00BD70D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C922" w14:textId="77777777" w:rsidR="00BD70DC" w:rsidRDefault="00BD70DC" w:rsidP="00AC47B4">
      <w:pPr>
        <w:spacing w:after="0" w:line="240" w:lineRule="auto"/>
      </w:pPr>
      <w:r>
        <w:separator/>
      </w:r>
    </w:p>
  </w:footnote>
  <w:footnote w:type="continuationSeparator" w:id="0">
    <w:p w14:paraId="68E9122E" w14:textId="77777777" w:rsidR="00BD70DC" w:rsidRDefault="00BD70D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2E40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BCC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D22"/>
    <w:rsid w:val="0018326E"/>
    <w:rsid w:val="001847B9"/>
    <w:rsid w:val="00185CB7"/>
    <w:rsid w:val="00187567"/>
    <w:rsid w:val="001909C9"/>
    <w:rsid w:val="0019377A"/>
    <w:rsid w:val="001A09B8"/>
    <w:rsid w:val="001A1709"/>
    <w:rsid w:val="001A19E5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3CE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339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7F0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0A67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190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5830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1F2A"/>
    <w:rsid w:val="006C224F"/>
    <w:rsid w:val="006C41D5"/>
    <w:rsid w:val="006C5027"/>
    <w:rsid w:val="006C66BF"/>
    <w:rsid w:val="006D3C18"/>
    <w:rsid w:val="006D6844"/>
    <w:rsid w:val="006D7D78"/>
    <w:rsid w:val="006E4961"/>
    <w:rsid w:val="006E55A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CF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6647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DEF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D70D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88C"/>
    <w:rsid w:val="00C26F20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D64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167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5E8C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CEB"/>
  </w:style>
  <w:style w:type="character" w:customStyle="1" w:styleId="eop">
    <w:name w:val="eop"/>
    <w:basedOn w:val="DefaultParagraphFont"/>
    <w:rsid w:val="00313CEB"/>
  </w:style>
  <w:style w:type="character" w:customStyle="1" w:styleId="apple-converted-space">
    <w:name w:val="apple-converted-space"/>
    <w:basedOn w:val="DefaultParagraphFont"/>
    <w:rsid w:val="00313CEB"/>
  </w:style>
  <w:style w:type="paragraph" w:customStyle="1" w:styleId="paragraph">
    <w:name w:val="paragraph"/>
    <w:basedOn w:val="Normal"/>
    <w:rsid w:val="0031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0D2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117CA-C975-42F5-B61A-FFEFCAB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Luke Gibson</cp:lastModifiedBy>
  <cp:revision>2</cp:revision>
  <cp:lastPrinted>2016-04-18T12:10:00Z</cp:lastPrinted>
  <dcterms:created xsi:type="dcterms:W3CDTF">2019-07-18T21:43:00Z</dcterms:created>
  <dcterms:modified xsi:type="dcterms:W3CDTF">2019-07-18T21:43:00Z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