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7A56D66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7A56D66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11BD1C9" w14:textId="5AC8E683" w:rsidR="00477E93" w:rsidRDefault="00477E93" w:rsidP="00105373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Biological Sciences Society Freshers Pizza Night (0</w:t>
            </w:r>
            <w:r w:rsidR="00BD3C33">
              <w:rPr>
                <w:rFonts w:ascii="Verdana" w:hAnsi="Verdana"/>
                <w:b/>
                <w:bCs/>
                <w:sz w:val="22"/>
                <w:szCs w:val="22"/>
              </w:rPr>
              <w:t>9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/</w:t>
            </w:r>
            <w:r w:rsidR="00BD3C33">
              <w:rPr>
                <w:rFonts w:ascii="Verdana" w:hAnsi="Verdana"/>
                <w:b/>
                <w:bCs/>
                <w:sz w:val="22"/>
                <w:szCs w:val="22"/>
              </w:rPr>
              <w:t>10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/</w:t>
            </w:r>
            <w:r w:rsidR="00BD3C33">
              <w:rPr>
                <w:rFonts w:ascii="Verdana" w:hAnsi="Verdana"/>
                <w:b/>
                <w:bCs/>
                <w:sz w:val="22"/>
                <w:szCs w:val="22"/>
              </w:rPr>
              <w:t>2025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) </w:t>
            </w:r>
          </w:p>
          <w:p w14:paraId="5B6C5DB7" w14:textId="56A096F8" w:rsidR="00105373" w:rsidRPr="00105373" w:rsidRDefault="00590D89" w:rsidP="00105373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Below Deck from </w:t>
            </w:r>
            <w:r w:rsidR="00BD3C33">
              <w:rPr>
                <w:rFonts w:ascii="Verdana" w:hAnsi="Verdana"/>
                <w:b/>
                <w:bCs/>
                <w:sz w:val="22"/>
                <w:szCs w:val="22"/>
              </w:rPr>
              <w:t>7</w:t>
            </w:r>
            <w:r w:rsidR="00105373" w:rsidRPr="00105373">
              <w:rPr>
                <w:rFonts w:ascii="Verdana" w:hAnsi="Verdana"/>
                <w:b/>
                <w:bCs/>
                <w:sz w:val="22"/>
                <w:szCs w:val="22"/>
              </w:rPr>
              <w:t>pm-</w:t>
            </w:r>
            <w:r w:rsidR="00BD3C33">
              <w:rPr>
                <w:rFonts w:ascii="Verdana" w:hAnsi="Verdana"/>
                <w:b/>
                <w:bCs/>
                <w:sz w:val="22"/>
                <w:szCs w:val="22"/>
              </w:rPr>
              <w:t>10</w:t>
            </w:r>
            <w:r w:rsidR="00105373" w:rsidRPr="00105373">
              <w:rPr>
                <w:rFonts w:ascii="Verdana" w:hAnsi="Verdana"/>
                <w:b/>
                <w:bCs/>
                <w:sz w:val="22"/>
                <w:szCs w:val="22"/>
              </w:rPr>
              <w:t>pm</w:t>
            </w:r>
          </w:p>
          <w:p w14:paraId="624DB3F5" w14:textId="6245FE32" w:rsidR="00105373" w:rsidRPr="00105373" w:rsidRDefault="00105373" w:rsidP="001053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05373">
              <w:rPr>
                <w:rFonts w:ascii="Verdana" w:hAnsi="Verdana"/>
                <w:b/>
                <w:bCs/>
                <w:sz w:val="22"/>
                <w:szCs w:val="22"/>
              </w:rPr>
              <w:t xml:space="preserve">Estimated </w:t>
            </w:r>
            <w:r w:rsidR="00BD3C33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Pr="00105373">
              <w:rPr>
                <w:rFonts w:ascii="Verdana" w:hAnsi="Verdana"/>
                <w:b/>
                <w:bCs/>
                <w:sz w:val="22"/>
                <w:szCs w:val="22"/>
              </w:rPr>
              <w:t xml:space="preserve">0 people </w:t>
            </w:r>
          </w:p>
          <w:p w14:paraId="3C5F03FD" w14:textId="05A2C993" w:rsidR="00A156C3" w:rsidRPr="00A156C3" w:rsidRDefault="00A156C3" w:rsidP="0010537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0D3239E" w:rsidR="00A156C3" w:rsidRPr="00A156C3" w:rsidRDefault="00BD3C3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28/09/2025</w:t>
            </w:r>
          </w:p>
        </w:tc>
      </w:tr>
      <w:tr w:rsidR="00A156C3" w:rsidRPr="00CE5B1E" w14:paraId="3C5F0405" w14:textId="77777777" w:rsidTr="27A56D66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48C32817" w:rsidR="00A156C3" w:rsidRPr="00477E93" w:rsidRDefault="00477E93" w:rsidP="00477E93">
            <w:pPr>
              <w:pStyle w:val="NormalWeb"/>
            </w:pPr>
            <w:r>
              <w:rPr>
                <w:rFonts w:ascii="Verdana" w:hAnsi="Verdana"/>
                <w:b/>
              </w:rPr>
              <w:t>SUSU (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Biological Sciences Society) </w:t>
            </w:r>
            <w:r w:rsidR="008574FE" w:rsidRPr="00477E93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1C2C679" w:rsidR="00EA5FD8" w:rsidRPr="00955557" w:rsidRDefault="00AC1166" w:rsidP="0095555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3915B5A7" wp14:editId="6993284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589915</wp:posOffset>
                  </wp:positionV>
                  <wp:extent cx="944880" cy="487045"/>
                  <wp:effectExtent l="0" t="0" r="7620" b="8255"/>
                  <wp:wrapTopAndBottom/>
                  <wp:docPr id="260049020" name="Picture 2" descr="A white background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59133" name="Picture 2" descr="A white background with black text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51" t="32716" r="52257" b="44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87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672ECCD3" wp14:editId="240B88FD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635635</wp:posOffset>
                  </wp:positionV>
                  <wp:extent cx="969645" cy="426720"/>
                  <wp:effectExtent l="0" t="0" r="1905" b="0"/>
                  <wp:wrapTopAndBottom/>
                  <wp:docPr id="1702087223" name="Picture 3" descr="A black line drawing of a pla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62827" name="Picture 3" descr="A black line drawing of a plane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6" t="36709" r="50099" b="44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4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C33">
              <w:rPr>
                <w:rFonts w:ascii="Verdana" w:eastAsia="Times New Roman" w:hAnsi="Verdana" w:cs="Times New Roman"/>
                <w:b/>
                <w:lang w:eastAsia="en-GB"/>
              </w:rPr>
              <w:t>Isaac Goodbun</w:t>
            </w:r>
            <w:r w:rsidR="00955557">
              <w:rPr>
                <w:rFonts w:ascii="Verdana" w:eastAsia="Times New Roman" w:hAnsi="Verdana" w:cs="Times New Roman"/>
                <w:b/>
                <w:lang w:eastAsia="en-GB"/>
              </w:rPr>
              <w:t xml:space="preserve"> &amp; </w:t>
            </w:r>
            <w:r w:rsidR="00BD3C33">
              <w:rPr>
                <w:rFonts w:ascii="Verdana" w:eastAsia="Times New Roman" w:hAnsi="Verdana" w:cs="Times New Roman"/>
                <w:b/>
                <w:lang w:eastAsia="en-GB"/>
              </w:rPr>
              <w:t>Coumba</w:t>
            </w:r>
            <w:r w:rsidR="00EA5FD8" w:rsidRPr="00955557"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 w:rsidR="00477E93">
              <w:rPr>
                <w:rFonts w:ascii="Verdana" w:eastAsia="Times New Roman" w:hAnsi="Verdana" w:cs="Times New Roman"/>
                <w:b/>
                <w:lang w:eastAsia="en-GB"/>
              </w:rPr>
              <w:t>(social secretaries)</w:t>
            </w:r>
          </w:p>
        </w:tc>
      </w:tr>
      <w:tr w:rsidR="00EB5320" w:rsidRPr="00CE5B1E" w14:paraId="3C5F040B" w14:textId="77777777" w:rsidTr="27A56D66">
        <w:trPr>
          <w:trHeight w:val="338"/>
        </w:trPr>
        <w:tc>
          <w:tcPr>
            <w:tcW w:w="1156" w:type="pct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</w:tcPr>
          <w:p w14:paraId="3C5F0407" w14:textId="62A9B82D" w:rsidR="00EB5320" w:rsidRPr="00477E93" w:rsidRDefault="00AC1166" w:rsidP="27A56D6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AC1166">
              <w:rPr>
                <w:rFonts w:ascii="Verdana" w:eastAsia="Times New Roman" w:hAnsi="Verdana" w:cs="Times New Roman"/>
                <w:b/>
                <w:bCs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42258CAD" wp14:editId="5F8AA8F7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214630</wp:posOffset>
                  </wp:positionV>
                  <wp:extent cx="1066800" cy="368300"/>
                  <wp:effectExtent l="0" t="0" r="0" b="0"/>
                  <wp:wrapTopAndBottom/>
                  <wp:docPr id="5" name="Picture 4" descr="A black background with a black squar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C7523A-7AF9-AA9C-5FDC-0DD177F2DC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black background with a black squar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77C7523A-7AF9-AA9C-5FDC-0DD177F2DC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7CA4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Lucy 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Langdale</w:t>
            </w:r>
          </w:p>
        </w:tc>
        <w:tc>
          <w:tcPr>
            <w:tcW w:w="956" w:type="pct"/>
          </w:tcPr>
          <w:p w14:paraId="3F13529F" w14:textId="3D384A79" w:rsidR="00EB5320" w:rsidRPr="00EB5320" w:rsidRDefault="00EB5320" w:rsidP="27A56D6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7A56D66">
              <w:rPr>
                <w:rFonts w:ascii="Verdana" w:eastAsia="Times New Roman" w:hAnsi="Verdana" w:cs="Times New Roman"/>
                <w:b/>
                <w:bCs/>
                <w:lang w:eastAsia="en-GB"/>
              </w:rPr>
              <w:t>Signed off</w:t>
            </w:r>
          </w:p>
          <w:p w14:paraId="3C5F0408" w14:textId="2DD63FEB" w:rsidR="00EB5320" w:rsidRPr="00EB5320" w:rsidRDefault="00EB5320" w:rsidP="27A56D6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1051" w:type="pct"/>
            <w:gridSpan w:val="2"/>
          </w:tcPr>
          <w:p w14:paraId="3C5F0409" w14:textId="2FD81C4E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3831CC9A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4921EC02" w:rsidR="009B4008" w:rsidRPr="00CB512B" w:rsidRDefault="009B4008" w:rsidP="27A56D66">
      <w:pPr>
        <w:shd w:val="clear" w:color="auto" w:fill="BFBFBF" w:themeFill="background1" w:themeFillShade="BF"/>
        <w:spacing w:after="0"/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36"/>
        <w:gridCol w:w="2721"/>
        <w:gridCol w:w="1936"/>
        <w:gridCol w:w="488"/>
        <w:gridCol w:w="488"/>
        <w:gridCol w:w="498"/>
        <w:gridCol w:w="3035"/>
        <w:gridCol w:w="488"/>
        <w:gridCol w:w="488"/>
        <w:gridCol w:w="498"/>
        <w:gridCol w:w="3013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8C216A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0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8C216A">
        <w:trPr>
          <w:tblHeader/>
        </w:trPr>
        <w:tc>
          <w:tcPr>
            <w:tcW w:w="60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92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69" w:type="pct"/>
            <w:vMerge w:val="restart"/>
            <w:shd w:val="clear" w:color="auto" w:fill="F2F2F2" w:themeFill="background1" w:themeFillShade="F2"/>
          </w:tcPr>
          <w:p w14:paraId="3C5F0417" w14:textId="1A3E57F9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 xml:space="preserve">Who might be </w:t>
            </w:r>
            <w:r w:rsidR="00955557" w:rsidRPr="00957A37">
              <w:rPr>
                <w:rFonts w:ascii="Lucida Sans" w:hAnsi="Lucida Sans"/>
                <w:b/>
              </w:rPr>
              <w:t>harmed?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38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3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1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8C216A">
        <w:trPr>
          <w:cantSplit/>
          <w:trHeight w:val="1510"/>
          <w:tblHeader/>
        </w:trPr>
        <w:tc>
          <w:tcPr>
            <w:tcW w:w="604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924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69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2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19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E1AAA" w14:paraId="3C5F0437" w14:textId="77777777" w:rsidTr="008C216A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2C" w14:textId="5E99678F" w:rsidR="00CE1AAA" w:rsidRDefault="00EA5FD8">
            <w:r>
              <w:t>Allergic Reaction to Food/Drink</w:t>
            </w:r>
            <w:r w:rsidR="00105373">
              <w:t xml:space="preserve"> – Ordered from Domino’s Pizza</w:t>
            </w:r>
          </w:p>
        </w:tc>
        <w:tc>
          <w:tcPr>
            <w:tcW w:w="924" w:type="pct"/>
            <w:shd w:val="clear" w:color="auto" w:fill="FFFFFF" w:themeFill="background1"/>
          </w:tcPr>
          <w:p w14:paraId="3C46EFE3" w14:textId="77777777" w:rsidR="00CE1AAA" w:rsidRDefault="00EA5FD8" w:rsidP="00EA5FD8">
            <w:pPr>
              <w:pStyle w:val="ListParagraph"/>
              <w:numPr>
                <w:ilvl w:val="0"/>
                <w:numId w:val="39"/>
              </w:numPr>
            </w:pPr>
            <w:r>
              <w:t>Consumption of food with an allergen may lead to an allergic reaction.</w:t>
            </w:r>
          </w:p>
          <w:p w14:paraId="3C5F042D" w14:textId="2CADB921" w:rsidR="00EA5FD8" w:rsidRDefault="00EA5FD8" w:rsidP="00EA5FD8">
            <w:pPr>
              <w:pStyle w:val="ListParagraph"/>
              <w:numPr>
                <w:ilvl w:val="0"/>
                <w:numId w:val="39"/>
              </w:numPr>
            </w:pPr>
            <w:r>
              <w:t>Could cause discomfort from consuming a food that the person is intolerant to.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2E" w14:textId="2385CAF1" w:rsidR="00CE1AAA" w:rsidRDefault="00EA5FD8">
            <w:r>
              <w:t>Committee members, members of the society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2F" w14:textId="6F6A014E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0" w14:textId="625CFEE7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1" w14:textId="0AFBB2E5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6" w:type="pct"/>
            <w:shd w:val="clear" w:color="auto" w:fill="FFFFFF" w:themeFill="background1"/>
          </w:tcPr>
          <w:p w14:paraId="18FCB393" w14:textId="77777777" w:rsidR="00CE1AAA" w:rsidRDefault="00EA5FD8" w:rsidP="00EA5FD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 w:rsidRPr="00EA5FD8">
              <w:rPr>
                <w:rFonts w:cstheme="minorHAnsi"/>
                <w:bCs/>
              </w:rPr>
              <w:t xml:space="preserve">Committee will make members aware of the food being served in advance of the </w:t>
            </w:r>
            <w:r>
              <w:rPr>
                <w:rFonts w:cstheme="minorHAnsi"/>
                <w:bCs/>
              </w:rPr>
              <w:t>social so they are aware of whether they can consume the food and can know to bring alternatives should they not want to consume it.</w:t>
            </w:r>
          </w:p>
          <w:p w14:paraId="6D3D0AAD" w14:textId="77777777" w:rsidR="00EA5FD8" w:rsidRDefault="00EA5FD8" w:rsidP="00EA5FD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Make members aware that they are welcome to bring their own food/not consume food provided if they feel more comfortable doing so. </w:t>
            </w:r>
          </w:p>
          <w:p w14:paraId="05E4356C" w14:textId="77777777" w:rsidR="00EA5FD8" w:rsidRDefault="00EA5FD8" w:rsidP="00EA5FD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Provide details of food contents so that members can check if they have an allergen/intolerance.</w:t>
            </w:r>
          </w:p>
          <w:p w14:paraId="3C5F0432" w14:textId="16EC8E91" w:rsidR="00BD7280" w:rsidRPr="00EA5FD8" w:rsidRDefault="00BD7280" w:rsidP="00EA5FD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Make members aware that they are responsible for their own safety in terms of consuming food if they have an allergen. 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33" w14:textId="643B0B33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4" w14:textId="482988FB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5" w14:textId="42852B33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3C5F0436" w14:textId="05F1EB13" w:rsidR="00CE1AAA" w:rsidRDefault="00411C66" w:rsidP="00411C66">
            <w:pPr>
              <w:pStyle w:val="ListParagraph"/>
              <w:numPr>
                <w:ilvl w:val="0"/>
                <w:numId w:val="40"/>
              </w:numPr>
            </w:pPr>
            <w:r>
              <w:t xml:space="preserve">Provide contact details for the venue </w:t>
            </w:r>
            <w:r w:rsidR="00105373">
              <w:t xml:space="preserve">(Domino’s) </w:t>
            </w:r>
            <w:r>
              <w:t xml:space="preserve">where food is from if people want to further look into the dietary requirements. </w:t>
            </w:r>
          </w:p>
        </w:tc>
      </w:tr>
      <w:tr w:rsidR="00CE1AAA" w14:paraId="3C5F0443" w14:textId="77777777" w:rsidTr="008C216A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38" w14:textId="5EDAD27A" w:rsidR="00CE1AAA" w:rsidRDefault="00EA5FD8">
            <w:r>
              <w:t>Choking on Food/Drink</w:t>
            </w:r>
          </w:p>
        </w:tc>
        <w:tc>
          <w:tcPr>
            <w:tcW w:w="924" w:type="pct"/>
            <w:shd w:val="clear" w:color="auto" w:fill="FFFFFF" w:themeFill="background1"/>
          </w:tcPr>
          <w:p w14:paraId="3C5F0439" w14:textId="2C4B4B48" w:rsidR="00CE1AAA" w:rsidRDefault="0046562A" w:rsidP="0046562A">
            <w:pPr>
              <w:pStyle w:val="ListParagraph"/>
              <w:numPr>
                <w:ilvl w:val="0"/>
                <w:numId w:val="41"/>
              </w:numPr>
            </w:pPr>
            <w:r>
              <w:t>Accidental choking of food can lead to injury and blockage of air passage may inhibit breathing.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3A" w14:textId="0340FB74" w:rsidR="00CE1AAA" w:rsidRDefault="00EA5FD8">
            <w:r>
              <w:t>Committee members, members of the society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B" w14:textId="50C0FD21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C" w14:textId="24ABD729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D" w14:textId="34579941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6" w:type="pct"/>
            <w:shd w:val="clear" w:color="auto" w:fill="FFFFFF" w:themeFill="background1"/>
          </w:tcPr>
          <w:p w14:paraId="3C5F043E" w14:textId="6CC35FA0" w:rsidR="00CE1AAA" w:rsidRPr="0046562A" w:rsidRDefault="0046562A" w:rsidP="0046562A">
            <w:pPr>
              <w:pStyle w:val="ListParagraph"/>
              <w:numPr>
                <w:ilvl w:val="0"/>
                <w:numId w:val="41"/>
              </w:numPr>
              <w:rPr>
                <w:rFonts w:ascii="Lucida Sans" w:hAnsi="Lucida Sans"/>
                <w:b/>
              </w:rPr>
            </w:pPr>
            <w:r>
              <w:rPr>
                <w:rFonts w:cstheme="minorHAnsi"/>
                <w:bCs/>
              </w:rPr>
              <w:t xml:space="preserve">Warn members of the risk of choking on food and drink. 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3F" w14:textId="7C78DCC5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0" w14:textId="43BA7EBB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1" w14:textId="7D22FE5D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4F6A5342" w14:textId="77777777" w:rsidR="00477E93" w:rsidRDefault="00477E93" w:rsidP="00477E93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All incidents are to be reported on the as soon as possible ensuring the duty manager/health and safety officer have been informed. Follow </w:t>
            </w:r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SUSU incident report policy </w:t>
            </w:r>
          </w:p>
          <w:p w14:paraId="3C5F0442" w14:textId="77777777" w:rsidR="00CE1AAA" w:rsidRDefault="00CE1AAA" w:rsidP="00477E93"/>
        </w:tc>
      </w:tr>
      <w:tr w:rsidR="00CE1AAA" w14:paraId="3C5F044F" w14:textId="77777777" w:rsidTr="008C216A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44" w14:textId="5C4C77EE" w:rsidR="00CE1AAA" w:rsidRDefault="0046562A">
            <w:r>
              <w:lastRenderedPageBreak/>
              <w:t>Burns from hot food</w:t>
            </w:r>
          </w:p>
        </w:tc>
        <w:tc>
          <w:tcPr>
            <w:tcW w:w="924" w:type="pct"/>
            <w:shd w:val="clear" w:color="auto" w:fill="FFFFFF" w:themeFill="background1"/>
          </w:tcPr>
          <w:p w14:paraId="3C5F0445" w14:textId="5CB76294" w:rsidR="00CE1AAA" w:rsidRDefault="0046562A" w:rsidP="0046562A">
            <w:pPr>
              <w:pStyle w:val="ListParagraph"/>
              <w:numPr>
                <w:ilvl w:val="0"/>
                <w:numId w:val="41"/>
              </w:numPr>
            </w:pPr>
            <w:r>
              <w:t xml:space="preserve">Members could burn their hands and/or tongues on hot food. 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46" w14:textId="23E6E57E" w:rsidR="00CE1AAA" w:rsidRDefault="0046562A">
            <w:r>
              <w:t>Committee members, members of the society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7" w14:textId="16BBB521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8" w14:textId="3C27EA87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9" w14:textId="1F9F18F9" w:rsidR="00CE1AAA" w:rsidRPr="00957A37" w:rsidRDefault="00884B6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026" w:type="pct"/>
            <w:shd w:val="clear" w:color="auto" w:fill="FFFFFF" w:themeFill="background1"/>
          </w:tcPr>
          <w:p w14:paraId="522BD7FB" w14:textId="77777777" w:rsidR="00CE1AAA" w:rsidRDefault="0046562A" w:rsidP="0046562A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</w:rPr>
            </w:pPr>
            <w:r w:rsidRPr="0046562A">
              <w:rPr>
                <w:rFonts w:cstheme="minorHAnsi"/>
                <w:bCs/>
              </w:rPr>
              <w:t xml:space="preserve">Warn members of hot food so that they are aware </w:t>
            </w:r>
            <w:r>
              <w:rPr>
                <w:rFonts w:cstheme="minorHAnsi"/>
                <w:bCs/>
              </w:rPr>
              <w:t xml:space="preserve">and can prevent them burning themselves. </w:t>
            </w:r>
          </w:p>
          <w:p w14:paraId="3C5F044A" w14:textId="30F2F6F4" w:rsidR="0046562A" w:rsidRPr="0046562A" w:rsidRDefault="0046562A" w:rsidP="0046562A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Make people aware that they are </w:t>
            </w:r>
            <w:r w:rsidR="00411C66">
              <w:rPr>
                <w:rFonts w:cstheme="minorHAnsi"/>
                <w:bCs/>
              </w:rPr>
              <w:t xml:space="preserve">responsible for their own safety regarding consuming warm food. 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4B" w14:textId="2CE18668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C" w14:textId="69C6E0A2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D" w14:textId="0DA48F88" w:rsidR="00CE1AAA" w:rsidRPr="00957A37" w:rsidRDefault="0095555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019" w:type="pct"/>
            <w:shd w:val="clear" w:color="auto" w:fill="FFFFFF" w:themeFill="background1"/>
          </w:tcPr>
          <w:p w14:paraId="4A919E14" w14:textId="77777777" w:rsidR="00477E93" w:rsidRDefault="00477E93" w:rsidP="00477E93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All incidents are to be reported on the as soon as possible ensuring the duty manager/health and safety officer have been informed. Follow </w:t>
            </w:r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SUSU incident report policy </w:t>
            </w:r>
          </w:p>
          <w:p w14:paraId="3C5F044E" w14:textId="77777777" w:rsidR="00CE1AAA" w:rsidRDefault="00CE1AAA"/>
        </w:tc>
      </w:tr>
      <w:tr w:rsidR="00CE1AAA" w14:paraId="3C5F045B" w14:textId="77777777" w:rsidTr="008C216A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0C85C696" w14:textId="77777777" w:rsidR="008574FE" w:rsidRDefault="008574FE" w:rsidP="008574FE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Slips, trips, and falls. </w:t>
            </w:r>
          </w:p>
          <w:p w14:paraId="3C5F0450" w14:textId="77777777" w:rsidR="00CE1AAA" w:rsidRDefault="00CE1AAA"/>
        </w:tc>
        <w:tc>
          <w:tcPr>
            <w:tcW w:w="924" w:type="pct"/>
            <w:shd w:val="clear" w:color="auto" w:fill="FFFFFF" w:themeFill="background1"/>
          </w:tcPr>
          <w:p w14:paraId="3C5F0451" w14:textId="3CCC426C" w:rsidR="00CE1AAA" w:rsidRDefault="008574FE" w:rsidP="008574FE">
            <w:pPr>
              <w:pStyle w:val="NormalWeb"/>
              <w:numPr>
                <w:ilvl w:val="0"/>
                <w:numId w:val="43"/>
              </w:numPr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t xml:space="preserve">Physical Injury. 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52" w14:textId="515DAC6B" w:rsidR="00CE1AAA" w:rsidRDefault="008574FE">
            <w:r>
              <w:t>Committee members, members of the society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3" w14:textId="1DA3EDA6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4" w14:textId="34E0C2A9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5" w14:textId="2D98A091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03055027" w14:textId="77777777" w:rsidR="008574FE" w:rsidRDefault="008574FE" w:rsidP="008574FE">
            <w:pPr>
              <w:pStyle w:val="NormalWeb"/>
              <w:numPr>
                <w:ilvl w:val="0"/>
                <w:numId w:val="44"/>
              </w:numPr>
              <w:shd w:val="clear" w:color="auto" w:fill="FFFFFF"/>
              <w:rPr>
                <w:rFonts w:ascii="SymbolMT" w:hAnsi="Symbol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Any cables to be organised as best as possible. </w:t>
            </w:r>
          </w:p>
          <w:p w14:paraId="7DE09C8A" w14:textId="77777777" w:rsidR="008574FE" w:rsidRDefault="008574FE" w:rsidP="008574FE">
            <w:pPr>
              <w:pStyle w:val="NormalWeb"/>
              <w:numPr>
                <w:ilvl w:val="0"/>
                <w:numId w:val="44"/>
              </w:numPr>
              <w:shd w:val="clear" w:color="auto" w:fill="FFFFFF"/>
              <w:rPr>
                <w:rFonts w:ascii="SymbolMT" w:hAnsi="Symbol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Cable ties to be used if necessary. </w:t>
            </w:r>
          </w:p>
          <w:p w14:paraId="2CE25911" w14:textId="77777777" w:rsidR="008574FE" w:rsidRDefault="008574FE" w:rsidP="008574FE">
            <w:pPr>
              <w:pStyle w:val="NormalWeb"/>
              <w:numPr>
                <w:ilvl w:val="0"/>
                <w:numId w:val="44"/>
              </w:numPr>
              <w:shd w:val="clear" w:color="auto" w:fill="FFFFFF"/>
              <w:rPr>
                <w:rFonts w:ascii="SymbolMT" w:hAnsi="Symbol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Floors to be kept clean, clear, and dry – visual checks to be maintained throughout the event. </w:t>
            </w:r>
          </w:p>
          <w:p w14:paraId="3C5F0456" w14:textId="11E37EF5" w:rsidR="00CE1AAA" w:rsidRPr="008574FE" w:rsidRDefault="008574FE" w:rsidP="008574FE">
            <w:pPr>
              <w:pStyle w:val="NormalWeb"/>
              <w:numPr>
                <w:ilvl w:val="0"/>
                <w:numId w:val="44"/>
              </w:numPr>
              <w:shd w:val="clear" w:color="auto" w:fill="FFFFFF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Unnecessary chairs to be moved out of the way and or moved away from fire exits. 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57" w14:textId="5354A5FA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8" w14:textId="717056B6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9" w14:textId="7DBB7DB9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019" w:type="pct"/>
            <w:shd w:val="clear" w:color="auto" w:fill="FFFFFF" w:themeFill="background1"/>
          </w:tcPr>
          <w:p w14:paraId="52991866" w14:textId="77777777" w:rsidR="008574FE" w:rsidRDefault="008574FE" w:rsidP="008574FE">
            <w:pPr>
              <w:pStyle w:val="NormalWeb"/>
              <w:numPr>
                <w:ilvl w:val="0"/>
                <w:numId w:val="45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Seek medical attention from SUSU Reception/venue staff if in need. </w:t>
            </w:r>
          </w:p>
          <w:p w14:paraId="5649D01A" w14:textId="77777777" w:rsidR="008574FE" w:rsidRDefault="008574FE" w:rsidP="008574FE">
            <w:pPr>
              <w:pStyle w:val="NormalWeb"/>
              <w:numPr>
                <w:ilvl w:val="0"/>
                <w:numId w:val="45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Contact facilities team via SUSU reception/venue staff. </w:t>
            </w:r>
          </w:p>
          <w:p w14:paraId="5EABEB6B" w14:textId="269CE7A7" w:rsidR="008574FE" w:rsidRPr="008574FE" w:rsidRDefault="008574FE" w:rsidP="008574FE">
            <w:pPr>
              <w:pStyle w:val="NormalWeb"/>
              <w:numPr>
                <w:ilvl w:val="0"/>
                <w:numId w:val="45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Contact emergency services </w:t>
            </w:r>
            <w:r w:rsidRPr="008574FE">
              <w:rPr>
                <w:rFonts w:ascii="Calibri" w:hAnsi="Calibri" w:cs="Calibri"/>
                <w:sz w:val="20"/>
                <w:szCs w:val="20"/>
              </w:rPr>
              <w:t xml:space="preserve">if needed. </w:t>
            </w:r>
          </w:p>
          <w:p w14:paraId="04734CE1" w14:textId="77777777" w:rsidR="008574FE" w:rsidRDefault="008574FE" w:rsidP="008574FE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All incidents are to be reported on the as soon as possible ensuring the duty manager/health and safety officer have been informed. Follow </w:t>
            </w:r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SUSU incident report policy </w:t>
            </w:r>
          </w:p>
          <w:p w14:paraId="3C5F045A" w14:textId="77777777" w:rsidR="00CE1AAA" w:rsidRDefault="00CE1AAA" w:rsidP="008574FE"/>
        </w:tc>
      </w:tr>
      <w:tr w:rsidR="00CE1AAA" w14:paraId="3C5F0467" w14:textId="77777777" w:rsidTr="008C216A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146E2CC3" w14:textId="77777777" w:rsidR="008574FE" w:rsidRDefault="008574FE" w:rsidP="008574FE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Medical Emergency </w:t>
            </w:r>
          </w:p>
          <w:p w14:paraId="3C5F045C" w14:textId="77777777" w:rsidR="00CE1AAA" w:rsidRDefault="00CE1AAA"/>
        </w:tc>
        <w:tc>
          <w:tcPr>
            <w:tcW w:w="924" w:type="pct"/>
            <w:shd w:val="clear" w:color="auto" w:fill="FFFFFF" w:themeFill="background1"/>
          </w:tcPr>
          <w:p w14:paraId="6DA4B79B" w14:textId="77777777" w:rsidR="008574FE" w:rsidRPr="008574FE" w:rsidRDefault="008574FE" w:rsidP="008574FE">
            <w:pPr>
              <w:pStyle w:val="NormalWeb"/>
              <w:numPr>
                <w:ilvl w:val="0"/>
                <w:numId w:val="43"/>
              </w:numPr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t>Members may sustain injury /become unwell.</w:t>
            </w:r>
          </w:p>
          <w:p w14:paraId="77F6E763" w14:textId="77777777" w:rsidR="008574FE" w:rsidRPr="008574FE" w:rsidRDefault="008574FE" w:rsidP="008574FE">
            <w:pPr>
              <w:pStyle w:val="NormalWeb"/>
              <w:numPr>
                <w:ilvl w:val="0"/>
                <w:numId w:val="43"/>
              </w:numPr>
              <w:shd w:val="clear" w:color="auto" w:fill="FFFFFF"/>
            </w:pPr>
            <w:r w:rsidRPr="008574FE">
              <w:rPr>
                <w:rFonts w:ascii="Calibri" w:hAnsi="Calibri" w:cs="Calibri"/>
                <w:sz w:val="20"/>
                <w:szCs w:val="20"/>
              </w:rPr>
              <w:t>Pre-existing medical conditions.</w:t>
            </w:r>
          </w:p>
          <w:p w14:paraId="61E0B834" w14:textId="77777777" w:rsidR="008574FE" w:rsidRPr="008574FE" w:rsidRDefault="008574FE" w:rsidP="008574FE">
            <w:pPr>
              <w:pStyle w:val="NormalWeb"/>
              <w:numPr>
                <w:ilvl w:val="0"/>
                <w:numId w:val="43"/>
              </w:numPr>
              <w:shd w:val="clear" w:color="auto" w:fill="FFFFFF"/>
            </w:pPr>
            <w:r w:rsidRPr="008574FE">
              <w:rPr>
                <w:rFonts w:ascii="Calibri" w:hAnsi="Calibri" w:cs="Calibri"/>
                <w:sz w:val="20"/>
                <w:szCs w:val="20"/>
              </w:rPr>
              <w:t>Sickness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39EFC5C" w14:textId="2FAED9A7" w:rsidR="008574FE" w:rsidRDefault="008574FE" w:rsidP="008574FE">
            <w:pPr>
              <w:pStyle w:val="NormalWeb"/>
              <w:numPr>
                <w:ilvl w:val="0"/>
                <w:numId w:val="43"/>
              </w:numPr>
              <w:shd w:val="clear" w:color="auto" w:fill="FFFFFF"/>
            </w:pPr>
            <w:r w:rsidRPr="008574FE">
              <w:rPr>
                <w:rFonts w:ascii="Calibri" w:hAnsi="Calibri" w:cs="Calibri"/>
                <w:sz w:val="20"/>
                <w:szCs w:val="20"/>
              </w:rPr>
              <w:t xml:space="preserve">Distress. </w:t>
            </w:r>
          </w:p>
          <w:p w14:paraId="3C5F045D" w14:textId="77777777" w:rsidR="00CE1AAA" w:rsidRDefault="00CE1AAA" w:rsidP="008574FE">
            <w:pPr>
              <w:pStyle w:val="ListParagraph"/>
              <w:ind w:left="360"/>
            </w:pPr>
          </w:p>
        </w:tc>
        <w:tc>
          <w:tcPr>
            <w:tcW w:w="669" w:type="pct"/>
            <w:shd w:val="clear" w:color="auto" w:fill="FFFFFF" w:themeFill="background1"/>
          </w:tcPr>
          <w:p w14:paraId="3C5F045E" w14:textId="189C7C74" w:rsidR="00CE1AAA" w:rsidRDefault="008574FE">
            <w:r>
              <w:t>Committee members, members of the society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F" w14:textId="465F2237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0" w14:textId="4AB07B09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1" w14:textId="3FE8D54F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1026" w:type="pct"/>
            <w:shd w:val="clear" w:color="auto" w:fill="FFFFFF" w:themeFill="background1"/>
          </w:tcPr>
          <w:p w14:paraId="63B467E5" w14:textId="77777777" w:rsidR="008574FE" w:rsidRDefault="008574FE" w:rsidP="008574FE">
            <w:pPr>
              <w:pStyle w:val="NormalWeb"/>
              <w:numPr>
                <w:ilvl w:val="0"/>
                <w:numId w:val="47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Advise participants; to bring their personal medication. </w:t>
            </w:r>
          </w:p>
          <w:p w14:paraId="1B02BA99" w14:textId="77777777" w:rsidR="008574FE" w:rsidRDefault="008574FE" w:rsidP="008574FE">
            <w:pPr>
              <w:pStyle w:val="NormalWeb"/>
              <w:numPr>
                <w:ilvl w:val="0"/>
                <w:numId w:val="47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Members/Committee to carry out first aid if necessary and only if qualified and confident to do so. </w:t>
            </w:r>
          </w:p>
          <w:p w14:paraId="6C9B0E73" w14:textId="77777777" w:rsidR="008574FE" w:rsidRDefault="008574FE" w:rsidP="008574FE">
            <w:pPr>
              <w:pStyle w:val="NormalWeb"/>
              <w:numPr>
                <w:ilvl w:val="0"/>
                <w:numId w:val="47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Contact emergency services as required 111/999 </w:t>
            </w:r>
          </w:p>
          <w:p w14:paraId="3C5F0462" w14:textId="65AB26F5" w:rsidR="00CE1AAA" w:rsidRPr="008574FE" w:rsidRDefault="008574FE" w:rsidP="008574FE">
            <w:pPr>
              <w:pStyle w:val="NormalWeb"/>
              <w:numPr>
                <w:ilvl w:val="0"/>
                <w:numId w:val="47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8574FE">
              <w:rPr>
                <w:rFonts w:ascii="Calibri" w:hAnsi="Calibri" w:cs="Calibri"/>
                <w:sz w:val="20"/>
                <w:szCs w:val="20"/>
              </w:rPr>
              <w:t xml:space="preserve">Contact SUSU Reception/Venue staff for first aid support. 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63" w14:textId="624C0DA4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4" w14:textId="1AB43388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5" w14:textId="709B18C0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1019" w:type="pct"/>
            <w:shd w:val="clear" w:color="auto" w:fill="FFFFFF" w:themeFill="background1"/>
          </w:tcPr>
          <w:p w14:paraId="29AA79FB" w14:textId="77777777" w:rsidR="008574FE" w:rsidRDefault="008574FE" w:rsidP="008574FE">
            <w:pPr>
              <w:pStyle w:val="NormalWeb"/>
              <w:numPr>
                <w:ilvl w:val="0"/>
                <w:numId w:val="48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Incidents are to be reported on the as soon as possible ensuring the duty manager/health and safety officer have been informed. </w:t>
            </w:r>
          </w:p>
          <w:p w14:paraId="0C1648F6" w14:textId="77777777" w:rsidR="008574FE" w:rsidRDefault="008574FE" w:rsidP="008574FE">
            <w:pPr>
              <w:pStyle w:val="NormalWeb"/>
              <w:numPr>
                <w:ilvl w:val="0"/>
                <w:numId w:val="48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Follow </w:t>
            </w:r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SUSU incident report policy </w:t>
            </w:r>
          </w:p>
          <w:p w14:paraId="3C5F0466" w14:textId="77777777" w:rsidR="00CE1AAA" w:rsidRDefault="00CE1AAA" w:rsidP="008574FE"/>
        </w:tc>
      </w:tr>
      <w:tr w:rsidR="00CE1AAA" w14:paraId="3C5F0473" w14:textId="77777777" w:rsidTr="008C216A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0F7ACD17" w14:textId="77777777" w:rsidR="008574FE" w:rsidRDefault="008574FE" w:rsidP="008574FE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Overcrowding of space – Below Deck, Building 42, Highfield Campus </w:t>
            </w:r>
          </w:p>
          <w:p w14:paraId="3C5F0468" w14:textId="77777777" w:rsidR="00CE1AAA" w:rsidRDefault="00CE1AAA"/>
        </w:tc>
        <w:tc>
          <w:tcPr>
            <w:tcW w:w="924" w:type="pct"/>
            <w:shd w:val="clear" w:color="auto" w:fill="FFFFFF" w:themeFill="background1"/>
          </w:tcPr>
          <w:p w14:paraId="5DC8530F" w14:textId="77777777" w:rsidR="008574FE" w:rsidRPr="008574FE" w:rsidRDefault="008574FE" w:rsidP="008574FE">
            <w:pPr>
              <w:pStyle w:val="NormalWeb"/>
              <w:numPr>
                <w:ilvl w:val="0"/>
                <w:numId w:val="51"/>
              </w:numPr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t>Physical Injury</w:t>
            </w:r>
          </w:p>
          <w:p w14:paraId="3C5F0469" w14:textId="712C3631" w:rsidR="008574FE" w:rsidRPr="008574FE" w:rsidRDefault="008574FE" w:rsidP="008574FE">
            <w:pPr>
              <w:pStyle w:val="NormalWeb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574FE">
              <w:rPr>
                <w:rFonts w:asciiTheme="minorHAnsi" w:hAnsiTheme="minorHAnsi" w:cstheme="minorHAnsi"/>
                <w:sz w:val="20"/>
                <w:szCs w:val="20"/>
              </w:rPr>
              <w:t xml:space="preserve">Distress 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6A" w14:textId="45CA7319" w:rsidR="00CE1AAA" w:rsidRDefault="008574FE">
            <w:r>
              <w:t>Committee members, members of the society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B" w14:textId="02AE5429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C" w14:textId="74DF66B5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D" w14:textId="39742857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026" w:type="pct"/>
            <w:shd w:val="clear" w:color="auto" w:fill="FFFFFF" w:themeFill="background1"/>
          </w:tcPr>
          <w:p w14:paraId="471ECBF3" w14:textId="77777777" w:rsidR="008574FE" w:rsidRDefault="008574FE" w:rsidP="008574FE">
            <w:pPr>
              <w:pStyle w:val="NormalWeb"/>
              <w:numPr>
                <w:ilvl w:val="0"/>
                <w:numId w:val="52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 not push/shove. </w:t>
            </w:r>
          </w:p>
          <w:p w14:paraId="51EAE0CA" w14:textId="46D72C38" w:rsidR="008574FE" w:rsidRPr="008574FE" w:rsidRDefault="008574FE" w:rsidP="008574FE">
            <w:pPr>
              <w:pStyle w:val="NormalWeb"/>
              <w:numPr>
                <w:ilvl w:val="0"/>
                <w:numId w:val="52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If large crowds form, </w:t>
            </w:r>
            <w:r w:rsidRPr="008574FE">
              <w:rPr>
                <w:rFonts w:ascii="Calibri" w:hAnsi="Calibri" w:cs="Calibri"/>
                <w:sz w:val="20"/>
                <w:szCs w:val="20"/>
              </w:rPr>
              <w:t xml:space="preserve">barriers can be requested by SUSU facilities team (if available on the day) to assist with crowd management. </w:t>
            </w:r>
          </w:p>
          <w:p w14:paraId="3ABE7CC0" w14:textId="77777777" w:rsidR="008574FE" w:rsidRDefault="008574FE" w:rsidP="008574FE">
            <w:pPr>
              <w:pStyle w:val="NormalWeb"/>
              <w:numPr>
                <w:ilvl w:val="0"/>
                <w:numId w:val="52"/>
              </w:numPr>
              <w:shd w:val="clear" w:color="auto" w:fill="FFFFFF"/>
              <w:rPr>
                <w:rFonts w:ascii="LucidaSans" w:hAnsi="LucidaSans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Book during quieter times when less activities taking place on Redbrick/book all available space. </w:t>
            </w:r>
          </w:p>
          <w:p w14:paraId="3C5F046E" w14:textId="77777777" w:rsidR="00CE1AAA" w:rsidRPr="008574FE" w:rsidRDefault="00CE1AAA" w:rsidP="008574FE">
            <w:pPr>
              <w:rPr>
                <w:rFonts w:ascii="Lucida Sans" w:hAnsi="Lucida Sans"/>
                <w:b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C5F046F" w14:textId="4BA47080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0" w14:textId="7E7CCC91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1" w14:textId="14C0D05D" w:rsidR="00CE1AAA" w:rsidRPr="00957A37" w:rsidRDefault="008574F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019" w:type="pct"/>
            <w:shd w:val="clear" w:color="auto" w:fill="FFFFFF" w:themeFill="background1"/>
          </w:tcPr>
          <w:p w14:paraId="7E960AC5" w14:textId="77777777" w:rsidR="008574FE" w:rsidRDefault="008574FE" w:rsidP="008574FE">
            <w:pPr>
              <w:pStyle w:val="NormalWeb"/>
              <w:numPr>
                <w:ilvl w:val="0"/>
                <w:numId w:val="54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Seek medical attention if problem arises. </w:t>
            </w:r>
          </w:p>
          <w:p w14:paraId="5D281AA8" w14:textId="77777777" w:rsidR="008574FE" w:rsidRDefault="008574FE" w:rsidP="008574FE">
            <w:pPr>
              <w:pStyle w:val="NormalWeb"/>
              <w:numPr>
                <w:ilvl w:val="0"/>
                <w:numId w:val="54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security team of the event (– on campus 3311, off campus 02380 593311. </w:t>
            </w:r>
            <w:r>
              <w:rPr>
                <w:rFonts w:ascii="Calibri" w:hAnsi="Calibri" w:cs="Calibri"/>
                <w:color w:val="0000FF"/>
                <w:sz w:val="20"/>
                <w:szCs w:val="20"/>
              </w:rPr>
              <w:t>unisecurity@soton.ac.uk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and liaise with them on need for security teams on the day </w:t>
            </w:r>
          </w:p>
          <w:p w14:paraId="3C5F0472" w14:textId="3D91C73E" w:rsidR="00CE1AAA" w:rsidRPr="008574FE" w:rsidRDefault="008574FE" w:rsidP="008574FE">
            <w:pPr>
              <w:pStyle w:val="NormalWeb"/>
              <w:numPr>
                <w:ilvl w:val="0"/>
                <w:numId w:val="54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Security team may inform police of the event if required (e.g., marches). </w:t>
            </w:r>
          </w:p>
        </w:tc>
      </w:tr>
      <w:tr w:rsidR="00CE1AAA" w14:paraId="3C5F047F" w14:textId="77777777" w:rsidTr="008C216A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025DCDE" w14:textId="77777777" w:rsidR="00105373" w:rsidRDefault="00105373" w:rsidP="00105373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Insufficient fire safety awareness </w:t>
            </w:r>
          </w:p>
          <w:p w14:paraId="3C5F0474" w14:textId="77777777" w:rsidR="00CE1AAA" w:rsidRDefault="00CE1AAA"/>
        </w:tc>
        <w:tc>
          <w:tcPr>
            <w:tcW w:w="924" w:type="pct"/>
            <w:shd w:val="clear" w:color="auto" w:fill="FFFFFF" w:themeFill="background1"/>
          </w:tcPr>
          <w:p w14:paraId="3C5F0475" w14:textId="15030A75" w:rsidR="00CE1AAA" w:rsidRDefault="00105373" w:rsidP="00105373">
            <w:pPr>
              <w:pStyle w:val="NormalWeb"/>
              <w:numPr>
                <w:ilvl w:val="0"/>
                <w:numId w:val="57"/>
              </w:numPr>
              <w:shd w:val="clear" w:color="auto" w:fill="FFFFFF"/>
            </w:pPr>
            <w:r>
              <w:rPr>
                <w:rFonts w:ascii="Calibri" w:hAnsi="Calibri" w:cs="Calibri"/>
                <w:sz w:val="20"/>
                <w:szCs w:val="20"/>
              </w:rPr>
              <w:t>If a fire alarm is triggered, people may not know where to go-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Crushing, falls, burns and smoke inhalation arising from induced panic, reduced space in buildings and external walkways, obstructed fire exits, build-up of flammable materials i.e. waste cardboard/boxes. 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76" w14:textId="2680CEAD" w:rsidR="00CE1AAA" w:rsidRDefault="00105373">
            <w:r>
              <w:t>Committee members, members of the society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7" w14:textId="220D3FBC" w:rsidR="00CE1AAA" w:rsidRPr="00957A37" w:rsidRDefault="0010537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8" w14:textId="7152CCE3" w:rsidR="00CE1AAA" w:rsidRPr="00957A37" w:rsidRDefault="0010537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9" w14:textId="40777FA6" w:rsidR="00CE1AAA" w:rsidRPr="00957A37" w:rsidRDefault="0010537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1026" w:type="pct"/>
            <w:shd w:val="clear" w:color="auto" w:fill="FFFFFF" w:themeFill="background1"/>
          </w:tcPr>
          <w:p w14:paraId="14F58C65" w14:textId="77777777" w:rsidR="00105373" w:rsidRDefault="00105373" w:rsidP="00105373">
            <w:pPr>
              <w:pStyle w:val="NormalWeb"/>
              <w:numPr>
                <w:ilvl w:val="0"/>
                <w:numId w:val="58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Ensure that members know where the nearest fire exist are and the meeting place is outside, should it be needed. </w:t>
            </w:r>
          </w:p>
          <w:p w14:paraId="2B17C37A" w14:textId="77777777" w:rsidR="00105373" w:rsidRDefault="00105373" w:rsidP="00105373">
            <w:pPr>
              <w:pStyle w:val="NormalWeb"/>
              <w:numPr>
                <w:ilvl w:val="0"/>
                <w:numId w:val="58"/>
              </w:num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Build-up of rubbish is to be kept to a minimum. Excess builds up is to be removed promptly and deposited in the designated areas. </w:t>
            </w:r>
          </w:p>
          <w:p w14:paraId="3C5F047A" w14:textId="77777777" w:rsidR="00CE1AAA" w:rsidRDefault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C5F047B" w14:textId="4368E4B6" w:rsidR="00CE1AAA" w:rsidRPr="00957A37" w:rsidRDefault="0010537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C" w14:textId="2A1AF90E" w:rsidR="00CE1AAA" w:rsidRPr="00957A37" w:rsidRDefault="0010537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D" w14:textId="67D146E1" w:rsidR="00CE1AAA" w:rsidRPr="00957A37" w:rsidRDefault="0010537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1019" w:type="pct"/>
            <w:shd w:val="clear" w:color="auto" w:fill="FFFFFF" w:themeFill="background1"/>
          </w:tcPr>
          <w:p w14:paraId="3C5F047E" w14:textId="77777777" w:rsidR="00CE1AAA" w:rsidRDefault="00CE1AAA"/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13"/>
        <w:gridCol w:w="1734"/>
        <w:gridCol w:w="300"/>
        <w:gridCol w:w="1170"/>
        <w:gridCol w:w="1018"/>
        <w:gridCol w:w="4117"/>
        <w:gridCol w:w="1667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401167" w:rsidRPr="00957A37" w14:paraId="3C5F048C" w14:textId="77777777" w:rsidTr="008C216A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401167" w:rsidRPr="00957A37" w14:paraId="3C5F0493" w14:textId="77777777" w:rsidTr="008C216A">
        <w:trPr>
          <w:trHeight w:val="574"/>
        </w:trPr>
        <w:tc>
          <w:tcPr>
            <w:tcW w:w="184" w:type="pct"/>
          </w:tcPr>
          <w:p w14:paraId="3C5F048D" w14:textId="09D70F49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1570" w:type="pct"/>
          </w:tcPr>
          <w:p w14:paraId="3C5F048E" w14:textId="045A391B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Put allergen advice out for all food and drink provided. </w:t>
            </w:r>
          </w:p>
        </w:tc>
        <w:tc>
          <w:tcPr>
            <w:tcW w:w="602" w:type="pct"/>
          </w:tcPr>
          <w:p w14:paraId="3C5F048F" w14:textId="7E8B42E8" w:rsidR="00C642F4" w:rsidRPr="00957A37" w:rsidRDefault="00BD3C3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Isaac Goodbun &amp; Coumba Sarr</w:t>
            </w:r>
          </w:p>
        </w:tc>
        <w:tc>
          <w:tcPr>
            <w:tcW w:w="319" w:type="pct"/>
            <w:gridSpan w:val="2"/>
          </w:tcPr>
          <w:p w14:paraId="3C5F0490" w14:textId="7F408A71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  <w:r w:rsidR="00F62D15"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.202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10F8AC8E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01167" w:rsidRPr="00957A37" w14:paraId="3C5F049A" w14:textId="77777777" w:rsidTr="008C216A">
        <w:trPr>
          <w:trHeight w:val="574"/>
        </w:trPr>
        <w:tc>
          <w:tcPr>
            <w:tcW w:w="184" w:type="pct"/>
          </w:tcPr>
          <w:p w14:paraId="3C5F0494" w14:textId="1A720923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95" w14:textId="75BACB2A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Make people aware of food and drink hazards such as choking and hot food. </w:t>
            </w:r>
          </w:p>
        </w:tc>
        <w:tc>
          <w:tcPr>
            <w:tcW w:w="602" w:type="pct"/>
          </w:tcPr>
          <w:p w14:paraId="3C5F0496" w14:textId="149462B5" w:rsidR="00C642F4" w:rsidRPr="00957A37" w:rsidRDefault="00BD3C3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Isaac Goodbun &amp; Coumba Sarr</w:t>
            </w:r>
          </w:p>
        </w:tc>
        <w:tc>
          <w:tcPr>
            <w:tcW w:w="319" w:type="pct"/>
            <w:gridSpan w:val="2"/>
          </w:tcPr>
          <w:p w14:paraId="3C5F0497" w14:textId="1555411C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  <w:r w:rsidR="00F62D15"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.202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6E35896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01167" w:rsidRPr="00957A37" w14:paraId="3C5F04A1" w14:textId="77777777" w:rsidTr="008C216A">
        <w:trPr>
          <w:trHeight w:val="574"/>
        </w:trPr>
        <w:tc>
          <w:tcPr>
            <w:tcW w:w="184" w:type="pct"/>
          </w:tcPr>
          <w:p w14:paraId="3C5F049B" w14:textId="23D53E3C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9C" w14:textId="33D59F3E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Committee members to be in attendance to provide support if needed for any students. </w:t>
            </w:r>
          </w:p>
        </w:tc>
        <w:tc>
          <w:tcPr>
            <w:tcW w:w="602" w:type="pct"/>
          </w:tcPr>
          <w:p w14:paraId="3C5F049D" w14:textId="230BF3BF" w:rsidR="00C642F4" w:rsidRPr="00957A37" w:rsidRDefault="00BD3C3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Isaac Goodbun &amp; Coumba Sarr</w:t>
            </w:r>
          </w:p>
        </w:tc>
        <w:tc>
          <w:tcPr>
            <w:tcW w:w="319" w:type="pct"/>
            <w:gridSpan w:val="2"/>
          </w:tcPr>
          <w:p w14:paraId="3C5F049E" w14:textId="3DC1241B" w:rsidR="00C642F4" w:rsidRPr="00957A37" w:rsidRDefault="009555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  <w:r w:rsidR="00F62D15"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.202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0C9F14D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01167" w:rsidRPr="00957A37" w14:paraId="3C5F04A8" w14:textId="77777777" w:rsidTr="008C216A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01167" w:rsidRPr="00957A37" w14:paraId="3C5F04AF" w14:textId="77777777" w:rsidTr="008C216A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01167" w:rsidRPr="00957A37" w14:paraId="3C5F04B6" w14:textId="77777777" w:rsidTr="008C216A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01167" w:rsidRPr="00957A37" w14:paraId="3C5F04BE" w14:textId="77777777" w:rsidTr="008C216A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8C216A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624E0B6E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C337E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541BB405" w14:textId="77777777" w:rsidR="00477E93" w:rsidRDefault="00477E9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F1A5490" w14:textId="1BEA34E3" w:rsidR="00477E93" w:rsidRDefault="00BD3C3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71EDC23F" wp14:editId="6A79DA4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158750</wp:posOffset>
                  </wp:positionV>
                  <wp:extent cx="1630680" cy="841454"/>
                  <wp:effectExtent l="0" t="0" r="7620" b="0"/>
                  <wp:wrapNone/>
                  <wp:docPr id="1312359133" name="Picture 2" descr="A white background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59133" name="Picture 2" descr="A white background with black text&#10;&#10;AI-generated content may be incorrect.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51" t="32716" r="52257" b="44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841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B1CCDE4" w14:textId="2B083463" w:rsidR="00477E93" w:rsidRDefault="00477E9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60DD7B1" w14:textId="53C4DED9" w:rsidR="00477E93" w:rsidRDefault="00477E9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1FFC88E" w14:textId="60070617" w:rsidR="00BD3C33" w:rsidRDefault="00BD3C3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</w:pPr>
          </w:p>
          <w:p w14:paraId="3ED4CCCF" w14:textId="6A3C0720" w:rsidR="00477E93" w:rsidRDefault="00477E9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D812612" w14:textId="77777777" w:rsidR="00477E93" w:rsidRDefault="00477E9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8497797" w14:textId="77777777" w:rsidR="00477E93" w:rsidRPr="00957A37" w:rsidRDefault="00477E9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5A8A78EF" w14:textId="77777777" w:rsidR="0040116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C337E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5007E935" w:rsidR="00C642F4" w:rsidRPr="00957A37" w:rsidRDefault="0040116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231EDFF4" wp14:editId="596B71C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422275</wp:posOffset>
                  </wp:positionV>
                  <wp:extent cx="1402080" cy="617220"/>
                  <wp:effectExtent l="0" t="0" r="7620" b="0"/>
                  <wp:wrapNone/>
                  <wp:docPr id="808962827" name="Picture 3" descr="A black line drawing of a pla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62827" name="Picture 3" descr="A black line drawing of a plane&#10;&#10;AI-generated content may be incorrect.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6" t="36709" r="50099" b="44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61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1167" w:rsidRPr="00957A37" w14:paraId="3C5F04C7" w14:textId="77777777" w:rsidTr="008C216A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73E65343" w14:textId="130D2636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C337E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Isaac Goodbun</w:t>
            </w:r>
            <w:r w:rsidR="00C337E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52491F36" w14:textId="77777777" w:rsidR="00C337E4" w:rsidRDefault="00C337E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C3" w14:textId="74EFEE0F" w:rsidR="00C337E4" w:rsidRPr="00957A37" w:rsidRDefault="00C337E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Date: 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28/09/202</w:t>
            </w:r>
            <w:r w:rsidR="00CF0C94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16BA391C" w14:textId="05BF1739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C4" w14:textId="581C94B5" w:rsidR="00C337E4" w:rsidRPr="00957A37" w:rsidRDefault="00C337E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79872EA7" w14:textId="2DC52558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C337E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Coumba Sarr</w:t>
            </w:r>
            <w:r w:rsidR="00C337E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2452477C" w14:textId="77777777" w:rsidR="00C337E4" w:rsidRDefault="00C337E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C5" w14:textId="343386AE" w:rsidR="00C337E4" w:rsidRPr="00957A37" w:rsidRDefault="00C337E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Date: </w:t>
            </w:r>
            <w:r w:rsidR="00BD3C33">
              <w:rPr>
                <w:rFonts w:ascii="Lucida Sans" w:eastAsia="Times New Roman" w:hAnsi="Lucida Sans" w:cs="Arial"/>
                <w:color w:val="000000"/>
                <w:szCs w:val="20"/>
              </w:rPr>
              <w:t>28/09/202</w:t>
            </w:r>
            <w:r w:rsidR="00CF0C94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1A531B1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9AA2" w14:textId="77777777" w:rsidR="00147208" w:rsidRDefault="00147208" w:rsidP="00AC47B4">
      <w:pPr>
        <w:spacing w:after="0" w:line="240" w:lineRule="auto"/>
      </w:pPr>
      <w:r>
        <w:separator/>
      </w:r>
    </w:p>
  </w:endnote>
  <w:endnote w:type="continuationSeparator" w:id="0">
    <w:p w14:paraId="40A82B6E" w14:textId="77777777" w:rsidR="00147208" w:rsidRDefault="0014720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MT">
    <w:altName w:val="Cambria"/>
    <w:charset w:val="00"/>
    <w:family w:val="roman"/>
    <w:pitch w:val="default"/>
  </w:font>
  <w:font w:name="LucidaSans">
    <w:altName w:val="Cambria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AE1D" w14:textId="77777777" w:rsidR="00147208" w:rsidRDefault="00147208" w:rsidP="00AC47B4">
      <w:pPr>
        <w:spacing w:after="0" w:line="240" w:lineRule="auto"/>
      </w:pPr>
      <w:r>
        <w:separator/>
      </w:r>
    </w:p>
  </w:footnote>
  <w:footnote w:type="continuationSeparator" w:id="0">
    <w:p w14:paraId="4BF420F2" w14:textId="77777777" w:rsidR="00147208" w:rsidRDefault="0014720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14A"/>
    <w:multiLevelType w:val="hybridMultilevel"/>
    <w:tmpl w:val="387E9A48"/>
    <w:lvl w:ilvl="0" w:tplc="D164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66426"/>
    <w:multiLevelType w:val="multilevel"/>
    <w:tmpl w:val="B4EE8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5146B"/>
    <w:multiLevelType w:val="hybridMultilevel"/>
    <w:tmpl w:val="0EC4BFCA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682928"/>
    <w:multiLevelType w:val="hybridMultilevel"/>
    <w:tmpl w:val="493E5AF2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2D3963"/>
    <w:multiLevelType w:val="hybridMultilevel"/>
    <w:tmpl w:val="9D9CDA5A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4352F"/>
    <w:multiLevelType w:val="hybridMultilevel"/>
    <w:tmpl w:val="06DCA7D2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B3A52"/>
    <w:multiLevelType w:val="hybridMultilevel"/>
    <w:tmpl w:val="CC36D4CA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C07EB9"/>
    <w:multiLevelType w:val="multilevel"/>
    <w:tmpl w:val="AF34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407869"/>
    <w:multiLevelType w:val="multilevel"/>
    <w:tmpl w:val="2DCC3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86377"/>
    <w:multiLevelType w:val="hybridMultilevel"/>
    <w:tmpl w:val="0FF45CAA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4486F"/>
    <w:multiLevelType w:val="hybridMultilevel"/>
    <w:tmpl w:val="029EE358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383498"/>
    <w:multiLevelType w:val="multilevel"/>
    <w:tmpl w:val="E916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21501"/>
    <w:multiLevelType w:val="hybridMultilevel"/>
    <w:tmpl w:val="DFF0B07A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4A7894"/>
    <w:multiLevelType w:val="hybridMultilevel"/>
    <w:tmpl w:val="42FABC02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B61986"/>
    <w:multiLevelType w:val="multilevel"/>
    <w:tmpl w:val="D930B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0D22388"/>
    <w:multiLevelType w:val="hybridMultilevel"/>
    <w:tmpl w:val="9920DA28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6F7A01"/>
    <w:multiLevelType w:val="hybridMultilevel"/>
    <w:tmpl w:val="8C80ABCC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E63AFC"/>
    <w:multiLevelType w:val="hybridMultilevel"/>
    <w:tmpl w:val="0AC8F856"/>
    <w:lvl w:ilvl="0" w:tplc="D164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7073D6"/>
    <w:multiLevelType w:val="multilevel"/>
    <w:tmpl w:val="6B1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6F06D5"/>
    <w:multiLevelType w:val="multilevel"/>
    <w:tmpl w:val="B7606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67214">
    <w:abstractNumId w:val="46"/>
  </w:num>
  <w:num w:numId="2" w16cid:durableId="621882837">
    <w:abstractNumId w:val="14"/>
  </w:num>
  <w:num w:numId="3" w16cid:durableId="1630356487">
    <w:abstractNumId w:val="10"/>
  </w:num>
  <w:num w:numId="4" w16cid:durableId="339744388">
    <w:abstractNumId w:val="17"/>
  </w:num>
  <w:num w:numId="5" w16cid:durableId="564487368">
    <w:abstractNumId w:val="18"/>
  </w:num>
  <w:num w:numId="6" w16cid:durableId="1835217123">
    <w:abstractNumId w:val="51"/>
  </w:num>
  <w:num w:numId="7" w16cid:durableId="205606659">
    <w:abstractNumId w:val="28"/>
  </w:num>
  <w:num w:numId="8" w16cid:durableId="1849060488">
    <w:abstractNumId w:val="27"/>
  </w:num>
  <w:num w:numId="9" w16cid:durableId="1547061676">
    <w:abstractNumId w:val="38"/>
  </w:num>
  <w:num w:numId="10" w16cid:durableId="738671512">
    <w:abstractNumId w:val="19"/>
  </w:num>
  <w:num w:numId="11" w16cid:durableId="1988897615">
    <w:abstractNumId w:val="31"/>
  </w:num>
  <w:num w:numId="12" w16cid:durableId="602811474">
    <w:abstractNumId w:val="53"/>
  </w:num>
  <w:num w:numId="13" w16cid:durableId="613904896">
    <w:abstractNumId w:val="29"/>
  </w:num>
  <w:num w:numId="14" w16cid:durableId="1667779406">
    <w:abstractNumId w:val="52"/>
  </w:num>
  <w:num w:numId="15" w16cid:durableId="1750808306">
    <w:abstractNumId w:val="2"/>
  </w:num>
  <w:num w:numId="16" w16cid:durableId="2127037609">
    <w:abstractNumId w:val="32"/>
  </w:num>
  <w:num w:numId="17" w16cid:durableId="1378043493">
    <w:abstractNumId w:val="16"/>
  </w:num>
  <w:num w:numId="18" w16cid:durableId="394863427">
    <w:abstractNumId w:val="4"/>
  </w:num>
  <w:num w:numId="19" w16cid:durableId="1882086176">
    <w:abstractNumId w:val="26"/>
  </w:num>
  <w:num w:numId="20" w16cid:durableId="1362628411">
    <w:abstractNumId w:val="44"/>
  </w:num>
  <w:num w:numId="21" w16cid:durableId="592856347">
    <w:abstractNumId w:val="8"/>
  </w:num>
  <w:num w:numId="22" w16cid:durableId="2018460330">
    <w:abstractNumId w:val="24"/>
  </w:num>
  <w:num w:numId="23" w16cid:durableId="287980373">
    <w:abstractNumId w:val="45"/>
  </w:num>
  <w:num w:numId="24" w16cid:durableId="1759715560">
    <w:abstractNumId w:val="42"/>
  </w:num>
  <w:num w:numId="25" w16cid:durableId="255485392">
    <w:abstractNumId w:val="13"/>
  </w:num>
  <w:num w:numId="26" w16cid:durableId="1883978440">
    <w:abstractNumId w:val="43"/>
  </w:num>
  <w:num w:numId="27" w16cid:durableId="1196163366">
    <w:abstractNumId w:val="5"/>
  </w:num>
  <w:num w:numId="28" w16cid:durableId="884023155">
    <w:abstractNumId w:val="6"/>
  </w:num>
  <w:num w:numId="29" w16cid:durableId="842358738">
    <w:abstractNumId w:val="35"/>
  </w:num>
  <w:num w:numId="30" w16cid:durableId="1907036136">
    <w:abstractNumId w:val="3"/>
  </w:num>
  <w:num w:numId="31" w16cid:durableId="1068068521">
    <w:abstractNumId w:val="34"/>
  </w:num>
  <w:num w:numId="32" w16cid:durableId="1484733093">
    <w:abstractNumId w:val="39"/>
  </w:num>
  <w:num w:numId="33" w16cid:durableId="1946033685">
    <w:abstractNumId w:val="49"/>
  </w:num>
  <w:num w:numId="34" w16cid:durableId="958537268">
    <w:abstractNumId w:val="1"/>
  </w:num>
  <w:num w:numId="35" w16cid:durableId="4840131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8299569">
    <w:abstractNumId w:val="20"/>
  </w:num>
  <w:num w:numId="37" w16cid:durableId="178742941">
    <w:abstractNumId w:val="56"/>
  </w:num>
  <w:num w:numId="38" w16cid:durableId="1669871036">
    <w:abstractNumId w:val="54"/>
  </w:num>
  <w:num w:numId="39" w16cid:durableId="2003464432">
    <w:abstractNumId w:val="48"/>
  </w:num>
  <w:num w:numId="40" w16cid:durableId="425156084">
    <w:abstractNumId w:val="21"/>
  </w:num>
  <w:num w:numId="41" w16cid:durableId="136383199">
    <w:abstractNumId w:val="30"/>
  </w:num>
  <w:num w:numId="42" w16cid:durableId="448162631">
    <w:abstractNumId w:val="41"/>
  </w:num>
  <w:num w:numId="43" w16cid:durableId="47849478">
    <w:abstractNumId w:val="25"/>
  </w:num>
  <w:num w:numId="44" w16cid:durableId="1859585490">
    <w:abstractNumId w:val="55"/>
  </w:num>
  <w:num w:numId="45" w16cid:durableId="1150907376">
    <w:abstractNumId w:val="23"/>
  </w:num>
  <w:num w:numId="46" w16cid:durableId="1344891154">
    <w:abstractNumId w:val="15"/>
  </w:num>
  <w:num w:numId="47" w16cid:durableId="715279657">
    <w:abstractNumId w:val="40"/>
  </w:num>
  <w:num w:numId="48" w16cid:durableId="1011377002">
    <w:abstractNumId w:val="12"/>
  </w:num>
  <w:num w:numId="49" w16cid:durableId="1073090689">
    <w:abstractNumId w:val="33"/>
  </w:num>
  <w:num w:numId="50" w16cid:durableId="1740981926">
    <w:abstractNumId w:val="0"/>
  </w:num>
  <w:num w:numId="51" w16cid:durableId="1181162606">
    <w:abstractNumId w:val="36"/>
  </w:num>
  <w:num w:numId="52" w16cid:durableId="1278558621">
    <w:abstractNumId w:val="47"/>
  </w:num>
  <w:num w:numId="53" w16cid:durableId="1730036080">
    <w:abstractNumId w:val="22"/>
  </w:num>
  <w:num w:numId="54" w16cid:durableId="979267368">
    <w:abstractNumId w:val="9"/>
  </w:num>
  <w:num w:numId="55" w16cid:durableId="1046217524">
    <w:abstractNumId w:val="50"/>
  </w:num>
  <w:num w:numId="56" w16cid:durableId="1648433852">
    <w:abstractNumId w:val="37"/>
  </w:num>
  <w:num w:numId="57" w16cid:durableId="683172146">
    <w:abstractNumId w:val="11"/>
  </w:num>
  <w:num w:numId="58" w16cid:durableId="44762848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571C4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6D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373"/>
    <w:rsid w:val="00105A0F"/>
    <w:rsid w:val="00105B57"/>
    <w:rsid w:val="00107CDC"/>
    <w:rsid w:val="00110433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208"/>
    <w:rsid w:val="00147C5C"/>
    <w:rsid w:val="001517EA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87C94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1F4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1EBF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85C15"/>
    <w:rsid w:val="003950D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167"/>
    <w:rsid w:val="004014C3"/>
    <w:rsid w:val="00401B99"/>
    <w:rsid w:val="00411C66"/>
    <w:rsid w:val="00414C62"/>
    <w:rsid w:val="00420434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562A"/>
    <w:rsid w:val="0047445C"/>
    <w:rsid w:val="0047550C"/>
    <w:rsid w:val="0047605E"/>
    <w:rsid w:val="004768EF"/>
    <w:rsid w:val="00477E93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3F64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0D89"/>
    <w:rsid w:val="0059266B"/>
    <w:rsid w:val="005932CA"/>
    <w:rsid w:val="0059359A"/>
    <w:rsid w:val="00593BAE"/>
    <w:rsid w:val="00596D1E"/>
    <w:rsid w:val="005A64A3"/>
    <w:rsid w:val="005A6719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77F3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37A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1ACC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574FE"/>
    <w:rsid w:val="00860115"/>
    <w:rsid w:val="00860E74"/>
    <w:rsid w:val="008715F0"/>
    <w:rsid w:val="00880842"/>
    <w:rsid w:val="00884B6C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CC"/>
    <w:rsid w:val="008D11DE"/>
    <w:rsid w:val="008D40F1"/>
    <w:rsid w:val="008D7EA7"/>
    <w:rsid w:val="008F0C2A"/>
    <w:rsid w:val="008F326F"/>
    <w:rsid w:val="008F37C0"/>
    <w:rsid w:val="008F3AA5"/>
    <w:rsid w:val="009035B9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5555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145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166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70ED8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3C33"/>
    <w:rsid w:val="00BD558D"/>
    <w:rsid w:val="00BD5887"/>
    <w:rsid w:val="00BD6E5C"/>
    <w:rsid w:val="00BD7280"/>
    <w:rsid w:val="00BF095F"/>
    <w:rsid w:val="00BF0E7F"/>
    <w:rsid w:val="00BF0ECC"/>
    <w:rsid w:val="00BF4272"/>
    <w:rsid w:val="00C025BA"/>
    <w:rsid w:val="00C0480E"/>
    <w:rsid w:val="00C067FE"/>
    <w:rsid w:val="00C0738B"/>
    <w:rsid w:val="00C13974"/>
    <w:rsid w:val="00C139F9"/>
    <w:rsid w:val="00C1481E"/>
    <w:rsid w:val="00C16BCB"/>
    <w:rsid w:val="00C33747"/>
    <w:rsid w:val="00C337E4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4065"/>
    <w:rsid w:val="00CD7904"/>
    <w:rsid w:val="00CE066B"/>
    <w:rsid w:val="00CE0971"/>
    <w:rsid w:val="00CE1A5E"/>
    <w:rsid w:val="00CE1AAA"/>
    <w:rsid w:val="00CE5B1E"/>
    <w:rsid w:val="00CE6D83"/>
    <w:rsid w:val="00CF0C94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5B8D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5FD8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6339"/>
    <w:rsid w:val="00F37F3F"/>
    <w:rsid w:val="00F43F59"/>
    <w:rsid w:val="00F4425B"/>
    <w:rsid w:val="00F4628B"/>
    <w:rsid w:val="00F46785"/>
    <w:rsid w:val="00F534AC"/>
    <w:rsid w:val="00F54752"/>
    <w:rsid w:val="00F62D15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7CA4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27A56D66"/>
    <w:rsid w:val="3E5281E8"/>
    <w:rsid w:val="402D4945"/>
    <w:rsid w:val="77EA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1208</Words>
  <Characters>6166</Characters>
  <Application>Microsoft Office Word</Application>
  <DocSecurity>0</DocSecurity>
  <Lines>560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Isaac Goodbun (ig4g24)</cp:lastModifiedBy>
  <cp:revision>6</cp:revision>
  <cp:lastPrinted>2025-09-29T10:27:00Z</cp:lastPrinted>
  <dcterms:created xsi:type="dcterms:W3CDTF">2025-09-28T16:24:00Z</dcterms:created>
  <dcterms:modified xsi:type="dcterms:W3CDTF">2025-09-29T10:28:00Z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