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tbl>
      <w:tblPr>
        <w:tblStyle w:val="LightList-Accent1"/>
        <w:tblW w:w="14778" w:type="dxa"/>
        <w:tblBorders>
          <w:top w:val="single" w:color="1F497D" w:themeColor="text2" w:sz="4" w:space="0"/>
          <w:left w:val="single" w:color="1F497D" w:themeColor="text2" w:sz="4" w:space="0"/>
          <w:bottom w:val="single" w:color="1F497D" w:themeColor="text2" w:sz="4" w:space="0"/>
          <w:right w:val="single" w:color="1F497D" w:themeColor="text2" w:sz="4" w:space="0"/>
          <w:insideH w:val="single" w:color="1F497D" w:themeColor="text2" w:sz="4" w:space="0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xmlns:wp14="http://schemas.microsoft.com/office/word/2010/wordml" w:rsidR="007D5F9D" w:rsidTr="1B58D12D" w14:paraId="1A8B571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Mar/>
          </w:tcPr>
          <w:p w:rsidRPr="003A79FE" w:rsidR="007D5F9D" w:rsidP="00A26B8F" w:rsidRDefault="007D5F9D" w14:paraId="4F0778CB" wp14:textId="77777777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CF1ACC">
              <w:rPr>
                <w:sz w:val="32"/>
                <w:szCs w:val="32"/>
              </w:rPr>
              <w:t xml:space="preserve"> [Camp</w:t>
            </w:r>
            <w:r w:rsidR="00486236">
              <w:rPr>
                <w:sz w:val="32"/>
                <w:szCs w:val="32"/>
              </w:rPr>
              <w:t>]</w:t>
            </w:r>
          </w:p>
        </w:tc>
      </w:tr>
      <w:tr xmlns:wp14="http://schemas.microsoft.com/office/word/2010/wordml" w:rsidR="00A26B8F" w:rsidTr="1B58D12D" w14:paraId="52EB927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="00A26B8F" w:rsidRDefault="00A26B8F" w14:paraId="672A6659" wp14:textId="77777777"/>
          <w:p w:rsidR="00912C05" w:rsidRDefault="001857C8" w14:paraId="143AC66B" wp14:textId="77777777">
            <w:r>
              <w:t>Weekend (Friday evening to Sunday afternoon) Camping, up to 25 people, various locations across UK, in scout huts or tents.</w:t>
            </w:r>
          </w:p>
          <w:p w:rsidR="00912C05" w:rsidRDefault="00912C05" w14:paraId="0A37501D" wp14:textId="77777777"/>
          <w:p w:rsidR="00912C05" w:rsidRDefault="00912C05" w14:paraId="5DAB6C7B" wp14:textId="77777777"/>
          <w:p w:rsidR="00912C05" w:rsidRDefault="00912C05" w14:paraId="02EB378F" wp14:textId="77777777"/>
          <w:p w:rsidR="00912C05" w:rsidRDefault="00912C05" w14:paraId="6A05A809" wp14:textId="77777777"/>
          <w:p w:rsidR="00912C05" w:rsidRDefault="00912C05" w14:paraId="5A39BBE3" wp14:textId="77777777"/>
          <w:p w:rsidR="00912C05" w:rsidRDefault="00912C05" w14:paraId="41C8F396" wp14:textId="77777777"/>
          <w:p w:rsidR="00912C05" w:rsidRDefault="00912C05" w14:paraId="72A3D3EC" wp14:textId="77777777"/>
        </w:tc>
      </w:tr>
      <w:tr xmlns:wp14="http://schemas.microsoft.com/office/word/2010/wordml" w:rsidR="007D5F9D" w:rsidTr="1B58D12D" w14:paraId="22370D09" wp14:textId="7777777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  <w:tcMar/>
          </w:tcPr>
          <w:p w:rsidRPr="00EB0C98" w:rsidR="007D5F9D" w:rsidP="003A79FE" w:rsidRDefault="003A79FE" w14:paraId="3087B238" wp14:textId="77777777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Pr="00EB0C98" w:rsidR="007D5F9D">
              <w:rPr>
                <w:b w:val="0"/>
                <w:color w:val="FFFFFF" w:themeColor="background1"/>
              </w:rPr>
              <w:t>:</w:t>
            </w:r>
            <w:r w:rsidR="001857C8">
              <w:rPr>
                <w:b w:val="0"/>
                <w:color w:val="FFFFFF" w:themeColor="background1"/>
              </w:rPr>
              <w:t xml:space="preserve"> Southampton SSAGO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8" w:type="dxa"/>
            <w:gridSpan w:val="2"/>
            <w:shd w:val="clear" w:color="auto" w:fill="4F81BD" w:themeFill="accent1"/>
            <w:tcMar/>
          </w:tcPr>
          <w:p w:rsidRPr="00EB0C98" w:rsidR="007D5F9D" w:rsidP="1B58D12D" w:rsidRDefault="007D5F9D" w14:paraId="6E3A4E1A" w14:noSpellErr="1" wp14:textId="67CD9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 w:themeTint="FF" w:themeShade="FF"/>
              </w:rPr>
            </w:pPr>
            <w:r w:rsidRPr="1B58D12D" w:rsidR="1B58D12D">
              <w:rPr>
                <w:color w:val="FFFFFF" w:themeColor="background1" w:themeTint="FF" w:themeShade="FF"/>
              </w:rPr>
              <w:t xml:space="preserve">Assessor(s): </w:t>
            </w:r>
            <w:r w:rsidRPr="1B58D12D" w:rsidR="1B58D12D">
              <w:rPr>
                <w:color w:val="FFFFFF" w:themeColor="background1" w:themeTint="FF" w:themeShade="FF"/>
              </w:rPr>
              <w:t>Sam Morden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6" w:type="dxa"/>
            <w:shd w:val="clear" w:color="auto" w:fill="4F81BD" w:themeFill="accent1"/>
            <w:tcMar/>
          </w:tcPr>
          <w:p w:rsidRPr="00EB0C98" w:rsidR="007D5F9D" w:rsidRDefault="007D5F9D" w14:paraId="5BDBF25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1857C8">
              <w:rPr>
                <w:color w:val="FFFFFF" w:themeColor="background1"/>
              </w:rPr>
              <w:t>secretary@southamptonssago.com</w:t>
            </w:r>
          </w:p>
        </w:tc>
      </w:tr>
      <w:tr xmlns:wp14="http://schemas.microsoft.com/office/word/2010/wordml" w:rsidR="00A26B8F" w:rsidTr="1B58D12D" w14:paraId="278CAF4F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C6D9F1" w:themeFill="text2" w:themeFillTint="33"/>
            <w:tcMar/>
          </w:tcPr>
          <w:p w:rsidRPr="00C96EAA" w:rsidR="00A26B8F" w:rsidRDefault="00A26B8F" w14:paraId="77270399" wp14:textId="77777777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24" w:type="dxa"/>
            <w:gridSpan w:val="3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C6D9F1" w:themeFill="text2" w:themeFillTint="33"/>
            <w:tcMar/>
          </w:tcPr>
          <w:p w:rsidR="00A26B8F" w:rsidP="00C96EAA" w:rsidRDefault="003A79FE" w14:paraId="32021AD3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xmlns:wp14="http://schemas.microsoft.com/office/word/2010/wordml" w:rsidR="007D5F9D" w:rsidTr="1B58D12D" w14:paraId="0482697A" wp14:textId="7777777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  <w:tcMar/>
          </w:tcPr>
          <w:p w:rsidRPr="001857C8" w:rsidR="007D5F9D" w:rsidP="003A2F8A" w:rsidRDefault="001857C8" w14:paraId="58C3FB05" wp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National SSAGO – Risk Assessing an event (fact sheet 18)</w:t>
            </w:r>
          </w:p>
          <w:p w:rsidRPr="003A2F8A" w:rsidR="001857C8" w:rsidP="003A2F8A" w:rsidRDefault="001857C8" w14:paraId="0C1DC4A8" wp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National SSAGO – Reporting Accidents and Incidents (fact sheet 21)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C6D9F1" w:themeFill="text2" w:themeFillTint="33"/>
            <w:tcMar/>
          </w:tcPr>
          <w:p w:rsidR="007D5F9D" w:rsidRDefault="007D5F9D" w14:paraId="79928FA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7" w:type="dxa"/>
            <w:gridSpan w:val="2"/>
            <w:shd w:val="clear" w:color="auto" w:fill="C6D9F1" w:themeFill="text2" w:themeFillTint="33"/>
            <w:tcMar/>
          </w:tcPr>
          <w:p w:rsidR="007D5F9D" w:rsidRDefault="007D5F9D" w14:paraId="357D913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Pr="003A79FE" w:rsidR="003A79FE">
              <w:t>[what training/experience has this person had to undertake their H&amp;S responsibilities]</w:t>
            </w:r>
          </w:p>
        </w:tc>
      </w:tr>
      <w:tr xmlns:wp14="http://schemas.microsoft.com/office/word/2010/wordml" w:rsidR="007D5F9D" w:rsidTr="1B58D12D" w14:paraId="2AAFA12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C96EAA" w:rsidR="007D5F9D" w:rsidRDefault="007D5F9D" w14:paraId="0D0B940D" wp14:textId="77777777">
            <w:pPr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7" w:type="dxa"/>
            <w:vMerge w:val="restart"/>
            <w:tcBorders>
              <w:top w:val="none" w:color="auto" w:sz="0" w:space="0"/>
              <w:bottom w:val="none" w:color="auto" w:sz="0" w:space="0"/>
            </w:tcBorders>
            <w:tcMar/>
          </w:tcPr>
          <w:p w:rsidR="007D5F9D" w:rsidRDefault="007D5F9D" w14:paraId="0E27B00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464DF" w14:paraId="1FB7595A" wp14:textId="440E9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B58D12D">
              <w:rPr/>
              <w:t>Sam Morden</w:t>
            </w:r>
          </w:p>
          <w:p w:rsidR="007D5F9D" w:rsidRDefault="007D5F9D" w14:paraId="60061E4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14:paraId="44EAFD9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14:paraId="4B94D5A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14:paraId="3DEEC66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14:paraId="3656B9A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14:paraId="45FB081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7" w:type="dxa"/>
            <w:gridSpan w:val="2"/>
            <w:vMerge w:val="restart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="007D5F9D" w:rsidRDefault="007D5F9D" w14:paraId="049F31C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14:paraId="5312826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464DF" w14:paraId="01D0940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provided by SUSU and National SSAGO</w:t>
            </w:r>
          </w:p>
          <w:p w:rsidR="007D5F9D" w:rsidRDefault="007D5F9D" w14:paraId="62486C0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14:paraId="4101652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14:paraId="4B99056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P="000209FE" w:rsidRDefault="007D5F9D" w14:paraId="1299C43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7D5F9D" w:rsidTr="1B58D12D" w14:paraId="0BE6902E" wp14:textId="7777777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  <w:tcMar/>
          </w:tcPr>
          <w:p w:rsidRPr="00C96EAA" w:rsidR="007D5F9D" w:rsidRDefault="00F252B6" w14:paraId="45C36044" wp14:textId="77777777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:rsidR="007D5F9D" w:rsidRDefault="007D5F9D" w14:paraId="4DDBEF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:rsidR="007D5F9D" w:rsidRDefault="007D5F9D" w14:paraId="3461D7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7D5F9D" w:rsidTr="1B58D12D" w14:paraId="558D180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tcMar/>
          </w:tcPr>
          <w:p w:rsidR="007D5F9D" w:rsidRDefault="00EB0C98" w14:paraId="1E9A178C" wp14:textId="77777777">
            <w:r>
              <w:lastRenderedPageBreak/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  <w:p w:rsidR="007464DF" w:rsidRDefault="007464DF" w14:paraId="3CF2D8B6" wp14:textId="77777777"/>
          <w:p w:rsidR="007464DF" w:rsidRDefault="007464DF" w14:paraId="708A1108" wp14:textId="77777777">
            <w:r>
              <w:t>Activities during the Camp will have been assessed by those running the individual activities.</w:t>
            </w:r>
          </w:p>
          <w:p w:rsidR="007464DF" w:rsidRDefault="007464DF" w14:paraId="0FB78278" wp14:textId="77777777"/>
          <w:p w:rsidR="007464DF" w:rsidRDefault="007464DF" w14:paraId="24AE11ED" wp14:textId="77777777">
            <w:r>
              <w:t>If Indoor camping, fire risk assessments will have been carried out by the premises operator.</w:t>
            </w:r>
          </w:p>
        </w:tc>
        <w:tc>
          <w:tcPr>
            <w:tcW w:w="3827" w:type="dxa"/>
            <w:vMerge/>
            <w:tcBorders>
              <w:top w:val="none" w:color="auto" w:sz="0" w:space="0"/>
              <w:bottom w:val="none" w:color="auto" w:sz="0" w:space="0"/>
            </w:tcBorders>
          </w:tcPr>
          <w:p w:rsidR="007D5F9D" w:rsidRDefault="007D5F9D" w14:paraId="1FC3994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7D5F9D" w:rsidRDefault="007D5F9D" w14:paraId="0562CB0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84"/>
        <w:gridCol w:w="1842"/>
        <w:gridCol w:w="1417"/>
        <w:gridCol w:w="2978"/>
        <w:gridCol w:w="1132"/>
        <w:gridCol w:w="3688"/>
        <w:gridCol w:w="1030"/>
        <w:gridCol w:w="1666"/>
        <w:gridCol w:w="854"/>
      </w:tblGrid>
      <w:tr xmlns:wp14="http://schemas.microsoft.com/office/word/2010/wordml" w:rsidRPr="008419EF" w:rsidR="00EB0C98" w:rsidTr="1B58D12D" w14:paraId="09F77025" wp14:textId="77777777">
        <w:trPr>
          <w:trHeight w:val="642"/>
        </w:trPr>
        <w:tc>
          <w:tcPr>
            <w:tcW w:w="43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538DD5"/>
            <w:noWrap/>
            <w:tcMar/>
            <w:vAlign w:val="center"/>
            <w:hideMark/>
          </w:tcPr>
          <w:p w:rsidRPr="008419EF" w:rsidR="00EB0C98" w:rsidP="00EB0C98" w:rsidRDefault="00EB0C98" w14:paraId="15F68445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538DD5"/>
            <w:noWrap/>
            <w:tcMar/>
            <w:vAlign w:val="center"/>
            <w:hideMark/>
          </w:tcPr>
          <w:p w:rsidRPr="008419EF" w:rsidR="00EB0C98" w:rsidP="00EB0C98" w:rsidRDefault="00EB0C98" w14:paraId="28B184B1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538DD5"/>
            <w:noWrap/>
            <w:tcMar/>
            <w:vAlign w:val="center"/>
            <w:hideMark/>
          </w:tcPr>
          <w:p w:rsidRPr="008419EF" w:rsidR="00EB0C98" w:rsidP="00EB0C98" w:rsidRDefault="00EB0C98" w14:paraId="739C2DC1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538DD5"/>
            <w:noWrap/>
            <w:tcMar/>
            <w:vAlign w:val="center"/>
            <w:hideMark/>
          </w:tcPr>
          <w:p w:rsidRPr="008419EF" w:rsidR="00EB0C98" w:rsidP="00EB0C98" w:rsidRDefault="00EB0C98" w14:paraId="4B74C7FC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538DD5"/>
            <w:noWrap/>
            <w:tcMar/>
            <w:vAlign w:val="center"/>
            <w:hideMark/>
          </w:tcPr>
          <w:p w:rsidRPr="008419EF" w:rsidR="00EB0C98" w:rsidP="00EB0C98" w:rsidRDefault="00EB0C98" w14:paraId="20F452DB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538DD5"/>
            <w:noWrap/>
            <w:tcMar/>
            <w:vAlign w:val="center"/>
            <w:hideMark/>
          </w:tcPr>
          <w:p w:rsidRPr="008419EF" w:rsidR="00EB0C98" w:rsidP="00EB0C98" w:rsidRDefault="00EB0C98" w14:paraId="05C53BAE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2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538DD5"/>
            <w:noWrap/>
            <w:tcMar/>
            <w:vAlign w:val="center"/>
            <w:hideMark/>
          </w:tcPr>
          <w:p w:rsidRPr="008419EF" w:rsidR="00EB0C98" w:rsidP="00EB0C98" w:rsidRDefault="00EB0C98" w14:paraId="32B4EE4B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538DD5"/>
            <w:noWrap/>
            <w:tcMar/>
            <w:vAlign w:val="center"/>
            <w:hideMark/>
          </w:tcPr>
          <w:p w:rsidR="00EB0C98" w:rsidP="00EB0C98" w:rsidRDefault="00EB0C98" w14:paraId="3FD41987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:rsidRPr="008419EF" w:rsidR="00EB0C98" w:rsidP="00EB0C98" w:rsidRDefault="00EB0C98" w14:paraId="3D83FEA6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8DB4E2"/>
            <w:noWrap/>
            <w:tcMar/>
            <w:vAlign w:val="center"/>
            <w:hideMark/>
          </w:tcPr>
          <w:p w:rsidRPr="008419EF" w:rsidR="00EB0C98" w:rsidP="00EB0C98" w:rsidRDefault="00EB0C98" w14:paraId="70391733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xmlns:wp14="http://schemas.microsoft.com/office/word/2010/wordml" w:rsidRPr="008419EF" w:rsidR="00EB0C98" w:rsidTr="1B58D12D" w14:paraId="3690AE36" wp14:textId="77777777">
        <w:trPr>
          <w:trHeight w:val="519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55034A9D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>Getting to/from the campsite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6277D62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>Road Traffic Incidents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12FA9229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>All in the vehicle, death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7464DF" w:rsidRDefault="00EB0C98" w14:paraId="2C39B99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>Only those who have passed their driving test are allowed to provide transport.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7B322FA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6E7BEAA2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63E4A9CD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4F6584BE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09AF38F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</w:tr>
      <w:tr xmlns:wp14="http://schemas.microsoft.com/office/word/2010/wordml" w:rsidRPr="008419EF" w:rsidR="00EB0C98" w:rsidTr="1B58D12D" w14:paraId="0CA540CA" wp14:textId="77777777">
        <w:trPr>
          <w:trHeight w:val="555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7F1187FE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>Setting up camp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38C4E5E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>Tent pegs, tent poles, mallets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22B866F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>Anyone in the area, bruises, cuts, concussion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464DF" w:rsidP="1B58D12D" w:rsidRDefault="00EB0C98" w14:paraId="2CD566C1" w14:noSpellErr="1" wp14:textId="1E664576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</w:pPr>
            <w:r w:rsidRPr="1B58D12D" w:rsidR="1B58D12D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> Once poles are constructed, they are not waved around</w:t>
            </w:r>
            <w:r w:rsidRPr="1B58D12D" w:rsidR="1B58D12D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>.</w:t>
            </w:r>
          </w:p>
          <w:p w:rsidRPr="008419EF" w:rsidR="007464DF" w:rsidP="1B58D12D" w:rsidRDefault="007464DF" w14:paraId="32770872" w14:noSpellErr="1" wp14:textId="27B03EB2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</w:pPr>
            <w:r w:rsidRPr="1B58D12D" w:rsidR="1B58D12D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>Ensure pegs are close to the tent, and ensure that people do not walk between tents</w:t>
            </w:r>
            <w:r w:rsidRPr="1B58D12D" w:rsidR="1B58D12D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>.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020F44F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15AA318D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01512BE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0DA70637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4662417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</w:tr>
      <w:tr xmlns:wp14="http://schemas.microsoft.com/office/word/2010/wordml" w:rsidRPr="008419EF" w:rsidR="00EB0C98" w:rsidTr="1B58D12D" w14:paraId="56329842" wp14:textId="77777777">
        <w:trPr>
          <w:trHeight w:val="549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7464DF" w:rsidP="00EB0C98" w:rsidRDefault="00EB0C98" w14:paraId="6DE2010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>Cooking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09D24992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 xml:space="preserve">Raw food, 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t>hot/sharp implements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489E4D62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t>Those cooking or eating the food - cuts, burns or food poisoning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1B58D12D" w:rsidRDefault="00EB0C98" w14:paraId="4E7C4AA5" w14:noSpellErr="1" wp14:textId="03F53D1A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</w:pPr>
            <w:r w:rsidRPr="1B58D12D" w:rsidR="1B58D12D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> Ensure appropriate training in dealing with sharp/hot objects, and ensure that all food is cooked thoroughly</w:t>
            </w:r>
            <w:r w:rsidRPr="1B58D12D" w:rsidR="1B58D12D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>.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5A91877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4B8484D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4F8F56C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649CC1F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10EF996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</w:tr>
      <w:tr xmlns:wp14="http://schemas.microsoft.com/office/word/2010/wordml" w:rsidRPr="008419EF" w:rsidR="003853D2" w:rsidTr="1B58D12D" w14:paraId="4F9F0251" wp14:textId="77777777">
        <w:trPr>
          <w:trHeight w:val="556"/>
        </w:trPr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5115854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Staying in tents</w:t>
            </w:r>
          </w:p>
          <w:p w:rsidRPr="008419EF" w:rsidR="003853D2" w:rsidP="00EB0C98" w:rsidRDefault="003853D2" w14:paraId="5E3886A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  <w:p w:rsidRPr="008419EF" w:rsidR="003853D2" w:rsidP="00F61E3C" w:rsidRDefault="003853D2" w14:paraId="4ECEB11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7EC5DB93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Inclement weather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3853D2" w:rsidRDefault="003853D2" w14:paraId="7FE81B6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Anyone; hypothermia, loss of shelter in wind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73BB5BD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In extreme weather conditions, camp will be called off and appropriate shelter sought.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116655B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28C3670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Check weather forecasts before camping, to reduce likelihood of emergency evacuation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784EA9C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TM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61F72CBD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0D8BF34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</w:tr>
      <w:tr xmlns:wp14="http://schemas.microsoft.com/office/word/2010/wordml" w:rsidRPr="008419EF" w:rsidR="003853D2" w:rsidTr="1B58D12D" w14:paraId="4775B310" wp14:textId="77777777">
        <w:trPr>
          <w:trHeight w:val="564"/>
        </w:trPr>
        <w:tc>
          <w:tcPr>
            <w:tcW w:w="433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419EF" w:rsidR="003853D2" w:rsidP="00F61E3C" w:rsidRDefault="003853D2" w14:paraId="34CE0A4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0D3D9CC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Close proximity of people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5A79658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Anyone; may be stood on, bruised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170A91A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Ensure space between sleeping areas, and clear entrance and exit.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1DD3849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5EDB29A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4474F8A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5E6F60B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3853D2" w:rsidP="00EB0C98" w:rsidRDefault="003853D2" w14:paraId="1DF8BA6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</w:tr>
      <w:tr xmlns:wp14="http://schemas.microsoft.com/office/word/2010/wordml" w:rsidRPr="008419EF" w:rsidR="00EB0C98" w:rsidTr="1B58D12D" w14:paraId="430351D7" wp14:textId="77777777">
        <w:trPr>
          <w:trHeight w:val="552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51AFEBD6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7464DF">
              <w:rPr>
                <w:rFonts w:ascii="Calibri" w:hAnsi="Calibri" w:eastAsia="Times New Roman" w:cs="Times New Roman"/>
                <w:color w:val="000000"/>
                <w:lang w:eastAsia="en-GB"/>
              </w:rPr>
              <w:t>Campfire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71B94C8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t>Campfire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7DEEAA27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t>Anyone too close may be burned</w:t>
            </w:r>
          </w:p>
        </w:tc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0E5D16A3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t xml:space="preserve">An area around the fire kept clear, Water bucket kept nearby, encourage responsible 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lastRenderedPageBreak/>
              <w:t>behaviour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333602B2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lastRenderedPageBreak/>
              <w:t> </w:t>
            </w:r>
            <w:r w:rsidR="003853D2">
              <w:rPr>
                <w:rFonts w:ascii="Calibri" w:hAnsi="Calibri"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365DB19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1D5BCD6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3BC5EC03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419EF" w:rsidR="00EB0C98" w:rsidP="00EB0C98" w:rsidRDefault="00EB0C98" w14:paraId="3751300F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19E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</w:tr>
    </w:tbl>
    <w:p xmlns:wp14="http://schemas.microsoft.com/office/word/2010/wordml" w:rsidR="00A940E3" w:rsidRDefault="00A940E3" w14:paraId="62EBF3C5" wp14:textId="77777777">
      <w:bookmarkStart w:name="_GoBack" w:id="0"/>
      <w:bookmarkEnd w:id="0"/>
    </w:p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color="1F497D" w:themeColor="text2" w:sz="4" w:space="0"/>
          <w:left w:val="single" w:color="1F497D" w:themeColor="text2" w:sz="4" w:space="0"/>
          <w:bottom w:val="single" w:color="1F497D" w:themeColor="text2" w:sz="4" w:space="0"/>
          <w:right w:val="single" w:color="1F497D" w:themeColor="text2" w:sz="4" w:space="0"/>
          <w:insideH w:val="single" w:color="1F497D" w:themeColor="text2" w:sz="4" w:space="0"/>
          <w:insideV w:val="single" w:color="1F497D" w:themeColor="text2" w:sz="4" w:space="0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xmlns:wp14="http://schemas.microsoft.com/office/word/2010/wordml" w:rsidR="00EB0C98" w:rsidTr="00EB0C98" w14:paraId="788B7B71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:rsidR="00EB0C98" w:rsidP="00EB0C98" w:rsidRDefault="00EB0C98" w14:paraId="22BF4D4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:rsidR="00EB0C98" w:rsidP="00EB0C98" w:rsidRDefault="00EB0C98" w14:paraId="2336B5CC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xmlns:wp14="http://schemas.microsoft.com/office/word/2010/wordml" w:rsidR="00EB0C98" w:rsidTr="00EB0C98" w14:paraId="25CF880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="00EB0C98" w:rsidP="00EB0C98" w:rsidRDefault="00EB0C98" w14:paraId="4E8600AD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color="auto" w:sz="0" w:space="0"/>
              <w:bottom w:val="none" w:color="auto" w:sz="0" w:space="0"/>
            </w:tcBorders>
          </w:tcPr>
          <w:p w:rsidR="00EB0C98" w:rsidP="00EB0C98" w:rsidRDefault="00EB0C98" w14:paraId="3101716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EB0C98" w:rsidP="00EB0C98" w:rsidRDefault="00EB0C98" w14:paraId="6D98A12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EB0C98" w:rsidTr="00EB0C98" w14:paraId="40AA4B76" wp14:textId="777777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:rsidR="00EB0C98" w:rsidP="00EB0C98" w:rsidRDefault="00EB0C98" w14:paraId="7F2D512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:rsidR="00EB0C98" w:rsidP="00EB0C98" w:rsidRDefault="00EB0C98" w14:paraId="5D4EC51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:rsidR="00EB0C98" w:rsidP="00EB0C98" w:rsidRDefault="00EB0C98" w14:paraId="2946DB8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xmlns:wp14="http://schemas.microsoft.com/office/word/2010/wordml" w:rsidR="00EB0C98" w:rsidTr="00EB0C98" w14:paraId="2E31715D" wp14:textId="77777777">
        <w:trPr>
          <w:trHeight w:val="793"/>
        </w:trPr>
        <w:tc>
          <w:tcPr>
            <w:tcW w:w="7650" w:type="dxa"/>
            <w:gridSpan w:val="4"/>
            <w:vAlign w:val="center"/>
          </w:tcPr>
          <w:p w:rsidR="00EB0C98" w:rsidP="00EB0C98" w:rsidRDefault="00EB0C98" w14:paraId="4833B85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55D3679A" wp14:editId="2A3A54D1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33918BF2">
                    <v:shapetype id="_x0000_t32" coordsize="21600,21600" o:oned="t" filled="f" o:spt="32" path="m,l21600,21600e" w14:anchorId="210B7719">
                      <v:path fillok="f" arrowok="t" o:connecttype="none"/>
                      <o:lock v:ext="edit" shapetype="t"/>
                    </v:shapetype>
                    <v:shape id="Straight Arrow Connector 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xmlns:wp14="http://schemas.microsoft.com/office/word/2010/wordml" w:rsidR="00EB0C98" w:rsidTr="00EB0C98" w14:paraId="7FE200C2" wp14:textId="77777777">
        <w:trPr>
          <w:trHeight w:val="793"/>
        </w:trPr>
        <w:tc>
          <w:tcPr>
            <w:tcW w:w="1912" w:type="dxa"/>
            <w:vMerge w:val="restart"/>
            <w:vAlign w:val="center"/>
          </w:tcPr>
          <w:p w:rsidR="00EB0C98" w:rsidP="00EB0C98" w:rsidRDefault="00EB0C98" w14:paraId="7E6A8C7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1AD48F8C" wp14:editId="6793BB7C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64ECE2E">
                    <v:shape id="Straight Arrow Connector 3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w14:anchorId="4EE087B0">
                      <v:stroke endarrow="open"/>
                    </v:shape>
                  </w:pict>
                </mc:Fallback>
              </mc:AlternateContent>
            </w:r>
          </w:p>
          <w:p w:rsidR="00EB0C98" w:rsidP="00EB0C98" w:rsidRDefault="00EB0C98" w14:paraId="5997CC1D" wp14:textId="77777777">
            <w:pPr>
              <w:jc w:val="center"/>
              <w:rPr>
                <w:sz w:val="20"/>
                <w:szCs w:val="20"/>
              </w:rPr>
            </w:pPr>
          </w:p>
          <w:p w:rsidR="00EB0C98" w:rsidP="00EB0C98" w:rsidRDefault="00EB0C98" w14:paraId="0590C468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P="00EB0C98" w:rsidRDefault="00EB0C98" w14:paraId="5FCD5EC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:rsidR="00EB0C98" w:rsidP="00EB0C98" w:rsidRDefault="00EB0C98" w14:paraId="29B4EA11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:rsidR="00EB0C98" w:rsidP="00EB0C98" w:rsidRDefault="00EB0C98" w14:paraId="2B2B730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xmlns:wp14="http://schemas.microsoft.com/office/word/2010/wordml" w:rsidR="00EB0C98" w:rsidTr="00EB0C98" w14:paraId="144EC99B" wp14:textId="77777777">
        <w:trPr>
          <w:trHeight w:val="793"/>
        </w:trPr>
        <w:tc>
          <w:tcPr>
            <w:tcW w:w="1912" w:type="dxa"/>
            <w:vMerge/>
          </w:tcPr>
          <w:p w:rsidR="00EB0C98" w:rsidP="00EB0C98" w:rsidRDefault="00EB0C98" w14:paraId="110FFD37" wp14:textId="77777777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P="00EB0C98" w:rsidRDefault="00EB0C98" w14:paraId="18F999B5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P="00EB0C98" w:rsidRDefault="00EB0C98" w14:paraId="2598DEE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:rsidR="00EB0C98" w:rsidP="00EB0C98" w:rsidRDefault="00EB0C98" w14:paraId="1B87E3DE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xmlns:wp14="http://schemas.microsoft.com/office/word/2010/wordml" w:rsidR="00EB0C98" w:rsidTr="00EB0C98" w14:paraId="19FCCF4E" wp14:textId="77777777">
        <w:trPr>
          <w:trHeight w:val="793"/>
        </w:trPr>
        <w:tc>
          <w:tcPr>
            <w:tcW w:w="1912" w:type="dxa"/>
            <w:vMerge/>
          </w:tcPr>
          <w:p w:rsidR="00EB0C98" w:rsidP="00EB0C98" w:rsidRDefault="00EB0C98" w14:paraId="6B699379" wp14:textId="77777777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:rsidR="00EB0C98" w:rsidP="00EB0C98" w:rsidRDefault="00EB0C98" w14:paraId="649841BE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P="00EB0C98" w:rsidRDefault="00EB0C98" w14:paraId="7144751B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EB0C98" w:rsidP="00EB0C98" w:rsidRDefault="00EB0C98" w14:paraId="0B77815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xmlns:wp14="http://schemas.microsoft.com/office/word/2010/wordml" w:rsidRPr="00A940E3" w:rsidR="008419EF" w:rsidRDefault="008419EF" w14:paraId="3FE9F23F" wp14:textId="77777777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xmlns:wp14="http://schemas.microsoft.com/office/word/2010/wordml" w:rsidRPr="00327A42" w:rsidR="00EB0C98" w:rsidTr="00EB0C98" w14:paraId="54ADE3E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Pr="00327A42" w:rsidR="00EB0C98" w:rsidP="00EB0C98" w:rsidRDefault="00EB0C98" w14:paraId="20ACBAFF" wp14:textId="77777777">
            <w:pP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xmlns:wp14="http://schemas.microsoft.com/office/word/2010/wordml" w:rsidRPr="00327A42" w:rsidR="00EB0C98" w:rsidTr="00EB0C98" w14:paraId="65119B0F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Pr="00327A42" w:rsidR="00EB0C98" w:rsidP="00EB0C98" w:rsidRDefault="00EB0C98" w14:paraId="0CFFFD6B" wp14:textId="77777777">
            <w:pPr>
              <w:jc w:val="center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Pr="00327A42" w:rsidR="00EB0C98" w:rsidP="00EB0C98" w:rsidRDefault="00EB0C98" w14:paraId="31FF54C8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xmlns:wp14="http://schemas.microsoft.com/office/word/2010/wordml" w:rsidRPr="00327A42" w:rsidR="00EB0C98" w:rsidTr="00EB0C98" w14:paraId="3A18247A" wp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Pr="00327A42" w:rsidR="00EB0C98" w:rsidP="00EB0C98" w:rsidRDefault="00EB0C98" w14:paraId="6622F020" wp14:textId="77777777">
            <w:pP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Pr="00327A42" w:rsidR="00EB0C98" w:rsidP="00EB0C98" w:rsidRDefault="00EB0C98" w14:paraId="1A76BC4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xmlns:wp14="http://schemas.microsoft.com/office/word/2010/wordml" w:rsidRPr="00327A42" w:rsidR="00EB0C98" w:rsidTr="00EB0C98" w14:paraId="36E1AD2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Pr="00327A42" w:rsidR="00EB0C98" w:rsidP="00EB0C98" w:rsidRDefault="00EB0C98" w14:paraId="6B2C4475" wp14:textId="77777777">
            <w:pP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Pr="00327A42" w:rsidR="00EB0C98" w:rsidP="00EB0C98" w:rsidRDefault="00EB0C98" w14:paraId="1C25307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xmlns:wp14="http://schemas.microsoft.com/office/word/2010/wordml" w:rsidRPr="00327A42" w:rsidR="00EB0C98" w:rsidTr="00EB0C98" w14:paraId="6CBC0E76" wp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Pr="00327A42" w:rsidR="00EB0C98" w:rsidP="00EB0C98" w:rsidRDefault="00EB0C98" w14:paraId="3FEEDBDD" wp14:textId="77777777">
            <w:pP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Pr="00327A42" w:rsidR="00EB0C98" w:rsidP="00EB0C98" w:rsidRDefault="00EB0C98" w14:paraId="3A53F4A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xmlns:wp14="http://schemas.microsoft.com/office/word/2010/wordml" w:rsidR="00A940E3" w:rsidRDefault="00A940E3" w14:paraId="1F72F646" wp14:textId="77777777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xmlns:wp14="http://schemas.microsoft.com/office/word/2010/wordml" w:rsidRPr="00327A42" w:rsidR="003B4420" w:rsidTr="003B4420" w14:paraId="6A40592C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Pr="00327A42" w:rsidR="003B4420" w:rsidP="003B4420" w:rsidRDefault="003B4420" w14:paraId="65E104DF" wp14:textId="77777777">
            <w:pP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xmlns:wp14="http://schemas.microsoft.com/office/word/2010/wordml" w:rsidRPr="00327A42" w:rsidR="003B4420" w:rsidTr="003B4420" w14:paraId="40873E5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Pr="00327A42" w:rsidR="003B4420" w:rsidP="003B4420" w:rsidRDefault="003B4420" w14:paraId="4D2185B9" wp14:textId="77777777">
            <w:pPr>
              <w:jc w:val="center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Pr="00327A42" w:rsidR="003B4420" w:rsidP="003B4420" w:rsidRDefault="003B4420" w14:paraId="02F99ED9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xmlns:wp14="http://schemas.microsoft.com/office/word/2010/wordml" w:rsidRPr="00327A42" w:rsidR="003B4420" w:rsidTr="003B4420" w14:paraId="3A35F7A6" wp14:textId="77777777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Pr="00327A42" w:rsidR="003B4420" w:rsidP="003B4420" w:rsidRDefault="003B4420" w14:paraId="135CE9D7" wp14:textId="77777777">
            <w:pP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P="003B4420" w:rsidRDefault="003B4420" w14:paraId="521533D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:rsidRPr="00327A42" w:rsidR="003B4420" w:rsidP="003B4420" w:rsidRDefault="003B4420" w14:paraId="08CE6F9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xmlns:wp14="http://schemas.microsoft.com/office/word/2010/wordml" w:rsidRPr="00327A42" w:rsidR="003B4420" w:rsidTr="003B4420" w14:paraId="32CA01C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Pr="00327A42" w:rsidR="003B4420" w:rsidP="003B4420" w:rsidRDefault="003B4420" w14:paraId="332FE17B" wp14:textId="77777777">
            <w:pP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P="003B4420" w:rsidRDefault="003B4420" w14:paraId="7C1128F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:rsidR="003B4420" w:rsidP="003B4420" w:rsidRDefault="003B4420" w14:paraId="61CDCEA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</w:p>
          <w:p w:rsidRPr="00327A42" w:rsidR="003B4420" w:rsidP="003B4420" w:rsidRDefault="003B4420" w14:paraId="6BB9E25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xmlns:wp14="http://schemas.microsoft.com/office/word/2010/wordml" w:rsidRPr="00327A42" w:rsidR="003B4420" w:rsidTr="003B4420" w14:paraId="0745B494" wp14:textId="7777777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Pr="00327A42" w:rsidR="003B4420" w:rsidP="003B4420" w:rsidRDefault="003B4420" w14:paraId="263E7896" wp14:textId="77777777">
            <w:pP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 xml:space="preserve">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Pr="00327A42" w:rsidR="003B4420" w:rsidP="003B4420" w:rsidRDefault="003B4420" w14:paraId="48F39B5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hAnsi="Verdana" w:eastAsia="Times New Roman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xmlns:wp14="http://schemas.microsoft.com/office/word/2010/wordml" w:rsidR="003B4420" w:rsidRDefault="003B4420" w14:paraId="23DE523C" wp14:textId="77777777">
      <w:pPr>
        <w:rPr>
          <w:sz w:val="20"/>
          <w:szCs w:val="20"/>
        </w:rPr>
      </w:pPr>
    </w:p>
    <w:p xmlns:wp14="http://schemas.microsoft.com/office/word/2010/wordml" w:rsidRPr="00A940E3" w:rsidR="003B4420" w:rsidRDefault="003B4420" w14:paraId="52E56223" wp14:textId="77777777">
      <w:pPr>
        <w:rPr>
          <w:sz w:val="20"/>
          <w:szCs w:val="20"/>
        </w:rPr>
      </w:pPr>
    </w:p>
    <w:p xmlns:wp14="http://schemas.microsoft.com/office/word/2010/wordml" w:rsidRPr="00A940E3" w:rsidR="00A940E3" w:rsidRDefault="00A940E3" w14:paraId="07547A01" wp14:textId="77777777">
      <w:pPr>
        <w:rPr>
          <w:sz w:val="20"/>
          <w:szCs w:val="20"/>
        </w:rPr>
      </w:pPr>
    </w:p>
    <w:p xmlns:wp14="http://schemas.microsoft.com/office/word/2010/wordml" w:rsidRPr="00A940E3" w:rsidR="00A940E3" w:rsidRDefault="00A940E3" w14:paraId="5043CB0F" wp14:textId="77777777">
      <w:pPr>
        <w:rPr>
          <w:sz w:val="20"/>
          <w:szCs w:val="20"/>
        </w:rPr>
      </w:pPr>
    </w:p>
    <w:p xmlns:wp14="http://schemas.microsoft.com/office/word/2010/wordml" w:rsidRPr="00327A42" w:rsidR="00327A42" w:rsidP="00327A42" w:rsidRDefault="00327A42" w14:paraId="07459315" wp14:textId="77777777">
      <w:pPr>
        <w:spacing w:after="0" w:line="240" w:lineRule="auto"/>
        <w:rPr>
          <w:rFonts w:ascii="Verdana" w:hAnsi="Verdana" w:eastAsia="Times New Roman" w:cs="Arial"/>
          <w:color w:val="000000"/>
          <w:sz w:val="19"/>
          <w:szCs w:val="19"/>
          <w:lang w:val="en" w:eastAsia="en-GB"/>
        </w:rPr>
      </w:pPr>
    </w:p>
    <w:p xmlns:wp14="http://schemas.microsoft.com/office/word/2010/wordml" w:rsidRPr="00A940E3" w:rsidR="00A940E3" w:rsidRDefault="00A940E3" w14:paraId="6537F28F" wp14:textId="77777777">
      <w:pPr>
        <w:rPr>
          <w:sz w:val="20"/>
          <w:szCs w:val="20"/>
        </w:rPr>
      </w:pPr>
    </w:p>
    <w:sectPr w:rsidRPr="00A940E3" w:rsidR="00A940E3" w:rsidSect="00884BB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06C8B" w:rsidP="00A26B8F" w:rsidRDefault="00906C8B" w14:paraId="144A5D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06C8B" w:rsidP="00A26B8F" w:rsidRDefault="00906C8B" w14:paraId="738610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xmlns:wp14="http://schemas.microsoft.com/office/word/2010/wordml" w:rsidR="00A26B8F" w:rsidRDefault="00A26B8F" w14:paraId="065C2B4C" wp14:textId="77777777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39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xmlns:wp14="http://schemas.microsoft.com/office/word/2010/wordml" w:rsidR="00A26B8F" w:rsidRDefault="00A26B8F" w14:paraId="6DFB9E20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06C8B" w:rsidP="00A26B8F" w:rsidRDefault="00906C8B" w14:paraId="637805D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06C8B" w:rsidP="00A26B8F" w:rsidRDefault="00906C8B" w14:paraId="463F29E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A26B8F" w:rsidR="00A26B8F" w:rsidP="00A26B8F" w:rsidRDefault="00A26B8F" w14:paraId="2FDFF67B" wp14:textId="77777777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2EFEC77B" wp14:editId="7F37764C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xmlns:wp14="http://schemas.microsoft.com/office/word/2010/wordml" w:rsidR="00A26B8F" w:rsidRDefault="00A26B8F" w14:paraId="70DF9E56" wp14:textId="77777777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xmlns:wp14="http://schemas.microsoft.com/office/word/2010/wordml" w:rsidR="00A26B8F" w:rsidRDefault="00A26B8F" w14:paraId="44E871BC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0"/>
    <w:rsid w:val="00184B11"/>
    <w:rsid w:val="001857C8"/>
    <w:rsid w:val="00234D6F"/>
    <w:rsid w:val="00266091"/>
    <w:rsid w:val="00327A42"/>
    <w:rsid w:val="003853D2"/>
    <w:rsid w:val="003A2F8A"/>
    <w:rsid w:val="003A79FE"/>
    <w:rsid w:val="003B4420"/>
    <w:rsid w:val="0040478E"/>
    <w:rsid w:val="00486236"/>
    <w:rsid w:val="005769AE"/>
    <w:rsid w:val="005F124E"/>
    <w:rsid w:val="007464DF"/>
    <w:rsid w:val="00766BB2"/>
    <w:rsid w:val="007D5F9D"/>
    <w:rsid w:val="007E4392"/>
    <w:rsid w:val="008419EF"/>
    <w:rsid w:val="00884BB0"/>
    <w:rsid w:val="008A475F"/>
    <w:rsid w:val="00906C8B"/>
    <w:rsid w:val="00912C05"/>
    <w:rsid w:val="009D4F36"/>
    <w:rsid w:val="00A26B8F"/>
    <w:rsid w:val="00A940E3"/>
    <w:rsid w:val="00B23B9B"/>
    <w:rsid w:val="00C96EAA"/>
    <w:rsid w:val="00CF1ACC"/>
    <w:rsid w:val="00D10FD5"/>
    <w:rsid w:val="00EB0C98"/>
    <w:rsid w:val="00F252B6"/>
    <w:rsid w:val="00F72915"/>
    <w:rsid w:val="1B58D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677C0-80E8-4737-A244-FDC1395746B8}"/>
  <w14:docId w14:val="7A7AAEE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112A1E"/>
    <w:rsid w:val="00626057"/>
    <w:rsid w:val="00C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SUSU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Risk Assessment</dc:title>
  <dc:creator>Reception</dc:creator>
  <lastModifiedBy>Lucy B</lastModifiedBy>
  <revision>3</revision>
  <dcterms:created xsi:type="dcterms:W3CDTF">2017-11-01T11:19:00.0000000Z</dcterms:created>
  <dcterms:modified xsi:type="dcterms:W3CDTF">2018-08-30T21:50:07.0507986Z</dcterms:modified>
</coreProperties>
</file>