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5626"/>
        <w:gridCol w:w="2737"/>
        <w:gridCol w:w="851"/>
        <w:gridCol w:w="2559"/>
        <w:tblGridChange w:id="0">
          <w:tblGrid>
            <w:gridCol w:w="3539"/>
            <w:gridCol w:w="5626"/>
            <w:gridCol w:w="2737"/>
            <w:gridCol w:w="851"/>
            <w:gridCol w:w="2559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gridSpan w:val="5"/>
            <w:shd w:fill="808080" w:val="clea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jc w:val="center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Risk 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Risk Assessment for the activity of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Christian Union - Helping Students Move Into Halls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0B">
            <w:pPr>
              <w:ind w:left="-180" w:hanging="180"/>
              <w:jc w:val="center"/>
              <w:rPr>
                <w:rFonts w:ascii="Lucida Sans" w:cs="Lucida Sans" w:eastAsia="Lucida Sans" w:hAnsi="Lucida Sans"/>
                <w:sz w:val="18"/>
                <w:szCs w:val="18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8"/>
                <w:szCs w:val="18"/>
                <w:u w:val="single"/>
                <w:rtl w:val="0"/>
              </w:rPr>
              <w:t xml:space="preserve">Date</w:t>
            </w:r>
            <w:r w:rsidDel="00000000" w:rsidR="00000000" w:rsidRPr="00000000">
              <w:rPr>
                <w:rFonts w:ascii="Lucida Sans" w:cs="Lucida Sans" w:eastAsia="Lucida Sans" w:hAnsi="Lucida Sans"/>
                <w:sz w:val="18"/>
                <w:szCs w:val="18"/>
                <w:rtl w:val="0"/>
              </w:rPr>
              <w:t xml:space="preserve"> of RA: 05.08.26</w:t>
            </w:r>
          </w:p>
          <w:p w:rsidR="00000000" w:rsidDel="00000000" w:rsidP="00000000" w:rsidRDefault="00000000" w:rsidRPr="00000000" w14:paraId="0000000C">
            <w:pPr>
              <w:ind w:left="-180" w:hanging="180"/>
              <w:jc w:val="center"/>
              <w:rPr>
                <w:rFonts w:ascii="Lucida Sans" w:cs="Lucida Sans" w:eastAsia="Lucida Sans" w:hAnsi="Lucida San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left="-180" w:hanging="180"/>
              <w:jc w:val="center"/>
              <w:rPr>
                <w:rFonts w:ascii="Lucida Sans" w:cs="Lucida Sans" w:eastAsia="Lucida Sans" w:hAnsi="Lucida Sans"/>
                <w:sz w:val="18"/>
                <w:szCs w:val="18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8"/>
                <w:szCs w:val="18"/>
                <w:rtl w:val="0"/>
              </w:rPr>
              <w:t xml:space="preserve">Date of Event: </w:t>
            </w:r>
          </w:p>
          <w:p w:rsidR="00000000" w:rsidDel="00000000" w:rsidP="00000000" w:rsidRDefault="00000000" w:rsidRPr="00000000" w14:paraId="0000000E">
            <w:pPr>
              <w:ind w:left="-180" w:hanging="180"/>
              <w:jc w:val="center"/>
              <w:rPr>
                <w:rFonts w:ascii="Lucida Sans" w:cs="Lucida Sans" w:eastAsia="Lucida Sans" w:hAnsi="Lucida Sans"/>
                <w:sz w:val="18"/>
                <w:szCs w:val="18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8"/>
                <w:szCs w:val="18"/>
                <w:rtl w:val="0"/>
              </w:rPr>
              <w:t xml:space="preserve">Saturday 12</w:t>
            </w:r>
            <w:r w:rsidDel="00000000" w:rsidR="00000000" w:rsidRPr="00000000">
              <w:rPr>
                <w:rFonts w:ascii="Lucida Sans" w:cs="Lucida Sans" w:eastAsia="Lucida Sans" w:hAnsi="Lucida Sans"/>
                <w:sz w:val="18"/>
                <w:szCs w:val="18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Lucida Sans" w:cs="Lucida Sans" w:eastAsia="Lucida Sans" w:hAnsi="Lucida Sans"/>
                <w:sz w:val="18"/>
                <w:szCs w:val="18"/>
                <w:rtl w:val="0"/>
              </w:rPr>
              <w:t xml:space="preserve"> September</w:t>
            </w:r>
          </w:p>
          <w:p w:rsidR="00000000" w:rsidDel="00000000" w:rsidP="00000000" w:rsidRDefault="00000000" w:rsidRPr="00000000" w14:paraId="0000000F">
            <w:pPr>
              <w:ind w:left="-180" w:hanging="180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left="-180" w:hanging="180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D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Group Name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="276" w:lineRule="auto"/>
              <w:ind w:left="17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Southampton University Christian Union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Assessor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7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Hannah Waters (Secretary)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70" w:firstLine="0"/>
              <w:rPr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Supervisor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00" w:line="276" w:lineRule="auto"/>
              <w:ind w:left="17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Ria Harman (President)</w:t>
              <w:br w:type="textWrapping"/>
              <w:t xml:space="preserve">Emmanuel Adu-Essah (Vice President)</w:t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Signed off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ind w:left="17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Description of event/activity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Members of the Christian Union will be around at the University halls to help new students move in and giving out some free packets of spaghetti as a welcome present on Saturday 12</w:t>
            </w:r>
            <w:r w:rsidDel="00000000" w:rsidR="00000000" w:rsidRPr="00000000">
              <w:rPr>
                <w:rFonts w:ascii="Verdana" w:cs="Verdana" w:eastAsia="Verdana" w:hAnsi="Verdana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September.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Halls sites will include: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Wessex Lane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Glen Eyre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Archers Road</w:t>
              <w:br w:type="textWrapping"/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Halls site may include: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Orion Point / University Partner Private Accommodation </w:t>
            </w:r>
          </w:p>
        </w:tc>
      </w:tr>
    </w:tbl>
    <w:p w:rsidR="00000000" w:rsidDel="00000000" w:rsidP="00000000" w:rsidRDefault="00000000" w:rsidRPr="00000000" w14:paraId="00000026">
      <w:pPr>
        <w:shd w:fill="bfbfbf" w:val="clear"/>
        <w:spacing w:after="0" w:lineRule="auto"/>
        <w:rPr>
          <w:rFonts w:ascii="Georgia" w:cs="Georgia" w:eastAsia="Georgia" w:hAnsi="Georgi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38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39"/>
        <w:gridCol w:w="2725"/>
        <w:gridCol w:w="1940"/>
        <w:gridCol w:w="488"/>
        <w:gridCol w:w="488"/>
        <w:gridCol w:w="488"/>
        <w:gridCol w:w="3039"/>
        <w:gridCol w:w="488"/>
        <w:gridCol w:w="488"/>
        <w:gridCol w:w="488"/>
        <w:gridCol w:w="3017"/>
        <w:tblGridChange w:id="0">
          <w:tblGrid>
            <w:gridCol w:w="1739"/>
            <w:gridCol w:w="2725"/>
            <w:gridCol w:w="1940"/>
            <w:gridCol w:w="488"/>
            <w:gridCol w:w="488"/>
            <w:gridCol w:w="488"/>
            <w:gridCol w:w="3039"/>
            <w:gridCol w:w="488"/>
            <w:gridCol w:w="488"/>
            <w:gridCol w:w="488"/>
            <w:gridCol w:w="3017"/>
          </w:tblGrid>
        </w:tblGridChange>
      </w:tblGrid>
      <w:tr>
        <w:trPr>
          <w:cantSplit w:val="0"/>
          <w:tblHeader w:val="1"/>
        </w:trPr>
        <w:tc>
          <w:tcPr>
            <w:gridSpan w:val="11"/>
            <w:shd w:fill="f2f2f2" w:val="clear"/>
          </w:tcPr>
          <w:p w:rsidR="00000000" w:rsidDel="00000000" w:rsidP="00000000" w:rsidRDefault="00000000" w:rsidRPr="00000000" w14:paraId="0000002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PART 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(1) Risk identification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(2) Risk 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(3) Risk management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Hazard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Potential Consequences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Who might be harmed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(user; those nearby; those in the vicinity; members of the public)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Inherent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Residual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Further controls (use the risk hierarchy)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10" w:hRule="atLeast"/>
          <w:tblHeader w:val="1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0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Likelihood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1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2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Control measures (use the risk hierarchy)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4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Likelihood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5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6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Tripping or slipping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Minor injuries, grazes, cuts and bruises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8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Care will be taken whilst moving, and all CU members must complete manual handling training video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Incorrectly carrying or handling heavy objects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Minor back injuries, sprains and strains, other musculoskeletal injuries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12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Hazard can’t be removed due to the nature of the activity. All CU members must complete manual handling training video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CU members will be advised to take regular breaks, so they are not working for prolonged times.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Moving Cars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Being hit by a car, could lead to serious injuries and need or urgent medical support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after="240" w:before="240" w:line="276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Hazard can’t be removed due to the nature of the Halls move in. CU members will only cross roads at designated crossing points and will walk on footpaths not roads.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CU members will wear society branded blue jumpers, so they will be visible to road users.</w:t>
            </w:r>
          </w:p>
          <w:p w:rsidR="00000000" w:rsidDel="00000000" w:rsidP="00000000" w:rsidRDefault="00000000" w:rsidRPr="00000000" w14:paraId="00000079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Halls move in will only take place during daylight to maintain visibility.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Using trolleys to transport bags and boxes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Hitting a member of the public or another CU member. Which would cause minor injuries, bruises and grazes.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Member of the public</w:t>
            </w:r>
          </w:p>
          <w:p w:rsidR="00000000" w:rsidDel="00000000" w:rsidP="00000000" w:rsidRDefault="00000000" w:rsidRPr="00000000" w14:paraId="0000007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Hazard can’t be removed as trolleys are necessary for moving heavy items. CU members will move at a walking pace when using trolleys and pay attention to where they are going.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after="240" w:before="240" w:lineRule="auto"/>
              <w:rPr>
                <w:color w:val="0000ff"/>
                <w:u w:val="single"/>
              </w:rPr>
            </w:pPr>
            <w:r w:rsidDel="00000000" w:rsidR="00000000" w:rsidRPr="00000000">
              <w:rPr>
                <w:color w:val="0000ff"/>
                <w:u w:val="single"/>
                <w:rtl w:val="0"/>
              </w:rPr>
              <w:t xml:space="preserve"> 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Walking up and down stairs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Tripping on stairs causing moderate or major injuries.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12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Use lifts where available to avoid hazard. Don’t carry too many bags or boxes up the stairs at once.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members will undergo manual handling training video and seek assistance carrying items up the stairs where appropriate.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Dehydration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Dehydration can cause weakness and confusion.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CU member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spacing w:after="240" w:before="240" w:line="276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CU members will be instructed to take regular breaks by the assigned leader to rest and have water.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Heat exhaustion or heat stroke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Dizziness, dehydration, muscle cramps, unconsciousness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CU members will all have access to water and shade at a designated area at each Hall.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Ensure the leader is aware of dangers of dehydration and heat related injuries. Only CU members who aren’t at increased risk of heat stroke will be able to attend.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Disturbance to the public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Conflict, noise and crowds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members, those in vicinity and general public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CU members will be instructed to be respectful and only help people who want help.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Conversations will remain respectful of all individuals.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Medical emergencies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members may become unwell or sustain injury.</w:t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Pre-existing medical conditions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CU members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Call emergency services as required (111/999)</w:t>
            </w:r>
          </w:p>
          <w:p w:rsidR="00000000" w:rsidDel="00000000" w:rsidP="00000000" w:rsidRDefault="00000000" w:rsidRPr="00000000" w14:paraId="000000BB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Advise participants to bring personal medication</w:t>
            </w:r>
          </w:p>
          <w:p w:rsidR="00000000" w:rsidDel="00000000" w:rsidP="00000000" w:rsidRDefault="00000000" w:rsidRPr="00000000" w14:paraId="000000BC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Members carry out first aid only if qualified and necessary Contact SUSU /Halls Reception for first aid support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Incidents are to be reported on as soon as possible ensuring the duty manager/health and safety officer has been informed.</w:t>
            </w:r>
          </w:p>
          <w:p w:rsidR="00000000" w:rsidDel="00000000" w:rsidP="00000000" w:rsidRDefault="00000000" w:rsidRPr="00000000" w14:paraId="000000C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Follow SUSU incident report policy.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Food allergies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Allergic Reaction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User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Committee members will ensure Natasha’s Law is followed. </w:t>
            </w:r>
          </w:p>
          <w:p w:rsidR="00000000" w:rsidDel="00000000" w:rsidP="00000000" w:rsidRDefault="00000000" w:rsidRPr="00000000" w14:paraId="000000C9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Food will be prepackaged with a full ingredients list, that we will make sure is clearly visible and not obscured.</w:t>
            </w:r>
          </w:p>
          <w:p w:rsidR="00000000" w:rsidDel="00000000" w:rsidP="00000000" w:rsidRDefault="00000000" w:rsidRPr="00000000" w14:paraId="000000CA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Provide disclaimers for food allergies.</w:t>
            </w:r>
          </w:p>
          <w:p w:rsidR="00000000" w:rsidDel="00000000" w:rsidP="00000000" w:rsidRDefault="00000000" w:rsidRPr="00000000" w14:paraId="000000CB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Committee members will ensure there is a phone available for emergency calls.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Emergency services to be called in a serious incident</w:t>
            </w:r>
          </w:p>
        </w:tc>
      </w:tr>
      <w:tr>
        <w:trPr>
          <w:cantSplit w:val="1"/>
          <w:trHeight w:val="129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Food Storage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Illness, Food poisoning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User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Follow storage requirements for the spaghetti packets, keeping them separate from other food to avoid allergies</w:t>
            </w:r>
          </w:p>
          <w:p w:rsidR="00000000" w:rsidDel="00000000" w:rsidP="00000000" w:rsidRDefault="00000000" w:rsidRPr="00000000" w14:paraId="000000D7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Spaghetti to be stored by a committee member with Food Hygiene- Level 2 training.</w:t>
            </w:r>
          </w:p>
          <w:p w:rsidR="00000000" w:rsidDel="00000000" w:rsidP="00000000" w:rsidRDefault="00000000" w:rsidRPr="00000000" w14:paraId="000000D8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Store spaghetti in a space where they won’t receive any damage and check for damage before giving any out.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spacing w:after="240" w:before="240" w:lineRule="auto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5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815"/>
        <w:gridCol w:w="1845"/>
        <w:gridCol w:w="105"/>
        <w:gridCol w:w="870"/>
        <w:gridCol w:w="1020"/>
        <w:gridCol w:w="4290"/>
        <w:gridCol w:w="1770"/>
        <w:tblGridChange w:id="0">
          <w:tblGrid>
            <w:gridCol w:w="675"/>
            <w:gridCol w:w="4815"/>
            <w:gridCol w:w="1845"/>
            <w:gridCol w:w="105"/>
            <w:gridCol w:w="870"/>
            <w:gridCol w:w="1020"/>
            <w:gridCol w:w="4290"/>
            <w:gridCol w:w="1770"/>
          </w:tblGrid>
        </w:tblGridChange>
      </w:tblGrid>
      <w:tr>
        <w:trPr>
          <w:cantSplit w:val="1"/>
          <w:trHeight w:val="425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Lucida Sans" w:cs="Lucida Sans" w:eastAsia="Lucida Sans" w:hAnsi="Lucida Sans"/>
                <w:b w:val="1"/>
                <w:bCs w:val="1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PART B – Action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sz w:val="40"/>
                <w:szCs w:val="40"/>
                <w:rtl w:val="0"/>
              </w:rPr>
              <w:t xml:space="preserve">Risk Assessment Action Plan</w:t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Part no.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Action to be taken, incl. Cost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By whom</w:t>
            </w:r>
          </w:p>
        </w:tc>
        <w:tc>
          <w:tcPr>
            <w:gridSpan w:val="2"/>
            <w:shd w:fill="e0e0e0" w:val="clea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Target date</w:t>
            </w:r>
          </w:p>
        </w:tc>
        <w:tc>
          <w:tcPr>
            <w:tcBorders>
              <w:right w:color="000000" w:space="0" w:sz="18" w:val="single"/>
            </w:tcBorders>
            <w:shd w:fill="e0e0e0" w:val="clea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Review date</w:t>
            </w:r>
          </w:p>
        </w:tc>
        <w:tc>
          <w:tcPr>
            <w:gridSpan w:val="2"/>
            <w:tcBorders>
              <w:left w:color="000000" w:space="0" w:sz="18" w:val="single"/>
            </w:tcBorders>
            <w:shd w:fill="e0e0e0" w:val="clea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Outcome at review date</w:t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All members participating to watch manual handling training video.</w:t>
            </w:r>
          </w:p>
          <w:p w:rsidR="00000000" w:rsidDel="00000000" w:rsidP="00000000" w:rsidRDefault="00000000" w:rsidRPr="00000000" w14:paraId="000000F9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All CU members participating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Assign leaders from CU to be present at Halls, oversee CU members and ensure they take necessary breaks.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Hannah Waters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Decide on designated areas CU members can use as base at each Hall.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Hannah Waters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Check whether CU members volunteering are at increased risk of heat stroke.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SUCU committee members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Ensuring food packaging with allergen information clearly labelled.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SUCU committee members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Ensure cans of food are safely stored to prevent damage and keep them clean</w:t>
            </w:r>
          </w:p>
          <w:p w:rsidR="00000000" w:rsidDel="00000000" w:rsidP="00000000" w:rsidRDefault="00000000" w:rsidRPr="00000000" w14:paraId="00000122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pacing w:after="0" w:befor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SUCU committee members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12.09</w:t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Responsible manager’s signature: hwaters</w:t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Lobster" w:cs="Lobster" w:eastAsia="Lobster" w:hAnsi="Lobster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Responsible manager’s signature: </w:t>
            </w:r>
            <w:r w:rsidDel="00000000" w:rsidR="00000000" w:rsidRPr="00000000">
              <w:rPr>
                <w:rFonts w:ascii="Lobster" w:cs="Lobster" w:eastAsia="Lobster" w:hAnsi="Lobster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Emmanuel Adu-</w:t>
            </w:r>
            <w:r w:rsidDel="00000000" w:rsidR="00000000" w:rsidRPr="00000000">
              <w:rPr>
                <w:rFonts w:ascii="Lobster" w:cs="Lobster" w:eastAsia="Lobster" w:hAnsi="Lobster"/>
                <w:b w:val="1"/>
                <w:bCs w:val="1"/>
                <w:i w:val="1"/>
                <w:iCs w:val="1"/>
                <w:rtl w:val="0"/>
              </w:rPr>
              <w:t xml:space="preserve">Essah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6" w:hRule="atLeast"/>
          <w:tblHeader w:val="0"/>
        </w:trPr>
        <w:tc>
          <w:tcPr>
            <w:gridSpan w:val="4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Print name: </w:t>
            </w: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HANNAH WATERS</w:t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DATE: 05.08.26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39">
            <w:pPr>
              <w:spacing w:after="0" w:line="240" w:lineRule="auto"/>
              <w:ind w:left="-180" w:hanging="180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D</w:t>
            </w:r>
          </w:p>
        </w:tc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Print name: EMMANUEL ADU-ESSAH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Date: 05/08/26</w:t>
            </w:r>
          </w:p>
        </w:tc>
      </w:tr>
    </w:tbl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Assessment Guidance </w:t>
      </w:r>
    </w:p>
    <w:tbl>
      <w:tblPr>
        <w:tblStyle w:val="Table4"/>
        <w:tblW w:w="1526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7"/>
        <w:gridCol w:w="3938"/>
        <w:gridCol w:w="3656"/>
        <w:gridCol w:w="5147"/>
        <w:tblGridChange w:id="0">
          <w:tblGrid>
            <w:gridCol w:w="2527"/>
            <w:gridCol w:w="3938"/>
            <w:gridCol w:w="3656"/>
            <w:gridCol w:w="5147"/>
          </w:tblGrid>
        </w:tblGridChange>
      </w:tblGrid>
      <w:tr>
        <w:trPr>
          <w:cantSplit w:val="0"/>
          <w:trHeight w:val="558" w:hRule="atLeast"/>
          <w:tblHeader w:val="0"/>
        </w:trPr>
        <w:tc>
          <w:tcPr/>
          <w:p w:rsidR="00000000" w:rsidDel="00000000" w:rsidP="00000000" w:rsidRDefault="00000000" w:rsidRPr="00000000" w14:paraId="0000014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31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Eliminate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Remove the hazard wherever possible which negates the need for further controls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If this is not possible then explain why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20955</wp:posOffset>
                      </wp:positionV>
                      <wp:extent cx="2266950" cy="1457325"/>
                      <wp:effectExtent b="0" l="0" r="0" t="0"/>
                      <wp:wrapSquare wrapText="bothSides" distB="0" distT="0" distL="114300" distR="114300"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9800" y="3038625"/>
                                <a:ext cx="2266950" cy="1457325"/>
                                <a:chOff x="4199800" y="3038625"/>
                                <a:chExt cx="2279725" cy="14701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12525" y="3051338"/>
                                  <a:ext cx="2266950" cy="1457325"/>
                                  <a:chOff x="0" y="0"/>
                                  <a:chExt cx="2279675" cy="14700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2279675" cy="1470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2266950" cy="1457325"/>
                                    <a:chOff x="0" y="0"/>
                                    <a:chExt cx="2266950" cy="1457325"/>
                                  </a:xfrm>
                                </wpg:grpSpPr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0" y="0"/>
                                      <a:ext cx="2266950" cy="145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" name="Shape 7"/>
                                  <wps:spPr>
                                    <a:xfrm rot="10800000">
                                      <a:off x="0" y="0"/>
                                      <a:ext cx="2266950" cy="291465"/>
                                    </a:xfrm>
                                    <a:prstGeom prst="trapezoid">
                                      <a:avLst>
                                        <a:gd fmla="val 84135" name="adj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25400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" name="Shape 8"/>
                                  <wps:spPr>
                                    <a:xfrm>
                                      <a:off x="396716" y="0"/>
                                      <a:ext cx="1473517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15.00000953674316"/>
                                          <w:ind w:left="0" w:right="0" w:firstLine="0"/>
                                          <w:jc w:val="center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Calibri" w:cs="Calibri" w:eastAsia="Calibri" w:hAnsi="Calibri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0"/>
                                            <w:vertAlign w:val="baseline"/>
                                          </w:rPr>
                                          <w:t xml:space="preserve">1</w:t>
                                        </w:r>
                                      </w:p>
                                    </w:txbxContent>
                                  </wps:txbx>
                                  <wps:bodyPr anchorCtr="0" anchor="ctr" bIns="12700" lIns="12700" spcFirstLastPara="1" rIns="12700" wrap="square" tIns="12700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" name="Shape 9"/>
                                  <wps:spPr>
                                    <a:xfrm rot="10800000">
                                      <a:off x="226695" y="291464"/>
                                      <a:ext cx="1813560" cy="291465"/>
                                    </a:xfrm>
                                    <a:prstGeom prst="trapezoid">
                                      <a:avLst>
                                        <a:gd fmla="val 84135" name="adj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25400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0" name="Shape 10"/>
                                  <wps:spPr>
                                    <a:xfrm>
                                      <a:off x="544067" y="291464"/>
                                      <a:ext cx="1178814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15.00000953674316"/>
                                          <w:ind w:left="0" w:right="0" w:firstLine="0"/>
                                          <w:jc w:val="center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Calibri" w:cs="Calibri" w:eastAsia="Calibri" w:hAnsi="Calibri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0"/>
                                            <w:vertAlign w:val="baseline"/>
                                          </w:rPr>
                                          <w:t xml:space="preserve">2</w:t>
                                        </w:r>
                                      </w:p>
                                    </w:txbxContent>
                                  </wps:txbx>
                                  <wps:bodyPr anchorCtr="0" anchor="ctr" bIns="12700" lIns="12700" spcFirstLastPara="1" rIns="12700" wrap="square" tIns="12700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" name="Shape 11"/>
                                  <wps:spPr>
                                    <a:xfrm rot="10800000">
                                      <a:off x="453390" y="582930"/>
                                      <a:ext cx="1360170" cy="291465"/>
                                    </a:xfrm>
                                    <a:prstGeom prst="trapezoid">
                                      <a:avLst>
                                        <a:gd fmla="val 84135" name="adj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25400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691419" y="582930"/>
                                      <a:ext cx="884110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15.00000953674316"/>
                                          <w:ind w:left="0" w:right="0" w:firstLine="0"/>
                                          <w:jc w:val="center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Calibri" w:cs="Calibri" w:eastAsia="Calibri" w:hAnsi="Calibri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0"/>
                                            <w:vertAlign w:val="baseline"/>
                                          </w:rPr>
                                          <w:t xml:space="preserve">3</w:t>
                                        </w:r>
                                      </w:p>
                                    </w:txbxContent>
                                  </wps:txbx>
                                  <wps:bodyPr anchorCtr="0" anchor="ctr" bIns="12700" lIns="12700" spcFirstLastPara="1" rIns="12700" wrap="square" tIns="12700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 rot="10800000">
                                      <a:off x="678788" y="874395"/>
                                      <a:ext cx="909373" cy="291465"/>
                                    </a:xfrm>
                                    <a:prstGeom prst="trapezoid">
                                      <a:avLst>
                                        <a:gd fmla="val 84135" name="adj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25400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837928" y="874395"/>
                                      <a:ext cx="591092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15.00000953674316"/>
                                          <w:ind w:left="0" w:right="0" w:firstLine="0"/>
                                          <w:jc w:val="center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Calibri" w:cs="Calibri" w:eastAsia="Calibri" w:hAnsi="Calibri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0"/>
                                            <w:vertAlign w:val="baseline"/>
                                          </w:rPr>
                                          <w:t xml:space="preserve">4</w:t>
                                        </w:r>
                                      </w:p>
                                    </w:txbxContent>
                                  </wps:txbx>
                                  <wps:bodyPr anchorCtr="0" anchor="ctr" bIns="12700" lIns="12700" spcFirstLastPara="1" rIns="12700" wrap="square" tIns="12700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5" name="Shape 15"/>
                                  <wps:spPr>
                                    <a:xfrm rot="10800000">
                                      <a:off x="913256" y="1165860"/>
                                      <a:ext cx="440436" cy="291465"/>
                                    </a:xfrm>
                                    <a:prstGeom prst="trapezoid">
                                      <a:avLst>
                                        <a:gd fmla="val 84135" name="adj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25400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6" name="Shape 16"/>
                                  <wps:spPr>
                                    <a:xfrm>
                                      <a:off x="913256" y="1165860"/>
                                      <a:ext cx="440436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15.00000953674316"/>
                                          <w:ind w:left="0" w:right="0" w:firstLine="0"/>
                                          <w:jc w:val="center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Calibri" w:cs="Calibri" w:eastAsia="Calibri" w:hAnsi="Calibri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0"/>
                                            <w:vertAlign w:val="baseline"/>
                                          </w:rPr>
                                          <w:t xml:space="preserve">5</w:t>
                                        </w:r>
                                      </w:p>
                                    </w:txbxContent>
                                  </wps:txbx>
                                  <wps:bodyPr anchorCtr="0" anchor="ctr" bIns="12700" lIns="12700" spcFirstLastPara="1" rIns="12700" wrap="square" tIns="1270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20955</wp:posOffset>
                      </wp:positionV>
                      <wp:extent cx="2266950" cy="1457325"/>
                      <wp:effectExtent b="0" l="0" r="0" t="0"/>
                      <wp:wrapSquare wrapText="bothSides" distB="0" distT="0" distL="114300" distR="11430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66950" cy="1457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14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284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Replace the hazard with one less hazardous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If not possible then explain why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284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Physical controls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Examples: enclosure, fume cupboard, glove box</w:t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Likely to still require admin controls as 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14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284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Admin controls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Examples: training, supervision, signage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15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284"/>
              <w:rPr>
                <w:rFonts w:ascii="Lucida Sans" w:cs="Lucida Sans" w:eastAsia="Lucida Sans" w:hAnsi="Lucida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Personal protection</w:t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Examples: respirators, safety specs, gloves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Last resort as it only protects the individual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0" w:bottomFromText="0" w:vertAnchor="text" w:horzAnchor="text" w:tblpX="0" w:tblpY="639"/>
        <w:tblW w:w="3879.0" w:type="dxa"/>
        <w:jc w:val="left"/>
        <w:tblLayout w:type="fixed"/>
        <w:tblLook w:val="0400"/>
      </w:tblPr>
      <w:tblGrid>
        <w:gridCol w:w="508"/>
        <w:gridCol w:w="466"/>
        <w:gridCol w:w="580"/>
        <w:gridCol w:w="580"/>
        <w:gridCol w:w="580"/>
        <w:gridCol w:w="580"/>
        <w:gridCol w:w="585"/>
        <w:tblGridChange w:id="0">
          <w:tblGrid>
            <w:gridCol w:w="508"/>
            <w:gridCol w:w="466"/>
            <w:gridCol w:w="580"/>
            <w:gridCol w:w="580"/>
            <w:gridCol w:w="580"/>
            <w:gridCol w:w="580"/>
            <w:gridCol w:w="585"/>
          </w:tblGrid>
        </w:tblGridChange>
      </w:tblGrid>
      <w:tr>
        <w:trPr>
          <w:cantSplit w:val="1"/>
          <w:trHeight w:val="481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157">
            <w:pPr>
              <w:spacing w:after="0" w:line="240" w:lineRule="auto"/>
              <w:ind w:left="113" w:right="113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LIKELIHOOD</w:t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25</w:t>
            </w:r>
          </w:p>
        </w:tc>
      </w:tr>
      <w:tr>
        <w:trPr>
          <w:cantSplit w:val="1"/>
          <w:trHeight w:val="481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20</w:t>
            </w:r>
          </w:p>
        </w:tc>
      </w:tr>
      <w:tr>
        <w:trPr>
          <w:cantSplit w:val="1"/>
          <w:trHeight w:val="481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15</w:t>
            </w:r>
          </w:p>
        </w:tc>
      </w:tr>
      <w:tr>
        <w:trPr>
          <w:cantSplit w:val="1"/>
          <w:trHeight w:val="481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</w:t>
            </w:r>
          </w:p>
        </w:tc>
      </w:tr>
      <w:tr>
        <w:trPr>
          <w:cantSplit w:val="1"/>
          <w:trHeight w:val="481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1"/>
          <w:trHeight w:val="481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7A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IMPACT</w:t>
            </w:r>
          </w:p>
        </w:tc>
      </w:tr>
    </w:tbl>
    <w:p w:rsidR="00000000" w:rsidDel="00000000" w:rsidP="00000000" w:rsidRDefault="00000000" w:rsidRPr="00000000" w14:paraId="00000188">
      <w:pPr>
        <w:spacing w:after="0" w:lineRule="auto"/>
        <w:rPr>
          <w:rFonts w:ascii="Lucida Sans" w:cs="Lucida Sans" w:eastAsia="Lucida Sans" w:hAnsi="Lucida Sans"/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10606" w:tblpY="211"/>
        <w:tblW w:w="47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6"/>
        <w:gridCol w:w="1278"/>
        <w:gridCol w:w="3069"/>
        <w:tblGridChange w:id="0">
          <w:tblGrid>
            <w:gridCol w:w="446"/>
            <w:gridCol w:w="1278"/>
            <w:gridCol w:w="3069"/>
          </w:tblGrid>
        </w:tblGridChange>
      </w:tblGrid>
      <w:tr>
        <w:trPr>
          <w:cantSplit w:val="0"/>
          <w:trHeight w:val="291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89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Impact</w:t>
            </w:r>
          </w:p>
          <w:p w:rsidR="00000000" w:rsidDel="00000000" w:rsidP="00000000" w:rsidRDefault="00000000" w:rsidRPr="00000000" w14:paraId="0000018A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8C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Health &amp; Safety</w:t>
            </w:r>
          </w:p>
        </w:tc>
      </w:tr>
      <w:tr>
        <w:trPr>
          <w:cantSplit w:val="0"/>
          <w:trHeight w:val="291" w:hRule="atLeast"/>
          <w:tblHeader w:val="0"/>
        </w:trPr>
        <w:tc>
          <w:tcPr/>
          <w:p w:rsidR="00000000" w:rsidDel="00000000" w:rsidP="00000000" w:rsidRDefault="00000000" w:rsidRPr="00000000" w14:paraId="0000018D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E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Trivial - insignificant</w:t>
            </w:r>
          </w:p>
        </w:tc>
        <w:tc>
          <w:tcPr/>
          <w:p w:rsidR="00000000" w:rsidDel="00000000" w:rsidP="00000000" w:rsidRDefault="00000000" w:rsidRPr="00000000" w14:paraId="0000018F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Very minor injuries e.g. slight bruising</w:t>
            </w:r>
          </w:p>
        </w:tc>
      </w:tr>
      <w:tr>
        <w:trPr>
          <w:cantSplit w:val="0"/>
          <w:trHeight w:val="583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Minor</w:t>
            </w:r>
          </w:p>
        </w:tc>
        <w:tc>
          <w:tcPr/>
          <w:p w:rsidR="00000000" w:rsidDel="00000000" w:rsidP="00000000" w:rsidRDefault="00000000" w:rsidRPr="00000000" w14:paraId="00000192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Injuries or illness e.g. small cut or abrasion which require basic first aid treatment even in self-administered.  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193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4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Moderate</w:t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Injuries or illness e.g. strain or sprain requiring first aid or medical support.  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Major </w:t>
            </w:r>
          </w:p>
        </w:tc>
        <w:tc>
          <w:tcPr/>
          <w:p w:rsidR="00000000" w:rsidDel="00000000" w:rsidP="00000000" w:rsidRDefault="00000000" w:rsidRPr="00000000" w14:paraId="00000198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Injuries or illness e.g. broken bone requiring medical support &gt;24 hours and time off work &gt;4 weeks.</w:t>
            </w:r>
          </w:p>
        </w:tc>
      </w:tr>
      <w:tr>
        <w:trPr>
          <w:cantSplit w:val="0"/>
          <w:trHeight w:val="583" w:hRule="atLeast"/>
          <w:tblHeader w:val="0"/>
        </w:trPr>
        <w:tc>
          <w:tcPr/>
          <w:p w:rsidR="00000000" w:rsidDel="00000000" w:rsidP="00000000" w:rsidRDefault="00000000" w:rsidRPr="00000000" w14:paraId="00000199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Severe – extremely significant</w:t>
            </w:r>
          </w:p>
        </w:tc>
        <w:tc>
          <w:tcPr/>
          <w:p w:rsidR="00000000" w:rsidDel="00000000" w:rsidP="00000000" w:rsidRDefault="00000000" w:rsidRPr="00000000" w14:paraId="0000019B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Fatality or multiple serious injuries or illness requiring hospital admission or significant time off work.  </w:t>
            </w:r>
          </w:p>
        </w:tc>
      </w:tr>
    </w:tbl>
    <w:p w:rsidR="00000000" w:rsidDel="00000000" w:rsidP="00000000" w:rsidRDefault="00000000" w:rsidRPr="00000000" w14:paraId="0000019C">
      <w:pPr>
        <w:rPr>
          <w:rFonts w:ascii="Lucida Sans" w:cs="Lucida Sans" w:eastAsia="Lucida Sans" w:hAnsi="Lucida Sans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2771776</wp:posOffset>
                </wp:positionH>
                <wp:positionV relativeFrom="paragraph">
                  <wp:posOffset>162561</wp:posOffset>
                </wp:positionV>
                <wp:extent cx="3533775" cy="3333750"/>
                <wp:effectExtent b="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88638" y="2122650"/>
                          <a:ext cx="35147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Risk process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Identify the impact and likelihood using the tables above.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Identify the risk rating by multiplying the Impact by the likelihood using the coloured matrix.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If the risk is amber or red – identify control measures to reduce the risk to as low as is reasonably practicable.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If the residual risk is green, additional controls are not necessary.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If the residual risk is red </w:t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  <w:t xml:space="preserve">do not continue with the activity</w:t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until additional controls have been implemented and the risk is reduced.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Control measures should follow the risk hierarchy, where appropriate as per the pyramid above.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2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2771776</wp:posOffset>
                </wp:positionH>
                <wp:positionV relativeFrom="paragraph">
                  <wp:posOffset>162561</wp:posOffset>
                </wp:positionV>
                <wp:extent cx="3533775" cy="3333750"/>
                <wp:effectExtent b="0" l="0" r="0" t="0"/>
                <wp:wrapSquare wrapText="bothSides" distB="45720" distT="4572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3775" cy="3333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0" w:bottomFromText="0" w:vertAnchor="text" w:horzAnchor="text" w:tblpX="10582" w:tblpY="58"/>
        <w:tblW w:w="48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"/>
        <w:gridCol w:w="3811"/>
        <w:tblGridChange w:id="0">
          <w:tblGrid>
            <w:gridCol w:w="1006"/>
            <w:gridCol w:w="3811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9E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Likelihood</w:t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1A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A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Rare e.g. 1 in 100,000 chance or higher</w:t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1A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A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Unlikely e.g. 1 in 10,000 chance or higher</w:t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1A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Possible e.g. 1 in 1,000 chance or higher</w:t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1A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Likely e.g. 1 in 100 chance or higher</w:t>
            </w:r>
          </w:p>
        </w:tc>
      </w:tr>
      <w:tr>
        <w:trPr>
          <w:cantSplit w:val="0"/>
          <w:trHeight w:val="75" w:hRule="atLeast"/>
          <w:tblHeader w:val="0"/>
        </w:trPr>
        <w:tc>
          <w:tcPr/>
          <w:p w:rsidR="00000000" w:rsidDel="00000000" w:rsidP="00000000" w:rsidRDefault="00000000" w:rsidRPr="00000000" w14:paraId="000001A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Very Likely e.g. 1 in 10 chance or higher</w:t>
            </w:r>
          </w:p>
        </w:tc>
      </w:tr>
    </w:tbl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1907" w:w="16839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  <w:font w:name="Courier New"/>
  <w:font w:name="Lucida Sans"/>
  <w:font w:name="Lobster">
    <w:embedRegular w:fontKey="{00000000-0000-0000-0000-000000000000}" r:id="rId1" w:subsetted="0"/>
  </w:font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  <w:tab w:val="left" w:leader="none" w:pos="9844"/>
      </w:tabs>
      <w:spacing w:after="0" w:line="240" w:lineRule="auto"/>
      <w:rPr>
        <w:rFonts w:ascii="Georgia" w:cs="Georgia" w:eastAsia="Georgia" w:hAnsi="Georgia"/>
        <w:color w:val="1f497d"/>
        <w:sz w:val="32"/>
        <w:szCs w:val="32"/>
      </w:rPr>
    </w:pPr>
    <w:r w:rsidDel="00000000" w:rsidR="00000000" w:rsidRPr="00000000">
      <w:rPr>
        <w:rFonts w:ascii="Georgia" w:cs="Georgia" w:eastAsia="Georgia" w:hAnsi="Georgia"/>
        <w:color w:val="1f497d"/>
        <w:sz w:val="32"/>
        <w:szCs w:val="32"/>
        <w:rtl w:val="0"/>
      </w:rPr>
      <w:t xml:space="preserve">University of Southampton Health &amp; Safety Risk Assessment</w:t>
    </w:r>
  </w:p>
  <w:p w:rsidR="00000000" w:rsidDel="00000000" w:rsidP="00000000" w:rsidRDefault="00000000" w:rsidRPr="00000000" w14:paraId="000001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  <w:tab w:val="left" w:leader="none" w:pos="9844"/>
      </w:tabs>
      <w:spacing w:after="0" w:line="240" w:lineRule="auto"/>
      <w:rPr>
        <w:color w:val="808080"/>
      </w:rPr>
    </w:pPr>
    <w:r w:rsidDel="00000000" w:rsidR="00000000" w:rsidRPr="00000000">
      <w:rPr>
        <w:color w:val="808080"/>
        <w:rtl w:val="0"/>
      </w:rPr>
      <w:t xml:space="preserve">Version: 2.3/2017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5"/>
      <w:numFmt w:val="bullet"/>
      <w:lvlText w:val="-"/>
      <w:lvlJc w:val="left"/>
      <w:pPr>
        <w:ind w:left="1080" w:hanging="360"/>
      </w:pPr>
      <w:rPr>
        <w:rFonts w:ascii="Verdana" w:cs="Verdana" w:eastAsia="Verdana" w:hAnsi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IQukzjqQk3SoH4IFdr1yUxINmA==">CgMxLjA4AHIhMUF2MnNadnBoci1DRGswaHJwa0UyMFVEOWVZNUlDUldN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  <property fmtid="{D5CDD505-2E9C-101B-9397-08002B2CF9AE}" pid="3" name="ContentTypeId">
    <vt:lpwstr>0x0101000E4BFC4D046BDC4B8AAF11877DE036BE</vt:lpwstr>
  </property>
</Properties>
</file>