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86BD141" w:rsidR="00A156C3" w:rsidRPr="00A156C3" w:rsidRDefault="0014406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APNA 2022</w:t>
            </w:r>
            <w:r w:rsidR="000E2D40">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B7A6144" w:rsidR="00A156C3" w:rsidRPr="00A156C3" w:rsidRDefault="0014406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16/2/22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32AF12B" w:rsidR="00A156C3" w:rsidRPr="00A156C3" w:rsidRDefault="0014406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AE1B94E" w:rsidR="00A156C3" w:rsidRPr="00A156C3" w:rsidRDefault="00144066"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Rudraansh</w:t>
            </w:r>
            <w:proofErr w:type="spellEnd"/>
            <w:r>
              <w:rPr>
                <w:rFonts w:ascii="Verdana" w:eastAsia="Times New Roman" w:hAnsi="Verdana" w:cs="Times New Roman"/>
                <w:b/>
                <w:lang w:eastAsia="en-GB"/>
              </w:rPr>
              <w:t xml:space="preserve"> </w:t>
            </w:r>
            <w:proofErr w:type="spellStart"/>
            <w:r>
              <w:rPr>
                <w:rFonts w:ascii="Verdana" w:eastAsia="Times New Roman" w:hAnsi="Verdana" w:cs="Times New Roman"/>
                <w:b/>
                <w:lang w:eastAsia="en-GB"/>
              </w:rPr>
              <w:t>Kotra</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6BFFCDD" w:rsidR="00EB5320" w:rsidRPr="00B817BD" w:rsidRDefault="0014406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Hiran Kannan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E03604E" w:rsidR="00EB5320" w:rsidRDefault="0014406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Hiran Kannan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8"/>
        <w:gridCol w:w="489"/>
        <w:gridCol w:w="489"/>
        <w:gridCol w:w="499"/>
        <w:gridCol w:w="3038"/>
        <w:gridCol w:w="489"/>
        <w:gridCol w:w="489"/>
        <w:gridCol w:w="489"/>
        <w:gridCol w:w="29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6131">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613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6131">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shd w:val="clear" w:color="auto" w:fill="F2F2F2" w:themeFill="background1" w:themeFillShade="F2"/>
          </w:tcPr>
          <w:p w14:paraId="3C5F042A" w14:textId="77777777" w:rsidR="00CE1AAA" w:rsidRDefault="00CE1AAA"/>
        </w:tc>
      </w:tr>
      <w:tr w:rsidR="00CE1AAA" w14:paraId="3C5F0437" w14:textId="77777777" w:rsidTr="008C6131">
        <w:trPr>
          <w:cantSplit/>
          <w:trHeight w:val="1296"/>
        </w:trPr>
        <w:tc>
          <w:tcPr>
            <w:tcW w:w="565" w:type="pct"/>
            <w:shd w:val="clear" w:color="auto" w:fill="FFFFFF" w:themeFill="background1"/>
          </w:tcPr>
          <w:p w14:paraId="47C2AD28" w14:textId="238EEBA4" w:rsidR="00CE1AAA" w:rsidRDefault="00144066">
            <w:r>
              <w:t>COVID-19</w:t>
            </w:r>
          </w:p>
          <w:p w14:paraId="61150100" w14:textId="77777777" w:rsidR="00144066" w:rsidRDefault="00144066" w:rsidP="00144066"/>
          <w:p w14:paraId="3C5F042C" w14:textId="1279AE00" w:rsidR="00144066" w:rsidRPr="00144066" w:rsidRDefault="00144066" w:rsidP="00144066">
            <w:pPr>
              <w:jc w:val="center"/>
            </w:pPr>
          </w:p>
        </w:tc>
        <w:tc>
          <w:tcPr>
            <w:tcW w:w="885" w:type="pct"/>
            <w:shd w:val="clear" w:color="auto" w:fill="FFFFFF" w:themeFill="background1"/>
          </w:tcPr>
          <w:p w14:paraId="3C5F042D" w14:textId="64AD33BA" w:rsidR="00CE1AAA" w:rsidRDefault="00144066">
            <w:r>
              <w:t>Touch points and surface cleaning</w:t>
            </w:r>
          </w:p>
        </w:tc>
        <w:tc>
          <w:tcPr>
            <w:tcW w:w="633" w:type="pct"/>
            <w:shd w:val="clear" w:color="auto" w:fill="FFFFFF" w:themeFill="background1"/>
          </w:tcPr>
          <w:p w14:paraId="7ED69ABA" w14:textId="77777777" w:rsidR="00144066" w:rsidRDefault="00144066">
            <w:r>
              <w:t xml:space="preserve">. committee members </w:t>
            </w:r>
          </w:p>
          <w:p w14:paraId="3C5F042E" w14:textId="40725FEB" w:rsidR="00CE1AAA" w:rsidRDefault="00144066">
            <w:proofErr w:type="gramStart"/>
            <w:r>
              <w:t>.susu</w:t>
            </w:r>
            <w:proofErr w:type="gramEnd"/>
            <w:r>
              <w:t xml:space="preserve"> staff .students at the event</w:t>
            </w:r>
          </w:p>
        </w:tc>
        <w:tc>
          <w:tcPr>
            <w:tcW w:w="159" w:type="pct"/>
            <w:shd w:val="clear" w:color="auto" w:fill="FFFFFF" w:themeFill="background1"/>
          </w:tcPr>
          <w:p w14:paraId="3C5F042F" w14:textId="09FAC20B" w:rsidR="00CE1AAA" w:rsidRPr="00957A37" w:rsidRDefault="00144066"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73F2C5D5" w:rsidR="00CE1AAA" w:rsidRPr="00957A37" w:rsidRDefault="00144066"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439C722B" w:rsidR="00CE1AAA" w:rsidRPr="00957A37" w:rsidRDefault="00144066" w:rsidP="00CE1AAA">
            <w:pPr>
              <w:rPr>
                <w:rFonts w:ascii="Lucida Sans" w:hAnsi="Lucida Sans"/>
                <w:b/>
              </w:rPr>
            </w:pPr>
            <w:r>
              <w:rPr>
                <w:rFonts w:ascii="Lucida Sans" w:hAnsi="Lucida Sans"/>
                <w:b/>
              </w:rPr>
              <w:t>9</w:t>
            </w:r>
          </w:p>
        </w:tc>
        <w:tc>
          <w:tcPr>
            <w:tcW w:w="987" w:type="pct"/>
            <w:shd w:val="clear" w:color="auto" w:fill="FFFFFF" w:themeFill="background1"/>
          </w:tcPr>
          <w:p w14:paraId="3C5F0432" w14:textId="1981CC86" w:rsidR="00CE1AAA" w:rsidRPr="00957A37" w:rsidRDefault="00144066">
            <w:pPr>
              <w:rPr>
                <w:rFonts w:ascii="Lucida Sans" w:hAnsi="Lucida Sans"/>
                <w:b/>
              </w:rPr>
            </w:pPr>
            <w:r>
              <w:t>Sanitise and wipe any surfaces to minimise the risk infection transmission</w:t>
            </w:r>
          </w:p>
        </w:tc>
        <w:tc>
          <w:tcPr>
            <w:tcW w:w="159" w:type="pct"/>
            <w:shd w:val="clear" w:color="auto" w:fill="FFFFFF" w:themeFill="background1"/>
          </w:tcPr>
          <w:p w14:paraId="3C5F0433" w14:textId="1D1B6CC3" w:rsidR="00CE1AAA" w:rsidRPr="00957A37" w:rsidRDefault="00144066"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40282372" w:rsidR="00CE1AAA" w:rsidRPr="00957A37" w:rsidRDefault="00144066" w:rsidP="00CE1AAA">
            <w:pPr>
              <w:rPr>
                <w:rFonts w:ascii="Lucida Sans" w:hAnsi="Lucida Sans"/>
                <w:b/>
              </w:rPr>
            </w:pPr>
            <w:r>
              <w:rPr>
                <w:rFonts w:ascii="Lucida Sans" w:hAnsi="Lucida Sans"/>
                <w:b/>
              </w:rPr>
              <w:t>3</w:t>
            </w:r>
          </w:p>
        </w:tc>
        <w:tc>
          <w:tcPr>
            <w:tcW w:w="159" w:type="pct"/>
            <w:shd w:val="clear" w:color="auto" w:fill="FFFFFF" w:themeFill="background1"/>
          </w:tcPr>
          <w:p w14:paraId="3C5F0435" w14:textId="5EE4A581" w:rsidR="00CE1AAA" w:rsidRPr="00957A37" w:rsidRDefault="00144066" w:rsidP="00CE1AAA">
            <w:pPr>
              <w:rPr>
                <w:rFonts w:ascii="Lucida Sans" w:hAnsi="Lucida Sans"/>
                <w:b/>
              </w:rPr>
            </w:pPr>
            <w:r>
              <w:rPr>
                <w:rFonts w:ascii="Lucida Sans" w:hAnsi="Lucida Sans"/>
                <w:b/>
              </w:rPr>
              <w:t>6</w:t>
            </w:r>
          </w:p>
        </w:tc>
        <w:tc>
          <w:tcPr>
            <w:tcW w:w="973" w:type="pct"/>
            <w:shd w:val="clear" w:color="auto" w:fill="FFFFFF" w:themeFill="background1"/>
          </w:tcPr>
          <w:p w14:paraId="3C5F0436" w14:textId="72AA6814" w:rsidR="00CE1AAA" w:rsidRDefault="00144066">
            <w:r>
              <w:t>We shall regularly check the government guidelines and act accordingly if there are any chances made.</w:t>
            </w:r>
          </w:p>
        </w:tc>
      </w:tr>
      <w:tr w:rsidR="00CE1AAA" w14:paraId="3C5F0443" w14:textId="77777777" w:rsidTr="008C6131">
        <w:trPr>
          <w:cantSplit/>
          <w:trHeight w:val="1296"/>
        </w:trPr>
        <w:tc>
          <w:tcPr>
            <w:tcW w:w="565" w:type="pct"/>
            <w:shd w:val="clear" w:color="auto" w:fill="FFFFFF" w:themeFill="background1"/>
          </w:tcPr>
          <w:p w14:paraId="06D554B4" w14:textId="77777777" w:rsidR="00144066" w:rsidRDefault="00144066" w:rsidP="00144066">
            <w:r>
              <w:lastRenderedPageBreak/>
              <w:t>COVID-19</w:t>
            </w:r>
          </w:p>
          <w:p w14:paraId="3C5F0438" w14:textId="77777777" w:rsidR="00CE1AAA" w:rsidRDefault="00CE1AAA"/>
        </w:tc>
        <w:tc>
          <w:tcPr>
            <w:tcW w:w="885" w:type="pct"/>
            <w:shd w:val="clear" w:color="auto" w:fill="FFFFFF" w:themeFill="background1"/>
          </w:tcPr>
          <w:p w14:paraId="3C5F0439" w14:textId="18E28784" w:rsidR="00CE1AAA" w:rsidRDefault="00144066">
            <w:r>
              <w:t>Increase in case numbers</w:t>
            </w:r>
          </w:p>
        </w:tc>
        <w:tc>
          <w:tcPr>
            <w:tcW w:w="633" w:type="pct"/>
            <w:shd w:val="clear" w:color="auto" w:fill="FFFFFF" w:themeFill="background1"/>
          </w:tcPr>
          <w:p w14:paraId="1C48F105" w14:textId="77777777" w:rsidR="00144066" w:rsidRDefault="00144066" w:rsidP="00144066">
            <w:r>
              <w:t xml:space="preserve">. committee members </w:t>
            </w:r>
          </w:p>
          <w:p w14:paraId="3C5F043A" w14:textId="3552FECB" w:rsidR="00CE1AAA" w:rsidRDefault="00144066" w:rsidP="00144066">
            <w:proofErr w:type="gramStart"/>
            <w:r>
              <w:t>.susu</w:t>
            </w:r>
            <w:proofErr w:type="gramEnd"/>
            <w:r>
              <w:t xml:space="preserve"> staff .students at the event</w:t>
            </w:r>
          </w:p>
        </w:tc>
        <w:tc>
          <w:tcPr>
            <w:tcW w:w="159" w:type="pct"/>
            <w:shd w:val="clear" w:color="auto" w:fill="FFFFFF" w:themeFill="background1"/>
          </w:tcPr>
          <w:p w14:paraId="3C5F043B" w14:textId="38E19103" w:rsidR="00CE1AAA" w:rsidRPr="00957A37" w:rsidRDefault="00144066"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084E58C" w:rsidR="00CE1AAA" w:rsidRPr="00957A37" w:rsidRDefault="00144066"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4567144F" w:rsidR="00CE1AAA" w:rsidRPr="00957A37" w:rsidRDefault="00144066" w:rsidP="00CE1AAA">
            <w:pPr>
              <w:rPr>
                <w:rFonts w:ascii="Lucida Sans" w:hAnsi="Lucida Sans"/>
                <w:b/>
              </w:rPr>
            </w:pPr>
            <w:r>
              <w:rPr>
                <w:rFonts w:ascii="Lucida Sans" w:hAnsi="Lucida Sans"/>
                <w:b/>
              </w:rPr>
              <w:t>9</w:t>
            </w:r>
          </w:p>
        </w:tc>
        <w:tc>
          <w:tcPr>
            <w:tcW w:w="987" w:type="pct"/>
            <w:shd w:val="clear" w:color="auto" w:fill="FFFFFF" w:themeFill="background1"/>
          </w:tcPr>
          <w:p w14:paraId="3C5F043E" w14:textId="5B963CD2" w:rsidR="00CE1AAA" w:rsidRPr="00957A37" w:rsidRDefault="00144066">
            <w:pPr>
              <w:rPr>
                <w:rFonts w:ascii="Lucida Sans" w:hAnsi="Lucida Sans"/>
                <w:b/>
              </w:rPr>
            </w:pPr>
            <w:r>
              <w:t>When planning large number events on campus and outside we will make sure members have their proof of vaccinations. We will encourage students to continue their testing, anyone tested positive we shall request them to stay away and isolate</w:t>
            </w:r>
          </w:p>
        </w:tc>
        <w:tc>
          <w:tcPr>
            <w:tcW w:w="159" w:type="pct"/>
            <w:shd w:val="clear" w:color="auto" w:fill="FFFFFF" w:themeFill="background1"/>
          </w:tcPr>
          <w:p w14:paraId="3C5F043F" w14:textId="04AE1E95" w:rsidR="00CE1AAA" w:rsidRPr="00957A37" w:rsidRDefault="00144066"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26D7F001" w:rsidR="00CE1AAA" w:rsidRPr="00957A37" w:rsidRDefault="00144066" w:rsidP="00CE1AAA">
            <w:pPr>
              <w:rPr>
                <w:rFonts w:ascii="Lucida Sans" w:hAnsi="Lucida Sans"/>
                <w:b/>
              </w:rPr>
            </w:pPr>
            <w:r>
              <w:rPr>
                <w:rFonts w:ascii="Lucida Sans" w:hAnsi="Lucida Sans"/>
                <w:b/>
              </w:rPr>
              <w:t>3</w:t>
            </w:r>
          </w:p>
        </w:tc>
        <w:tc>
          <w:tcPr>
            <w:tcW w:w="159" w:type="pct"/>
            <w:shd w:val="clear" w:color="auto" w:fill="FFFFFF" w:themeFill="background1"/>
          </w:tcPr>
          <w:p w14:paraId="3C5F0441" w14:textId="451F20D8" w:rsidR="00CE1AAA" w:rsidRPr="00957A37" w:rsidRDefault="00144066" w:rsidP="00CE1AAA">
            <w:pPr>
              <w:rPr>
                <w:rFonts w:ascii="Lucida Sans" w:hAnsi="Lucida Sans"/>
                <w:b/>
              </w:rPr>
            </w:pPr>
            <w:r>
              <w:rPr>
                <w:rFonts w:ascii="Lucida Sans" w:hAnsi="Lucida Sans"/>
                <w:b/>
              </w:rPr>
              <w:t>6</w:t>
            </w:r>
          </w:p>
        </w:tc>
        <w:tc>
          <w:tcPr>
            <w:tcW w:w="973" w:type="pct"/>
            <w:shd w:val="clear" w:color="auto" w:fill="FFFFFF" w:themeFill="background1"/>
          </w:tcPr>
          <w:p w14:paraId="3C5F0442" w14:textId="77777777" w:rsidR="00CE1AAA" w:rsidRDefault="00CE1AAA"/>
        </w:tc>
      </w:tr>
      <w:tr w:rsidR="00144066" w14:paraId="3C5F044F" w14:textId="77777777" w:rsidTr="008C6131">
        <w:trPr>
          <w:cantSplit/>
          <w:trHeight w:val="1296"/>
        </w:trPr>
        <w:tc>
          <w:tcPr>
            <w:tcW w:w="565" w:type="pct"/>
            <w:shd w:val="clear" w:color="auto" w:fill="FFFFFF" w:themeFill="background1"/>
          </w:tcPr>
          <w:p w14:paraId="50D13BC2" w14:textId="77777777" w:rsidR="00144066" w:rsidRDefault="00144066" w:rsidP="00144066">
            <w:r>
              <w:t>COVID-19</w:t>
            </w:r>
          </w:p>
          <w:p w14:paraId="3C5F0444" w14:textId="77777777" w:rsidR="00144066" w:rsidRDefault="00144066" w:rsidP="00144066"/>
        </w:tc>
        <w:tc>
          <w:tcPr>
            <w:tcW w:w="885" w:type="pct"/>
            <w:shd w:val="clear" w:color="auto" w:fill="FFFFFF" w:themeFill="background1"/>
          </w:tcPr>
          <w:p w14:paraId="3C5F0445" w14:textId="4303F093" w:rsidR="00144066" w:rsidRDefault="00144066" w:rsidP="00144066">
            <w:r>
              <w:t>Face masks + hand sanitation</w:t>
            </w:r>
          </w:p>
        </w:tc>
        <w:tc>
          <w:tcPr>
            <w:tcW w:w="633" w:type="pct"/>
            <w:shd w:val="clear" w:color="auto" w:fill="FFFFFF" w:themeFill="background1"/>
          </w:tcPr>
          <w:p w14:paraId="22E4931A" w14:textId="77777777" w:rsidR="00144066" w:rsidRDefault="00144066" w:rsidP="00144066">
            <w:r>
              <w:t xml:space="preserve">. committee members </w:t>
            </w:r>
          </w:p>
          <w:p w14:paraId="3C5F0446" w14:textId="35EC1128" w:rsidR="00144066" w:rsidRDefault="00144066" w:rsidP="00144066">
            <w:proofErr w:type="gramStart"/>
            <w:r>
              <w:t>.susu</w:t>
            </w:r>
            <w:proofErr w:type="gramEnd"/>
            <w:r>
              <w:t xml:space="preserve"> staff .students at the event</w:t>
            </w:r>
          </w:p>
        </w:tc>
        <w:tc>
          <w:tcPr>
            <w:tcW w:w="159" w:type="pct"/>
            <w:shd w:val="clear" w:color="auto" w:fill="FFFFFF" w:themeFill="background1"/>
          </w:tcPr>
          <w:p w14:paraId="3C5F0447" w14:textId="3C5AF4A9" w:rsidR="00144066" w:rsidRPr="00957A37" w:rsidRDefault="00144066" w:rsidP="00144066">
            <w:pPr>
              <w:rPr>
                <w:rFonts w:ascii="Lucida Sans" w:hAnsi="Lucida Sans"/>
                <w:b/>
              </w:rPr>
            </w:pPr>
            <w:r>
              <w:rPr>
                <w:rFonts w:ascii="Lucida Sans" w:hAnsi="Lucida Sans"/>
                <w:b/>
              </w:rPr>
              <w:t>3</w:t>
            </w:r>
          </w:p>
        </w:tc>
        <w:tc>
          <w:tcPr>
            <w:tcW w:w="159" w:type="pct"/>
            <w:shd w:val="clear" w:color="auto" w:fill="FFFFFF" w:themeFill="background1"/>
          </w:tcPr>
          <w:p w14:paraId="3C5F0448" w14:textId="0868DC07" w:rsidR="00144066" w:rsidRPr="00957A37" w:rsidRDefault="00144066" w:rsidP="00144066">
            <w:pPr>
              <w:rPr>
                <w:rFonts w:ascii="Lucida Sans" w:hAnsi="Lucida Sans"/>
                <w:b/>
              </w:rPr>
            </w:pPr>
            <w:r>
              <w:rPr>
                <w:rFonts w:ascii="Lucida Sans" w:hAnsi="Lucida Sans"/>
                <w:b/>
              </w:rPr>
              <w:t>3</w:t>
            </w:r>
          </w:p>
        </w:tc>
        <w:tc>
          <w:tcPr>
            <w:tcW w:w="162" w:type="pct"/>
            <w:shd w:val="clear" w:color="auto" w:fill="FFFFFF" w:themeFill="background1"/>
          </w:tcPr>
          <w:p w14:paraId="3C5F0449" w14:textId="39CDA9D9" w:rsidR="00144066" w:rsidRPr="00957A37" w:rsidRDefault="00144066" w:rsidP="00144066">
            <w:pPr>
              <w:rPr>
                <w:rFonts w:ascii="Lucida Sans" w:hAnsi="Lucida Sans"/>
                <w:b/>
              </w:rPr>
            </w:pPr>
            <w:r>
              <w:rPr>
                <w:rFonts w:ascii="Lucida Sans" w:hAnsi="Lucida Sans"/>
                <w:b/>
              </w:rPr>
              <w:t>9</w:t>
            </w:r>
          </w:p>
        </w:tc>
        <w:tc>
          <w:tcPr>
            <w:tcW w:w="987" w:type="pct"/>
            <w:shd w:val="clear" w:color="auto" w:fill="FFFFFF" w:themeFill="background1"/>
          </w:tcPr>
          <w:p w14:paraId="3C5F044A" w14:textId="26B4F3FD" w:rsidR="00144066" w:rsidRPr="00957A37" w:rsidRDefault="00144066" w:rsidP="00144066">
            <w:pPr>
              <w:rPr>
                <w:rFonts w:ascii="Lucida Sans" w:hAnsi="Lucida Sans"/>
                <w:b/>
              </w:rPr>
            </w:pPr>
            <w:r>
              <w:t>Whilst the government rules say it is not mandatory to wear face masks, if our members want to, we will allow it at APNA. The students themselves will be responsible to bring their own facemasks and hand sanitisers. We plan to have sanitisers at our event venues where possible so the individuals can use it.</w:t>
            </w:r>
          </w:p>
        </w:tc>
        <w:tc>
          <w:tcPr>
            <w:tcW w:w="159" w:type="pct"/>
            <w:shd w:val="clear" w:color="auto" w:fill="FFFFFF" w:themeFill="background1"/>
          </w:tcPr>
          <w:p w14:paraId="3C5F044B" w14:textId="2D2B70E5" w:rsidR="00144066" w:rsidRPr="00957A37" w:rsidRDefault="00144066" w:rsidP="00144066">
            <w:pPr>
              <w:rPr>
                <w:rFonts w:ascii="Lucida Sans" w:hAnsi="Lucida Sans"/>
                <w:b/>
              </w:rPr>
            </w:pPr>
            <w:r>
              <w:rPr>
                <w:rFonts w:ascii="Lucida Sans" w:hAnsi="Lucida Sans"/>
                <w:b/>
              </w:rPr>
              <w:t>2</w:t>
            </w:r>
          </w:p>
        </w:tc>
        <w:tc>
          <w:tcPr>
            <w:tcW w:w="159" w:type="pct"/>
            <w:shd w:val="clear" w:color="auto" w:fill="FFFFFF" w:themeFill="background1"/>
          </w:tcPr>
          <w:p w14:paraId="3C5F044C" w14:textId="7696D75B" w:rsidR="00144066" w:rsidRPr="00957A37" w:rsidRDefault="00144066" w:rsidP="00144066">
            <w:pPr>
              <w:rPr>
                <w:rFonts w:ascii="Lucida Sans" w:hAnsi="Lucida Sans"/>
                <w:b/>
              </w:rPr>
            </w:pPr>
            <w:r>
              <w:rPr>
                <w:rFonts w:ascii="Lucida Sans" w:hAnsi="Lucida Sans"/>
                <w:b/>
              </w:rPr>
              <w:t>3</w:t>
            </w:r>
          </w:p>
        </w:tc>
        <w:tc>
          <w:tcPr>
            <w:tcW w:w="159" w:type="pct"/>
            <w:shd w:val="clear" w:color="auto" w:fill="FFFFFF" w:themeFill="background1"/>
          </w:tcPr>
          <w:p w14:paraId="3C5F044D" w14:textId="13D0B9EB" w:rsidR="00144066" w:rsidRPr="00957A37" w:rsidRDefault="00144066" w:rsidP="00144066">
            <w:pPr>
              <w:rPr>
                <w:rFonts w:ascii="Lucida Sans" w:hAnsi="Lucida Sans"/>
                <w:b/>
              </w:rPr>
            </w:pPr>
            <w:r>
              <w:rPr>
                <w:rFonts w:ascii="Lucida Sans" w:hAnsi="Lucida Sans"/>
                <w:b/>
              </w:rPr>
              <w:t>6</w:t>
            </w:r>
          </w:p>
        </w:tc>
        <w:tc>
          <w:tcPr>
            <w:tcW w:w="973" w:type="pct"/>
            <w:shd w:val="clear" w:color="auto" w:fill="FFFFFF" w:themeFill="background1"/>
          </w:tcPr>
          <w:p w14:paraId="3C5F044E" w14:textId="77777777" w:rsidR="00144066" w:rsidRDefault="00144066" w:rsidP="00144066"/>
        </w:tc>
      </w:tr>
      <w:tr w:rsidR="00144066" w14:paraId="3C5F045B" w14:textId="77777777" w:rsidTr="008C6131">
        <w:trPr>
          <w:cantSplit/>
          <w:trHeight w:val="1296"/>
        </w:trPr>
        <w:tc>
          <w:tcPr>
            <w:tcW w:w="565" w:type="pct"/>
            <w:shd w:val="clear" w:color="auto" w:fill="FFFFFF" w:themeFill="background1"/>
          </w:tcPr>
          <w:p w14:paraId="3C5F0450" w14:textId="500395A9" w:rsidR="00144066" w:rsidRDefault="00144066" w:rsidP="00144066">
            <w:r>
              <w:lastRenderedPageBreak/>
              <w:t>Alcohol intoxication &amp; substance abuse</w:t>
            </w:r>
          </w:p>
        </w:tc>
        <w:tc>
          <w:tcPr>
            <w:tcW w:w="885" w:type="pct"/>
            <w:shd w:val="clear" w:color="auto" w:fill="FFFFFF" w:themeFill="background1"/>
          </w:tcPr>
          <w:p w14:paraId="3C5F0451" w14:textId="34914BC3" w:rsidR="00144066" w:rsidRDefault="00144066" w:rsidP="00144066">
            <w:r>
              <w:t>Nausea, vomiting, hallucination etc</w:t>
            </w:r>
          </w:p>
        </w:tc>
        <w:tc>
          <w:tcPr>
            <w:tcW w:w="633" w:type="pct"/>
            <w:shd w:val="clear" w:color="auto" w:fill="FFFFFF" w:themeFill="background1"/>
          </w:tcPr>
          <w:p w14:paraId="3C5F0452" w14:textId="451449BD" w:rsidR="00144066" w:rsidRDefault="00144066" w:rsidP="00144066">
            <w:r>
              <w:t>The student who has consumed the substance and potentially those around them</w:t>
            </w:r>
          </w:p>
        </w:tc>
        <w:tc>
          <w:tcPr>
            <w:tcW w:w="159" w:type="pct"/>
            <w:shd w:val="clear" w:color="auto" w:fill="FFFFFF" w:themeFill="background1"/>
          </w:tcPr>
          <w:p w14:paraId="3C5F0453" w14:textId="365D9F98" w:rsidR="00144066" w:rsidRPr="00957A37" w:rsidRDefault="00144066" w:rsidP="00144066">
            <w:pPr>
              <w:rPr>
                <w:rFonts w:ascii="Lucida Sans" w:hAnsi="Lucida Sans"/>
                <w:b/>
              </w:rPr>
            </w:pPr>
            <w:r>
              <w:rPr>
                <w:rFonts w:ascii="Lucida Sans" w:hAnsi="Lucida Sans"/>
                <w:b/>
                <w:color w:val="000000" w:themeColor="text1"/>
              </w:rPr>
              <w:t>2</w:t>
            </w:r>
          </w:p>
        </w:tc>
        <w:tc>
          <w:tcPr>
            <w:tcW w:w="159" w:type="pct"/>
            <w:shd w:val="clear" w:color="auto" w:fill="FFFFFF" w:themeFill="background1"/>
          </w:tcPr>
          <w:p w14:paraId="3C5F0454" w14:textId="40C04C15" w:rsidR="00144066" w:rsidRPr="00957A37" w:rsidRDefault="00144066" w:rsidP="00144066">
            <w:pPr>
              <w:rPr>
                <w:rFonts w:ascii="Lucida Sans" w:hAnsi="Lucida Sans"/>
                <w:b/>
              </w:rPr>
            </w:pPr>
            <w:r>
              <w:rPr>
                <w:rFonts w:ascii="Lucida Sans" w:hAnsi="Lucida Sans"/>
                <w:b/>
                <w:color w:val="000000" w:themeColor="text1"/>
              </w:rPr>
              <w:t>4</w:t>
            </w:r>
          </w:p>
        </w:tc>
        <w:tc>
          <w:tcPr>
            <w:tcW w:w="162" w:type="pct"/>
            <w:shd w:val="clear" w:color="auto" w:fill="FFFFFF" w:themeFill="background1"/>
          </w:tcPr>
          <w:p w14:paraId="3C5F0455" w14:textId="2C338E82" w:rsidR="00144066" w:rsidRPr="00957A37" w:rsidRDefault="00144066" w:rsidP="00144066">
            <w:pPr>
              <w:rPr>
                <w:rFonts w:ascii="Lucida Sans" w:hAnsi="Lucida Sans"/>
                <w:b/>
              </w:rPr>
            </w:pPr>
            <w:r>
              <w:rPr>
                <w:rFonts w:ascii="Lucida Sans" w:hAnsi="Lucida Sans"/>
                <w:b/>
                <w:color w:val="000000" w:themeColor="text1"/>
              </w:rPr>
              <w:t>8</w:t>
            </w:r>
          </w:p>
        </w:tc>
        <w:tc>
          <w:tcPr>
            <w:tcW w:w="987" w:type="pct"/>
            <w:shd w:val="clear" w:color="auto" w:fill="FFFFFF" w:themeFill="background1"/>
          </w:tcPr>
          <w:p w14:paraId="3C5F0456" w14:textId="50EED2A3" w:rsidR="00144066" w:rsidRDefault="00144066" w:rsidP="00144066">
            <w:pPr>
              <w:rPr>
                <w:rFonts w:ascii="Lucida Sans" w:hAnsi="Lucida Sans"/>
                <w:b/>
              </w:rPr>
            </w:pPr>
            <w:r>
              <w:t>Whilst we India Soc do not tolerate substance abuse at any of our events, this point is mainly targeted at large gathering events like our club nights. We will isolate the individual, make sure they are being looked after, away from crowd &amp; monitor their conditions. If they are in a worsening state, we will appropriately call 999 for emergency.</w:t>
            </w:r>
          </w:p>
        </w:tc>
        <w:tc>
          <w:tcPr>
            <w:tcW w:w="159" w:type="pct"/>
            <w:shd w:val="clear" w:color="auto" w:fill="FFFFFF" w:themeFill="background1"/>
          </w:tcPr>
          <w:p w14:paraId="3C5F0457" w14:textId="7513A701" w:rsidR="00144066" w:rsidRPr="00957A37" w:rsidRDefault="00144066" w:rsidP="00144066">
            <w:pPr>
              <w:rPr>
                <w:rFonts w:ascii="Lucida Sans" w:hAnsi="Lucida Sans"/>
                <w:b/>
              </w:rPr>
            </w:pPr>
            <w:r>
              <w:rPr>
                <w:rFonts w:ascii="Lucida Sans" w:hAnsi="Lucida Sans"/>
                <w:b/>
                <w:color w:val="000000" w:themeColor="text1"/>
              </w:rPr>
              <w:t>2</w:t>
            </w:r>
          </w:p>
        </w:tc>
        <w:tc>
          <w:tcPr>
            <w:tcW w:w="159" w:type="pct"/>
            <w:shd w:val="clear" w:color="auto" w:fill="FFFFFF" w:themeFill="background1"/>
          </w:tcPr>
          <w:p w14:paraId="3C5F0458" w14:textId="0DFAD1DE" w:rsidR="00144066" w:rsidRPr="00957A37" w:rsidRDefault="00144066" w:rsidP="00144066">
            <w:pPr>
              <w:rPr>
                <w:rFonts w:ascii="Lucida Sans" w:hAnsi="Lucida Sans"/>
                <w:b/>
              </w:rPr>
            </w:pPr>
            <w:r>
              <w:rPr>
                <w:rFonts w:ascii="Lucida Sans" w:hAnsi="Lucida Sans"/>
                <w:b/>
                <w:color w:val="000000" w:themeColor="text1"/>
              </w:rPr>
              <w:t>3</w:t>
            </w:r>
          </w:p>
        </w:tc>
        <w:tc>
          <w:tcPr>
            <w:tcW w:w="159" w:type="pct"/>
            <w:shd w:val="clear" w:color="auto" w:fill="FFFFFF" w:themeFill="background1"/>
          </w:tcPr>
          <w:p w14:paraId="3C5F0459" w14:textId="6A51F8E7" w:rsidR="00144066" w:rsidRPr="00957A37" w:rsidRDefault="00144066" w:rsidP="00144066">
            <w:pPr>
              <w:rPr>
                <w:rFonts w:ascii="Lucida Sans" w:hAnsi="Lucida Sans"/>
                <w:b/>
              </w:rPr>
            </w:pPr>
            <w:r>
              <w:rPr>
                <w:rFonts w:ascii="Lucida Sans" w:hAnsi="Lucida Sans"/>
                <w:b/>
                <w:color w:val="000000" w:themeColor="text1"/>
              </w:rPr>
              <w:t>6</w:t>
            </w:r>
          </w:p>
        </w:tc>
        <w:tc>
          <w:tcPr>
            <w:tcW w:w="973" w:type="pct"/>
            <w:shd w:val="clear" w:color="auto" w:fill="FFFFFF" w:themeFill="background1"/>
          </w:tcPr>
          <w:p w14:paraId="3C5F045A" w14:textId="77777777" w:rsidR="00144066" w:rsidRDefault="00144066" w:rsidP="00144066"/>
        </w:tc>
      </w:tr>
      <w:tr w:rsidR="002800C2" w14:paraId="3C5F0467" w14:textId="77777777" w:rsidTr="008C6131">
        <w:trPr>
          <w:cantSplit/>
          <w:trHeight w:val="1296"/>
        </w:trPr>
        <w:tc>
          <w:tcPr>
            <w:tcW w:w="565" w:type="pct"/>
            <w:shd w:val="clear" w:color="auto" w:fill="FFFFFF" w:themeFill="background1"/>
          </w:tcPr>
          <w:p w14:paraId="3C5F045C" w14:textId="7BD7B292" w:rsidR="002800C2" w:rsidRDefault="002800C2" w:rsidP="002800C2">
            <w:r>
              <w:lastRenderedPageBreak/>
              <w:t>Road traffic accident/ Walking between places.</w:t>
            </w:r>
          </w:p>
        </w:tc>
        <w:tc>
          <w:tcPr>
            <w:tcW w:w="885" w:type="pct"/>
            <w:shd w:val="clear" w:color="auto" w:fill="FFFFFF" w:themeFill="background1"/>
          </w:tcPr>
          <w:p w14:paraId="3C5F045D" w14:textId="4803F830" w:rsidR="002800C2" w:rsidRDefault="002800C2" w:rsidP="002800C2">
            <w:r>
              <w:t>Vehicle’s</w:t>
            </w:r>
            <w:r>
              <w:t xml:space="preserve"> collision -causing serious injury </w:t>
            </w:r>
          </w:p>
        </w:tc>
        <w:tc>
          <w:tcPr>
            <w:tcW w:w="633" w:type="pct"/>
            <w:shd w:val="clear" w:color="auto" w:fill="FFFFFF" w:themeFill="background1"/>
          </w:tcPr>
          <w:p w14:paraId="3C5F045E" w14:textId="6C79A071" w:rsidR="002800C2" w:rsidRDefault="002800C2" w:rsidP="002800C2">
            <w:r>
              <w:t xml:space="preserve">Event organisers, event attendees, Members of the public </w:t>
            </w:r>
          </w:p>
        </w:tc>
        <w:tc>
          <w:tcPr>
            <w:tcW w:w="159" w:type="pct"/>
            <w:shd w:val="clear" w:color="auto" w:fill="FFFFFF" w:themeFill="background1"/>
          </w:tcPr>
          <w:p w14:paraId="3C5F045F" w14:textId="110CFACD" w:rsidR="002800C2" w:rsidRPr="00957A37" w:rsidRDefault="002800C2" w:rsidP="002800C2">
            <w:pPr>
              <w:rPr>
                <w:rFonts w:ascii="Lucida Sans" w:hAnsi="Lucida Sans"/>
                <w:b/>
              </w:rPr>
            </w:pPr>
            <w:r w:rsidRPr="39159329">
              <w:rPr>
                <w:rFonts w:ascii="Lucida Sans" w:hAnsi="Lucida Sans"/>
                <w:b/>
                <w:bCs/>
              </w:rPr>
              <w:t>4</w:t>
            </w:r>
          </w:p>
        </w:tc>
        <w:tc>
          <w:tcPr>
            <w:tcW w:w="159" w:type="pct"/>
            <w:shd w:val="clear" w:color="auto" w:fill="FFFFFF" w:themeFill="background1"/>
          </w:tcPr>
          <w:p w14:paraId="3C5F0460" w14:textId="39FE45BE" w:rsidR="002800C2" w:rsidRPr="00957A37" w:rsidRDefault="002800C2" w:rsidP="002800C2">
            <w:pPr>
              <w:rPr>
                <w:rFonts w:ascii="Lucida Sans" w:hAnsi="Lucida Sans"/>
                <w:b/>
              </w:rPr>
            </w:pPr>
            <w:r w:rsidRPr="39159329">
              <w:rPr>
                <w:rFonts w:ascii="Lucida Sans" w:hAnsi="Lucida Sans"/>
                <w:b/>
                <w:bCs/>
              </w:rPr>
              <w:t>3</w:t>
            </w:r>
          </w:p>
        </w:tc>
        <w:tc>
          <w:tcPr>
            <w:tcW w:w="162" w:type="pct"/>
            <w:shd w:val="clear" w:color="auto" w:fill="FFFFFF" w:themeFill="background1"/>
          </w:tcPr>
          <w:p w14:paraId="3C5F0461" w14:textId="6AC6577F" w:rsidR="002800C2" w:rsidRPr="00957A37" w:rsidRDefault="002800C2" w:rsidP="002800C2">
            <w:pPr>
              <w:rPr>
                <w:rFonts w:ascii="Lucida Sans" w:hAnsi="Lucida Sans"/>
                <w:b/>
              </w:rPr>
            </w:pPr>
            <w:r w:rsidRPr="39159329">
              <w:rPr>
                <w:rFonts w:ascii="Lucida Sans" w:hAnsi="Lucida Sans"/>
                <w:b/>
                <w:bCs/>
              </w:rPr>
              <w:t>12</w:t>
            </w:r>
          </w:p>
        </w:tc>
        <w:tc>
          <w:tcPr>
            <w:tcW w:w="987" w:type="pct"/>
            <w:shd w:val="clear" w:color="auto" w:fill="FFFFFF" w:themeFill="background1"/>
          </w:tcPr>
          <w:p w14:paraId="4F9EE9C2" w14:textId="77777777" w:rsidR="002800C2" w:rsidRDefault="002800C2" w:rsidP="002800C2">
            <w:pPr>
              <w:pStyle w:val="NoSpacing"/>
              <w:numPr>
                <w:ilvl w:val="0"/>
                <w:numId w:val="39"/>
              </w:numPr>
            </w:pPr>
            <w:r w:rsidRPr="39159329">
              <w:t xml:space="preserve">People </w:t>
            </w:r>
            <w:r>
              <w:t xml:space="preserve">will be made aware of venues for the event, </w:t>
            </w:r>
          </w:p>
          <w:p w14:paraId="79EDADA0" w14:textId="77777777" w:rsidR="002800C2" w:rsidRDefault="002800C2" w:rsidP="002800C2">
            <w:pPr>
              <w:pStyle w:val="NoSpacing"/>
              <w:ind w:left="360"/>
            </w:pPr>
          </w:p>
          <w:p w14:paraId="56179C4B" w14:textId="32C19088" w:rsidR="002800C2" w:rsidRPr="00957A37" w:rsidRDefault="002800C2" w:rsidP="002800C2">
            <w:pPr>
              <w:pStyle w:val="NoSpacing"/>
              <w:ind w:left="360"/>
            </w:pPr>
            <w:r>
              <w:t>We will make it clear that each attender to the</w:t>
            </w:r>
            <w:r>
              <w:t xml:space="preserve"> venue is </w:t>
            </w:r>
            <w:r>
              <w:t xml:space="preserve">at their </w:t>
            </w:r>
            <w:r w:rsidRPr="008654F5">
              <w:rPr>
                <w:b/>
                <w:bCs/>
              </w:rPr>
              <w:t>own responsibility</w:t>
            </w:r>
            <w:r w:rsidRPr="39159329">
              <w:t xml:space="preserve">. </w:t>
            </w:r>
          </w:p>
          <w:p w14:paraId="750C0554" w14:textId="5D5281D7" w:rsidR="002800C2" w:rsidRDefault="002800C2" w:rsidP="002800C2">
            <w:pPr>
              <w:pStyle w:val="NoSpacing"/>
              <w:numPr>
                <w:ilvl w:val="0"/>
                <w:numId w:val="39"/>
              </w:numPr>
              <w:rPr>
                <w:color w:val="000000" w:themeColor="text1"/>
              </w:rPr>
            </w:pPr>
            <w:r>
              <w:t xml:space="preserve">We society members </w:t>
            </w:r>
            <w:r w:rsidRPr="66AF0D26">
              <w:t xml:space="preserve">will </w:t>
            </w:r>
            <w:r>
              <w:t xml:space="preserve">be available to direct </w:t>
            </w:r>
            <w:r w:rsidRPr="66AF0D26">
              <w:t>people between venues.</w:t>
            </w:r>
          </w:p>
          <w:p w14:paraId="3C5F0462" w14:textId="18BE8FBA" w:rsidR="002800C2" w:rsidRDefault="002800C2" w:rsidP="002800C2">
            <w:pPr>
              <w:rPr>
                <w:rFonts w:ascii="Lucida Sans" w:hAnsi="Lucida Sans"/>
                <w:b/>
              </w:rPr>
            </w:pPr>
            <w:r w:rsidRPr="66AF0D26">
              <w:t xml:space="preserve"> </w:t>
            </w:r>
          </w:p>
        </w:tc>
        <w:tc>
          <w:tcPr>
            <w:tcW w:w="159" w:type="pct"/>
            <w:shd w:val="clear" w:color="auto" w:fill="FFFFFF" w:themeFill="background1"/>
          </w:tcPr>
          <w:p w14:paraId="3C5F0463" w14:textId="7A6B3694" w:rsidR="002800C2" w:rsidRPr="00957A37" w:rsidRDefault="002800C2" w:rsidP="002800C2">
            <w:pPr>
              <w:rPr>
                <w:rFonts w:ascii="Lucida Sans" w:hAnsi="Lucida Sans"/>
                <w:b/>
              </w:rPr>
            </w:pPr>
            <w:r w:rsidRPr="39159329">
              <w:rPr>
                <w:rFonts w:ascii="Lucida Sans" w:hAnsi="Lucida Sans"/>
                <w:b/>
                <w:bCs/>
              </w:rPr>
              <w:t>2</w:t>
            </w:r>
          </w:p>
        </w:tc>
        <w:tc>
          <w:tcPr>
            <w:tcW w:w="159" w:type="pct"/>
            <w:shd w:val="clear" w:color="auto" w:fill="FFFFFF" w:themeFill="background1"/>
          </w:tcPr>
          <w:p w14:paraId="3C5F0464" w14:textId="7E19CA04" w:rsidR="002800C2" w:rsidRPr="00957A37" w:rsidRDefault="002800C2" w:rsidP="002800C2">
            <w:pPr>
              <w:rPr>
                <w:rFonts w:ascii="Lucida Sans" w:hAnsi="Lucida Sans"/>
                <w:b/>
              </w:rPr>
            </w:pPr>
            <w:r w:rsidRPr="39159329">
              <w:rPr>
                <w:rFonts w:ascii="Lucida Sans" w:hAnsi="Lucida Sans"/>
                <w:b/>
                <w:bCs/>
              </w:rPr>
              <w:t>2</w:t>
            </w:r>
          </w:p>
        </w:tc>
        <w:tc>
          <w:tcPr>
            <w:tcW w:w="159" w:type="pct"/>
            <w:shd w:val="clear" w:color="auto" w:fill="FFFFFF" w:themeFill="background1"/>
          </w:tcPr>
          <w:p w14:paraId="3C5F0465" w14:textId="3E67FE34" w:rsidR="002800C2" w:rsidRPr="00957A37" w:rsidRDefault="002800C2" w:rsidP="002800C2">
            <w:pPr>
              <w:rPr>
                <w:rFonts w:ascii="Lucida Sans" w:hAnsi="Lucida Sans"/>
                <w:b/>
              </w:rPr>
            </w:pPr>
            <w:r w:rsidRPr="39159329">
              <w:rPr>
                <w:rFonts w:ascii="Lucida Sans" w:hAnsi="Lucida Sans"/>
                <w:b/>
                <w:bCs/>
              </w:rPr>
              <w:t>4</w:t>
            </w:r>
          </w:p>
        </w:tc>
        <w:tc>
          <w:tcPr>
            <w:tcW w:w="973" w:type="pct"/>
            <w:shd w:val="clear" w:color="auto" w:fill="FFFFFF" w:themeFill="background1"/>
          </w:tcPr>
          <w:p w14:paraId="368FE962" w14:textId="1DCD4E79" w:rsidR="002800C2" w:rsidRDefault="002800C2" w:rsidP="002800C2">
            <w:pPr>
              <w:pStyle w:val="ListParagraph"/>
              <w:numPr>
                <w:ilvl w:val="0"/>
                <w:numId w:val="40"/>
              </w:numPr>
              <w:ind w:left="360"/>
            </w:pPr>
            <w:r>
              <w:t xml:space="preserve">Venues </w:t>
            </w:r>
            <w:r>
              <w:t>for APNA are all at local vicinity to one another</w:t>
            </w:r>
            <w:r>
              <w:t xml:space="preserve">. </w:t>
            </w:r>
          </w:p>
          <w:p w14:paraId="49F91BEF" w14:textId="77777777" w:rsidR="002800C2" w:rsidRDefault="002800C2" w:rsidP="002800C2"/>
          <w:p w14:paraId="74B176AA" w14:textId="77777777" w:rsidR="002800C2" w:rsidRPr="00C92BF7" w:rsidRDefault="002800C2" w:rsidP="002800C2">
            <w:pPr>
              <w:pStyle w:val="ListParagraph"/>
              <w:numPr>
                <w:ilvl w:val="0"/>
                <w:numId w:val="40"/>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66" w14:textId="5722459A" w:rsidR="002800C2" w:rsidRDefault="002800C2" w:rsidP="002800C2">
            <w:r w:rsidRPr="00C92BF7">
              <w:rPr>
                <w:color w:val="000000" w:themeColor="text1"/>
              </w:rPr>
              <w:t xml:space="preserve">Follow </w:t>
            </w:r>
            <w:hyperlink r:id="rId11" w:history="1">
              <w:r w:rsidRPr="003579B6">
                <w:rPr>
                  <w:rStyle w:val="Hyperlink"/>
                </w:rPr>
                <w:t>SUSU incident report policy</w:t>
              </w:r>
            </w:hyperlink>
          </w:p>
        </w:tc>
      </w:tr>
      <w:tr w:rsidR="002800C2" w14:paraId="3C5F0473" w14:textId="77777777" w:rsidTr="008C6131">
        <w:trPr>
          <w:cantSplit/>
          <w:trHeight w:val="1296"/>
        </w:trPr>
        <w:tc>
          <w:tcPr>
            <w:tcW w:w="565" w:type="pct"/>
            <w:shd w:val="clear" w:color="auto" w:fill="FFFFFF" w:themeFill="background1"/>
          </w:tcPr>
          <w:p w14:paraId="3C5F0468" w14:textId="67C9F14C" w:rsidR="002800C2" w:rsidRDefault="002800C2" w:rsidP="002800C2">
            <w:r>
              <w:t xml:space="preserve">Allergies </w:t>
            </w:r>
          </w:p>
        </w:tc>
        <w:tc>
          <w:tcPr>
            <w:tcW w:w="885" w:type="pct"/>
            <w:shd w:val="clear" w:color="auto" w:fill="FFFFFF" w:themeFill="background1"/>
          </w:tcPr>
          <w:p w14:paraId="3C5F0469" w14:textId="493AE51F" w:rsidR="002800C2" w:rsidRDefault="002800C2" w:rsidP="002800C2">
            <w:r>
              <w:t>Allergic reactions to food and drink.</w:t>
            </w:r>
          </w:p>
        </w:tc>
        <w:tc>
          <w:tcPr>
            <w:tcW w:w="633" w:type="pct"/>
            <w:shd w:val="clear" w:color="auto" w:fill="FFFFFF" w:themeFill="background1"/>
          </w:tcPr>
          <w:p w14:paraId="3C5F046A" w14:textId="7374C168" w:rsidR="002800C2" w:rsidRDefault="002800C2" w:rsidP="002800C2">
            <w:r>
              <w:t xml:space="preserve">Event organisers, event attendees.  </w:t>
            </w:r>
          </w:p>
        </w:tc>
        <w:tc>
          <w:tcPr>
            <w:tcW w:w="159" w:type="pct"/>
            <w:shd w:val="clear" w:color="auto" w:fill="FFFFFF" w:themeFill="background1"/>
          </w:tcPr>
          <w:p w14:paraId="3C5F046B" w14:textId="612CA93E" w:rsidR="002800C2" w:rsidRPr="00957A37" w:rsidRDefault="002800C2" w:rsidP="002800C2">
            <w:pPr>
              <w:rPr>
                <w:rFonts w:ascii="Lucida Sans" w:hAnsi="Lucida Sans"/>
                <w:b/>
              </w:rPr>
            </w:pPr>
            <w:r>
              <w:rPr>
                <w:rFonts w:ascii="Lucida Sans" w:hAnsi="Lucida Sans"/>
                <w:b/>
                <w:bCs/>
              </w:rPr>
              <w:t>2</w:t>
            </w:r>
          </w:p>
        </w:tc>
        <w:tc>
          <w:tcPr>
            <w:tcW w:w="159" w:type="pct"/>
            <w:shd w:val="clear" w:color="auto" w:fill="FFFFFF" w:themeFill="background1"/>
          </w:tcPr>
          <w:p w14:paraId="3C5F046C" w14:textId="0965901C" w:rsidR="002800C2" w:rsidRPr="00957A37" w:rsidRDefault="002800C2" w:rsidP="002800C2">
            <w:pPr>
              <w:rPr>
                <w:rFonts w:ascii="Lucida Sans" w:hAnsi="Lucida Sans"/>
                <w:b/>
              </w:rPr>
            </w:pPr>
            <w:r>
              <w:rPr>
                <w:rFonts w:ascii="Lucida Sans" w:hAnsi="Lucida Sans"/>
                <w:b/>
                <w:bCs/>
              </w:rPr>
              <w:t>5</w:t>
            </w:r>
          </w:p>
        </w:tc>
        <w:tc>
          <w:tcPr>
            <w:tcW w:w="162" w:type="pct"/>
            <w:shd w:val="clear" w:color="auto" w:fill="FFFFFF" w:themeFill="background1"/>
          </w:tcPr>
          <w:p w14:paraId="3C5F046D" w14:textId="18563AD2" w:rsidR="002800C2" w:rsidRPr="00957A37" w:rsidRDefault="002800C2" w:rsidP="002800C2">
            <w:pPr>
              <w:rPr>
                <w:rFonts w:ascii="Lucida Sans" w:hAnsi="Lucida Sans"/>
                <w:b/>
              </w:rPr>
            </w:pPr>
            <w:r>
              <w:rPr>
                <w:rFonts w:ascii="Lucida Sans" w:hAnsi="Lucida Sans"/>
                <w:b/>
                <w:bCs/>
              </w:rPr>
              <w:t>10</w:t>
            </w:r>
          </w:p>
        </w:tc>
        <w:tc>
          <w:tcPr>
            <w:tcW w:w="987" w:type="pct"/>
            <w:shd w:val="clear" w:color="auto" w:fill="FFFFFF" w:themeFill="background1"/>
          </w:tcPr>
          <w:p w14:paraId="3C5F046E" w14:textId="3F7EE9B3" w:rsidR="002800C2" w:rsidRPr="002800C2" w:rsidRDefault="002800C2" w:rsidP="002800C2">
            <w:pPr>
              <w:pStyle w:val="NoSpacing"/>
              <w:numPr>
                <w:ilvl w:val="0"/>
                <w:numId w:val="41"/>
              </w:numPr>
            </w:pPr>
            <w:r>
              <w:t>Attendees responsible for own welfare in such instances.</w:t>
            </w:r>
          </w:p>
        </w:tc>
        <w:tc>
          <w:tcPr>
            <w:tcW w:w="159" w:type="pct"/>
            <w:shd w:val="clear" w:color="auto" w:fill="FFFFFF" w:themeFill="background1"/>
          </w:tcPr>
          <w:p w14:paraId="3C5F046F" w14:textId="0D2995D6" w:rsidR="002800C2" w:rsidRPr="00957A37" w:rsidRDefault="002800C2" w:rsidP="002800C2">
            <w:pPr>
              <w:rPr>
                <w:rFonts w:ascii="Lucida Sans" w:hAnsi="Lucida Sans"/>
                <w:b/>
              </w:rPr>
            </w:pPr>
            <w:r>
              <w:rPr>
                <w:rFonts w:ascii="Lucida Sans" w:hAnsi="Lucida Sans"/>
                <w:b/>
                <w:bCs/>
              </w:rPr>
              <w:t>1</w:t>
            </w:r>
          </w:p>
        </w:tc>
        <w:tc>
          <w:tcPr>
            <w:tcW w:w="159" w:type="pct"/>
            <w:shd w:val="clear" w:color="auto" w:fill="FFFFFF" w:themeFill="background1"/>
          </w:tcPr>
          <w:p w14:paraId="3C5F0470" w14:textId="0F65F1AF" w:rsidR="002800C2" w:rsidRPr="00957A37" w:rsidRDefault="002800C2" w:rsidP="002800C2">
            <w:pPr>
              <w:rPr>
                <w:rFonts w:ascii="Lucida Sans" w:hAnsi="Lucida Sans"/>
                <w:b/>
              </w:rPr>
            </w:pPr>
            <w:r>
              <w:rPr>
                <w:rFonts w:ascii="Lucida Sans" w:hAnsi="Lucida Sans"/>
                <w:b/>
                <w:bCs/>
              </w:rPr>
              <w:t>5</w:t>
            </w:r>
          </w:p>
        </w:tc>
        <w:tc>
          <w:tcPr>
            <w:tcW w:w="159" w:type="pct"/>
            <w:shd w:val="clear" w:color="auto" w:fill="FFFFFF" w:themeFill="background1"/>
          </w:tcPr>
          <w:p w14:paraId="3C5F0471" w14:textId="54F5903A" w:rsidR="002800C2" w:rsidRPr="00957A37" w:rsidRDefault="002800C2" w:rsidP="002800C2">
            <w:pPr>
              <w:rPr>
                <w:rFonts w:ascii="Lucida Sans" w:hAnsi="Lucida Sans"/>
                <w:b/>
              </w:rPr>
            </w:pPr>
            <w:r>
              <w:rPr>
                <w:rFonts w:ascii="Lucida Sans" w:hAnsi="Lucida Sans"/>
                <w:b/>
                <w:bCs/>
              </w:rPr>
              <w:t>5</w:t>
            </w:r>
          </w:p>
        </w:tc>
        <w:tc>
          <w:tcPr>
            <w:tcW w:w="973" w:type="pct"/>
            <w:shd w:val="clear" w:color="auto" w:fill="FFFFFF" w:themeFill="background1"/>
          </w:tcPr>
          <w:p w14:paraId="3C5F0472" w14:textId="6BAAF01D" w:rsidR="002800C2" w:rsidRDefault="002800C2" w:rsidP="002800C2">
            <w:r w:rsidRPr="66AF0D26">
              <w:t>Call Emergency Services</w:t>
            </w:r>
            <w:r>
              <w:t>/alert bar staff.</w:t>
            </w:r>
          </w:p>
        </w:tc>
      </w:tr>
      <w:tr w:rsidR="008C6131" w14:paraId="3C5F047F" w14:textId="77777777" w:rsidTr="008C6131">
        <w:trPr>
          <w:cantSplit/>
          <w:trHeight w:val="1296"/>
        </w:trPr>
        <w:tc>
          <w:tcPr>
            <w:tcW w:w="565" w:type="pct"/>
            <w:shd w:val="clear" w:color="auto" w:fill="FFFFFF" w:themeFill="background1"/>
          </w:tcPr>
          <w:p w14:paraId="3C5F0474" w14:textId="0E821FA9" w:rsidR="008C6131" w:rsidRDefault="008C6131" w:rsidP="008C6131">
            <w:r>
              <w:rPr>
                <w:rFonts w:ascii="Calibri" w:eastAsia="Calibri" w:hAnsi="Calibri" w:cs="Calibri"/>
              </w:rPr>
              <w:lastRenderedPageBreak/>
              <w:t>Slips, trips and falls</w:t>
            </w:r>
          </w:p>
        </w:tc>
        <w:tc>
          <w:tcPr>
            <w:tcW w:w="885" w:type="pct"/>
            <w:shd w:val="clear" w:color="auto" w:fill="FFFFFF" w:themeFill="background1"/>
          </w:tcPr>
          <w:p w14:paraId="3C5F0475" w14:textId="31053E8F" w:rsidR="008C6131" w:rsidRDefault="008C6131" w:rsidP="008C6131">
            <w:r>
              <w:rPr>
                <w:rFonts w:ascii="Calibri" w:eastAsia="Calibri" w:hAnsi="Calibri" w:cs="Calibri"/>
              </w:rPr>
              <w:t>Injuries from falling, bruises, fractures</w:t>
            </w:r>
          </w:p>
        </w:tc>
        <w:tc>
          <w:tcPr>
            <w:tcW w:w="633" w:type="pct"/>
            <w:shd w:val="clear" w:color="auto" w:fill="FFFFFF" w:themeFill="background1"/>
          </w:tcPr>
          <w:p w14:paraId="313DB537" w14:textId="77777777" w:rsidR="008C6131" w:rsidRPr="00C449E9" w:rsidRDefault="008C6131" w:rsidP="008C6131">
            <w:pPr>
              <w:pStyle w:val="ListParagraph"/>
              <w:numPr>
                <w:ilvl w:val="0"/>
                <w:numId w:val="42"/>
              </w:numPr>
              <w:textAlignment w:val="baseline"/>
              <w:rPr>
                <w:rFonts w:ascii="Calibri" w:eastAsia="Calibri" w:hAnsi="Calibri" w:cs="Calibri"/>
              </w:rPr>
            </w:pPr>
            <w:r w:rsidRPr="00C449E9">
              <w:rPr>
                <w:rFonts w:ascii="Calibri" w:eastAsia="Calibri" w:hAnsi="Calibri" w:cs="Calibri"/>
              </w:rPr>
              <w:t xml:space="preserve">Event organisers </w:t>
            </w:r>
          </w:p>
          <w:p w14:paraId="3C5F0476" w14:textId="275DBA7A" w:rsidR="008C6131" w:rsidRDefault="008C6131" w:rsidP="008C6131">
            <w:r w:rsidRPr="00C449E9">
              <w:rPr>
                <w:rFonts w:ascii="Calibri" w:eastAsia="Calibri" w:hAnsi="Calibri" w:cs="Calibri"/>
              </w:rPr>
              <w:t>Attendees</w:t>
            </w:r>
          </w:p>
        </w:tc>
        <w:tc>
          <w:tcPr>
            <w:tcW w:w="159" w:type="pct"/>
            <w:shd w:val="clear" w:color="auto" w:fill="FFFFFF" w:themeFill="background1"/>
          </w:tcPr>
          <w:p w14:paraId="3C5F0477" w14:textId="77777777" w:rsidR="008C6131" w:rsidRPr="00957A37" w:rsidRDefault="008C6131" w:rsidP="008C6131">
            <w:pPr>
              <w:rPr>
                <w:rFonts w:ascii="Lucida Sans" w:hAnsi="Lucida Sans"/>
                <w:b/>
              </w:rPr>
            </w:pPr>
          </w:p>
        </w:tc>
        <w:tc>
          <w:tcPr>
            <w:tcW w:w="159" w:type="pct"/>
            <w:shd w:val="clear" w:color="auto" w:fill="FFFFFF" w:themeFill="background1"/>
          </w:tcPr>
          <w:p w14:paraId="3C5F0478" w14:textId="77777777" w:rsidR="008C6131" w:rsidRPr="00957A37" w:rsidRDefault="008C6131" w:rsidP="008C6131">
            <w:pPr>
              <w:rPr>
                <w:rFonts w:ascii="Lucida Sans" w:hAnsi="Lucida Sans"/>
                <w:b/>
              </w:rPr>
            </w:pPr>
          </w:p>
        </w:tc>
        <w:tc>
          <w:tcPr>
            <w:tcW w:w="162" w:type="pct"/>
            <w:shd w:val="clear" w:color="auto" w:fill="FFFFFF" w:themeFill="background1"/>
          </w:tcPr>
          <w:p w14:paraId="3C5F0479" w14:textId="77777777" w:rsidR="008C6131" w:rsidRPr="00957A37" w:rsidRDefault="008C6131" w:rsidP="008C6131">
            <w:pPr>
              <w:rPr>
                <w:rFonts w:ascii="Lucida Sans" w:hAnsi="Lucida Sans"/>
                <w:b/>
              </w:rPr>
            </w:pPr>
          </w:p>
        </w:tc>
        <w:tc>
          <w:tcPr>
            <w:tcW w:w="987" w:type="pct"/>
            <w:shd w:val="clear" w:color="auto" w:fill="FFFFFF" w:themeFill="background1"/>
          </w:tcPr>
          <w:p w14:paraId="51C79656" w14:textId="77777777" w:rsidR="008C6131" w:rsidRPr="00C320E9" w:rsidRDefault="008C6131" w:rsidP="008C6131">
            <w:pPr>
              <w:numPr>
                <w:ilvl w:val="0"/>
                <w:numId w:val="43"/>
              </w:numPr>
              <w:rPr>
                <w:rFonts w:ascii="Calibri" w:eastAsia="Calibri" w:hAnsi="Calibri" w:cs="Calibri"/>
                <w:color w:val="000000"/>
              </w:rPr>
            </w:pPr>
            <w:r>
              <w:rPr>
                <w:rFonts w:ascii="Calibri" w:eastAsia="Calibri" w:hAnsi="Calibri" w:cs="Calibri"/>
                <w:color w:val="000000"/>
              </w:rPr>
              <w:t>Floors to be kept clear and dry. Visual checks to be maintained throughout the event.</w:t>
            </w:r>
          </w:p>
          <w:p w14:paraId="3C5F047A" w14:textId="70DF4E09" w:rsidR="008C6131" w:rsidRDefault="008C6131" w:rsidP="008C6131">
            <w:pPr>
              <w:rPr>
                <w:rFonts w:ascii="Lucida Sans" w:hAnsi="Lucida Sans"/>
                <w:b/>
              </w:rPr>
            </w:pPr>
            <w:r>
              <w:rPr>
                <w:rFonts w:ascii="Calibri" w:eastAsia="Calibri" w:hAnsi="Calibri" w:cs="Calibri"/>
                <w:color w:val="000000"/>
              </w:rPr>
              <w:t xml:space="preserve">Committee to report any trip hazards to facilities teams/venue staff asap. </w:t>
            </w:r>
          </w:p>
        </w:tc>
        <w:tc>
          <w:tcPr>
            <w:tcW w:w="159" w:type="pct"/>
            <w:shd w:val="clear" w:color="auto" w:fill="FFFFFF" w:themeFill="background1"/>
          </w:tcPr>
          <w:p w14:paraId="3C5F047B" w14:textId="77777777" w:rsidR="008C6131" w:rsidRPr="00957A37" w:rsidRDefault="008C6131" w:rsidP="008C6131">
            <w:pPr>
              <w:rPr>
                <w:rFonts w:ascii="Lucida Sans" w:hAnsi="Lucida Sans"/>
                <w:b/>
              </w:rPr>
            </w:pPr>
          </w:p>
        </w:tc>
        <w:tc>
          <w:tcPr>
            <w:tcW w:w="159" w:type="pct"/>
            <w:shd w:val="clear" w:color="auto" w:fill="FFFFFF" w:themeFill="background1"/>
          </w:tcPr>
          <w:p w14:paraId="3C5F047C" w14:textId="77777777" w:rsidR="008C6131" w:rsidRPr="00957A37" w:rsidRDefault="008C6131" w:rsidP="008C6131">
            <w:pPr>
              <w:rPr>
                <w:rFonts w:ascii="Lucida Sans" w:hAnsi="Lucida Sans"/>
                <w:b/>
              </w:rPr>
            </w:pPr>
          </w:p>
        </w:tc>
        <w:tc>
          <w:tcPr>
            <w:tcW w:w="159" w:type="pct"/>
            <w:shd w:val="clear" w:color="auto" w:fill="FFFFFF" w:themeFill="background1"/>
          </w:tcPr>
          <w:p w14:paraId="3C5F047D" w14:textId="77777777" w:rsidR="008C6131" w:rsidRPr="00957A37" w:rsidRDefault="008C6131" w:rsidP="008C6131">
            <w:pPr>
              <w:rPr>
                <w:rFonts w:ascii="Lucida Sans" w:hAnsi="Lucida Sans"/>
                <w:b/>
              </w:rPr>
            </w:pPr>
          </w:p>
        </w:tc>
        <w:tc>
          <w:tcPr>
            <w:tcW w:w="973" w:type="pct"/>
            <w:shd w:val="clear" w:color="auto" w:fill="FFFFFF" w:themeFill="background1"/>
          </w:tcPr>
          <w:p w14:paraId="41C1A595" w14:textId="77777777" w:rsidR="008C6131" w:rsidRDefault="008C6131" w:rsidP="008C6131">
            <w:pPr>
              <w:numPr>
                <w:ilvl w:val="0"/>
                <w:numId w:val="44"/>
              </w:numPr>
              <w:rPr>
                <w:rFonts w:ascii="Calibri" w:eastAsia="Calibri" w:hAnsi="Calibri" w:cs="Calibri"/>
              </w:rPr>
            </w:pPr>
            <w:r>
              <w:rPr>
                <w:rFonts w:ascii="Calibri" w:eastAsia="Calibri" w:hAnsi="Calibri" w:cs="Calibri"/>
              </w:rPr>
              <w:t>Seek medical attention) from venue staff or emergency services (999) if in need.</w:t>
            </w:r>
          </w:p>
          <w:p w14:paraId="3C5F047E" w14:textId="3CFA17C6" w:rsidR="008C6131" w:rsidRDefault="008C6131" w:rsidP="008C6131">
            <w:r>
              <w:rPr>
                <w:rFonts w:ascii="Calibri" w:eastAsia="Calibri" w:hAnsi="Calibri" w:cs="Calibri"/>
                <w:color w:val="000000"/>
              </w:rPr>
              <w:t xml:space="preserve">All incidents are to be reported on the as soon as possible ensuring the duty manager/health and safety officer have been informed. Follow </w:t>
            </w:r>
            <w:hyperlink r:id="rId12">
              <w:r>
                <w:rPr>
                  <w:rFonts w:ascii="Calibri" w:eastAsia="Calibri" w:hAnsi="Calibri" w:cs="Calibri"/>
                  <w:color w:val="0000FF"/>
                  <w:u w:val="single"/>
                </w:rPr>
                <w:t>SUSU incident report policy</w:t>
              </w:r>
            </w:hyperlink>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6"/>
        <w:gridCol w:w="1778"/>
        <w:gridCol w:w="125"/>
        <w:gridCol w:w="1129"/>
        <w:gridCol w:w="1018"/>
        <w:gridCol w:w="4203"/>
        <w:gridCol w:w="171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BE959CD" w:rsidR="00C642F4" w:rsidRPr="00957A37" w:rsidRDefault="008C6131" w:rsidP="00124F67">
            <w:pPr>
              <w:autoSpaceDE w:val="0"/>
              <w:autoSpaceDN w:val="0"/>
              <w:adjustRightInd w:val="0"/>
              <w:spacing w:after="0" w:line="240" w:lineRule="auto"/>
              <w:outlineLvl w:val="0"/>
              <w:rPr>
                <w:rFonts w:ascii="Lucida Sans" w:eastAsia="Times New Roman" w:hAnsi="Lucida Sans" w:cs="Arial"/>
                <w:color w:val="000000"/>
                <w:szCs w:val="20"/>
              </w:rPr>
            </w:pPr>
            <w:r w:rsidRPr="00970710">
              <w:rPr>
                <w:rFonts w:ascii="Lucida Sans" w:eastAsia="Times New Roman" w:hAnsi="Lucida Sans" w:cs="Arial"/>
                <w:color w:val="000000"/>
                <w:szCs w:val="20"/>
              </w:rPr>
              <w:t xml:space="preserve">As far as COVID is concerned, we will give the freedom and space for our committee </w:t>
            </w:r>
            <w:r w:rsidRPr="00970710">
              <w:rPr>
                <w:rFonts w:ascii="Lucida Sans" w:eastAsia="Times New Roman" w:hAnsi="Lucida Sans" w:cs="Arial"/>
                <w:color w:val="000000"/>
                <w:szCs w:val="20"/>
              </w:rPr>
              <w:lastRenderedPageBreak/>
              <w:t>members if they want to wear masks, or be socially distanced at our events. We will provide hand sanitisers. We will encourage students to Wear face coverings when moving around inside buildings or in crowded spaces. We will also tell them to practise good personal and hand hygiene skills. We will encourage them to get regularly tested for covid. If they haven’t yet had their vaccine jabs, we will encourage them to think about it and have it if they want to come to our large gathering events</w:t>
            </w: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30C9B0A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C6131">
              <w:rPr>
                <w:rFonts w:ascii="Lucida Sans" w:eastAsia="Times New Roman" w:hAnsi="Lucida Sans" w:cs="Arial"/>
                <w:color w:val="000000"/>
                <w:szCs w:val="20"/>
              </w:rPr>
              <w:t xml:space="preserve"> </w:t>
            </w:r>
            <w:proofErr w:type="spellStart"/>
            <w:r w:rsidR="008C6131">
              <w:rPr>
                <w:rFonts w:ascii="Lucida Sans" w:eastAsia="Times New Roman" w:hAnsi="Lucida Sans" w:cs="Arial"/>
                <w:color w:val="000000"/>
                <w:szCs w:val="20"/>
              </w:rPr>
              <w:t>Rudraansh</w:t>
            </w:r>
            <w:proofErr w:type="spellEnd"/>
            <w:r w:rsidR="008C6131">
              <w:rPr>
                <w:rFonts w:ascii="Lucida Sans" w:eastAsia="Times New Roman" w:hAnsi="Lucida Sans" w:cs="Arial"/>
                <w:color w:val="000000"/>
                <w:szCs w:val="20"/>
              </w:rPr>
              <w:t xml:space="preserve"> </w:t>
            </w:r>
            <w:proofErr w:type="spellStart"/>
            <w:r w:rsidR="008C6131">
              <w:rPr>
                <w:rFonts w:ascii="Lucida Sans" w:eastAsia="Times New Roman" w:hAnsi="Lucida Sans" w:cs="Arial"/>
                <w:color w:val="000000"/>
                <w:szCs w:val="20"/>
              </w:rPr>
              <w:t>Kotra</w:t>
            </w:r>
            <w:proofErr w:type="spellEnd"/>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BCFB10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C6131">
              <w:rPr>
                <w:rFonts w:ascii="Lucida Sans" w:eastAsia="Times New Roman" w:hAnsi="Lucida Sans" w:cs="Arial"/>
                <w:color w:val="000000"/>
                <w:szCs w:val="20"/>
              </w:rPr>
              <w:t xml:space="preserve"> Hiran Kannan</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95D3C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C6131">
              <w:rPr>
                <w:rFonts w:ascii="Lucida Sans" w:eastAsia="Times New Roman" w:hAnsi="Lucida Sans" w:cs="Arial"/>
                <w:color w:val="000000"/>
                <w:szCs w:val="20"/>
              </w:rPr>
              <w:t xml:space="preserve"> </w:t>
            </w:r>
            <w:proofErr w:type="spellStart"/>
            <w:r w:rsidR="008C6131">
              <w:rPr>
                <w:rFonts w:ascii="Lucida Sans" w:eastAsia="Times New Roman" w:hAnsi="Lucida Sans" w:cs="Arial"/>
                <w:color w:val="000000"/>
                <w:szCs w:val="20"/>
              </w:rPr>
              <w:t>Rudraansh</w:t>
            </w:r>
            <w:proofErr w:type="spellEnd"/>
            <w:r w:rsidR="008C6131">
              <w:rPr>
                <w:rFonts w:ascii="Lucida Sans" w:eastAsia="Times New Roman" w:hAnsi="Lucida Sans" w:cs="Arial"/>
                <w:color w:val="000000"/>
                <w:szCs w:val="20"/>
              </w:rPr>
              <w:t xml:space="preserve"> </w:t>
            </w:r>
            <w:proofErr w:type="spellStart"/>
            <w:r w:rsidR="008C6131">
              <w:rPr>
                <w:rFonts w:ascii="Lucida Sans" w:eastAsia="Times New Roman" w:hAnsi="Lucida Sans" w:cs="Arial"/>
                <w:color w:val="000000"/>
                <w:szCs w:val="20"/>
              </w:rPr>
              <w:t>Kotra</w:t>
            </w:r>
            <w:proofErr w:type="spellEnd"/>
          </w:p>
        </w:tc>
        <w:tc>
          <w:tcPr>
            <w:tcW w:w="254" w:type="pct"/>
            <w:tcBorders>
              <w:top w:val="nil"/>
              <w:left w:val="nil"/>
            </w:tcBorders>
          </w:tcPr>
          <w:p w14:paraId="3C5F04C4" w14:textId="01BEE00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C6131">
              <w:rPr>
                <w:rFonts w:ascii="Lucida Sans" w:eastAsia="Times New Roman" w:hAnsi="Lucida Sans" w:cs="Arial"/>
                <w:color w:val="000000"/>
                <w:szCs w:val="20"/>
              </w:rPr>
              <w:t xml:space="preserve"> 16/2/22</w:t>
            </w:r>
          </w:p>
        </w:tc>
        <w:tc>
          <w:tcPr>
            <w:tcW w:w="1745" w:type="pct"/>
            <w:gridSpan w:val="2"/>
            <w:tcBorders>
              <w:top w:val="nil"/>
              <w:right w:val="nil"/>
            </w:tcBorders>
          </w:tcPr>
          <w:p w14:paraId="3C5F04C5" w14:textId="48038C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C6131">
              <w:rPr>
                <w:rFonts w:ascii="Lucida Sans" w:eastAsia="Times New Roman" w:hAnsi="Lucida Sans" w:cs="Arial"/>
                <w:color w:val="000000"/>
                <w:szCs w:val="20"/>
              </w:rPr>
              <w:t xml:space="preserve"> Hiran Kannan</w:t>
            </w:r>
          </w:p>
        </w:tc>
        <w:tc>
          <w:tcPr>
            <w:tcW w:w="580" w:type="pct"/>
            <w:tcBorders>
              <w:top w:val="nil"/>
              <w:left w:val="nil"/>
            </w:tcBorders>
          </w:tcPr>
          <w:p w14:paraId="3C5F04C6" w14:textId="1C8B803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C6131">
              <w:rPr>
                <w:rFonts w:ascii="Lucida Sans" w:eastAsia="Times New Roman" w:hAnsi="Lucida Sans" w:cs="Arial"/>
                <w:color w:val="000000"/>
                <w:szCs w:val="20"/>
              </w:rPr>
              <w:t xml:space="preserve"> 16/2/22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E3EF" w14:textId="77777777" w:rsidR="00310332" w:rsidRDefault="00310332" w:rsidP="00AC47B4">
      <w:pPr>
        <w:spacing w:after="0" w:line="240" w:lineRule="auto"/>
      </w:pPr>
      <w:r>
        <w:separator/>
      </w:r>
    </w:p>
  </w:endnote>
  <w:endnote w:type="continuationSeparator" w:id="0">
    <w:p w14:paraId="06DCC7EB" w14:textId="77777777" w:rsidR="00310332" w:rsidRDefault="0031033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575E" w14:textId="77777777" w:rsidR="00310332" w:rsidRDefault="00310332" w:rsidP="00AC47B4">
      <w:pPr>
        <w:spacing w:after="0" w:line="240" w:lineRule="auto"/>
      </w:pPr>
      <w:r>
        <w:separator/>
      </w:r>
    </w:p>
  </w:footnote>
  <w:footnote w:type="continuationSeparator" w:id="0">
    <w:p w14:paraId="1089D687" w14:textId="77777777" w:rsidR="00310332" w:rsidRDefault="0031033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31"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8"/>
  </w:num>
  <w:num w:numId="4">
    <w:abstractNumId w:val="13"/>
  </w:num>
  <w:num w:numId="5">
    <w:abstractNumId w:val="14"/>
  </w:num>
  <w:num w:numId="6">
    <w:abstractNumId w:val="38"/>
  </w:num>
  <w:num w:numId="7">
    <w:abstractNumId w:val="20"/>
  </w:num>
  <w:num w:numId="8">
    <w:abstractNumId w:val="19"/>
  </w:num>
  <w:num w:numId="9">
    <w:abstractNumId w:val="28"/>
  </w:num>
  <w:num w:numId="10">
    <w:abstractNumId w:val="15"/>
  </w:num>
  <w:num w:numId="11">
    <w:abstractNumId w:val="22"/>
  </w:num>
  <w:num w:numId="12">
    <w:abstractNumId w:val="40"/>
  </w:num>
  <w:num w:numId="13">
    <w:abstractNumId w:val="21"/>
  </w:num>
  <w:num w:numId="14">
    <w:abstractNumId w:val="39"/>
  </w:num>
  <w:num w:numId="15">
    <w:abstractNumId w:val="1"/>
  </w:num>
  <w:num w:numId="16">
    <w:abstractNumId w:val="24"/>
  </w:num>
  <w:num w:numId="17">
    <w:abstractNumId w:val="11"/>
  </w:num>
  <w:num w:numId="18">
    <w:abstractNumId w:val="3"/>
  </w:num>
  <w:num w:numId="19">
    <w:abstractNumId w:val="18"/>
  </w:num>
  <w:num w:numId="20">
    <w:abstractNumId w:val="34"/>
  </w:num>
  <w:num w:numId="21">
    <w:abstractNumId w:val="6"/>
  </w:num>
  <w:num w:numId="22">
    <w:abstractNumId w:val="17"/>
  </w:num>
  <w:num w:numId="23">
    <w:abstractNumId w:val="35"/>
  </w:num>
  <w:num w:numId="24">
    <w:abstractNumId w:val="32"/>
  </w:num>
  <w:num w:numId="25">
    <w:abstractNumId w:val="9"/>
  </w:num>
  <w:num w:numId="26">
    <w:abstractNumId w:val="33"/>
  </w:num>
  <w:num w:numId="27">
    <w:abstractNumId w:val="4"/>
  </w:num>
  <w:num w:numId="28">
    <w:abstractNumId w:val="5"/>
  </w:num>
  <w:num w:numId="29">
    <w:abstractNumId w:val="27"/>
  </w:num>
  <w:num w:numId="30">
    <w:abstractNumId w:val="2"/>
  </w:num>
  <w:num w:numId="31">
    <w:abstractNumId w:val="26"/>
  </w:num>
  <w:num w:numId="32">
    <w:abstractNumId w:val="29"/>
  </w:num>
  <w:num w:numId="33">
    <w:abstractNumId w:val="37"/>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2"/>
  </w:num>
  <w:num w:numId="38">
    <w:abstractNumId w:val="41"/>
  </w:num>
  <w:num w:numId="39">
    <w:abstractNumId w:val="25"/>
  </w:num>
  <w:num w:numId="40">
    <w:abstractNumId w:val="12"/>
  </w:num>
  <w:num w:numId="41">
    <w:abstractNumId w:val="31"/>
  </w:num>
  <w:num w:numId="42">
    <w:abstractNumId w:val="23"/>
  </w:num>
  <w:num w:numId="43">
    <w:abstractNumId w:val="7"/>
  </w:num>
  <w:num w:numId="4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D40"/>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4066"/>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00C2"/>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0332"/>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6131"/>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800C2"/>
    <w:pPr>
      <w:spacing w:after="0" w:line="240" w:lineRule="auto"/>
    </w:pPr>
  </w:style>
  <w:style w:type="character" w:styleId="Hyperlink">
    <w:name w:val="Hyperlink"/>
    <w:basedOn w:val="DefaultParagraphFont"/>
    <w:uiPriority w:val="99"/>
    <w:unhideWhenUsed/>
    <w:rsid w:val="00280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 </cp:lastModifiedBy>
  <cp:revision>2</cp:revision>
  <cp:lastPrinted>2016-04-18T12:10:00Z</cp:lastPrinted>
  <dcterms:created xsi:type="dcterms:W3CDTF">2022-02-18T10:59:00Z</dcterms:created>
  <dcterms:modified xsi:type="dcterms:W3CDTF">2022-02-18T10:59:00Z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