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EB2B8D5" w:rsidR="00A156C3" w:rsidRPr="00A156C3" w:rsidRDefault="004A62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Society gatherings</w:t>
            </w:r>
            <w:r w:rsidR="0065197C">
              <w:rPr>
                <w:rFonts w:ascii="Verdana" w:eastAsia="Times New Roman" w:hAnsi="Verdana" w:cs="Times New Roman"/>
                <w:b/>
                <w:lang w:eastAsia="en-GB"/>
              </w:rPr>
              <w:t xml:space="preserve"> and social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EE258F3" w:rsidR="00A156C3" w:rsidRPr="003F43D6" w:rsidRDefault="003F43D6" w:rsidP="00A156C3">
            <w:pPr>
              <w:pStyle w:val="ListParagraph"/>
              <w:ind w:left="170"/>
              <w:rPr>
                <w:rFonts w:ascii="Verdana" w:eastAsia="Times New Roman" w:hAnsi="Verdana" w:cs="Times New Roman"/>
                <w:b/>
                <w:bCs/>
                <w:lang w:eastAsia="en-GB"/>
              </w:rPr>
            </w:pPr>
            <w:r w:rsidRPr="003F43D6">
              <w:rPr>
                <w:rFonts w:ascii="Verdana" w:eastAsia="Times New Roman" w:hAnsi="Verdana" w:cs="Times New Roman"/>
                <w:b/>
                <w:bCs/>
                <w:lang w:eastAsia="en-GB"/>
              </w:rPr>
              <w:t>5 Feb 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9148C38" w:rsidR="00A156C3" w:rsidRPr="00A156C3" w:rsidRDefault="004A62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Maryam Malakoutikhah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F484039" w:rsidR="00EB5320" w:rsidRPr="00B817BD" w:rsidRDefault="004A621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Ashly Hunt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51"/>
        <w:gridCol w:w="489"/>
        <w:gridCol w:w="489"/>
        <w:gridCol w:w="48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4A6211">
        <w:trPr>
          <w:tblHeader/>
        </w:trPr>
        <w:tc>
          <w:tcPr>
            <w:tcW w:w="208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A621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A6211">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4A6211" w14:paraId="3C5F0437" w14:textId="77777777" w:rsidTr="004A6211">
        <w:trPr>
          <w:cantSplit/>
          <w:trHeight w:val="1296"/>
        </w:trPr>
        <w:tc>
          <w:tcPr>
            <w:tcW w:w="565" w:type="pct"/>
            <w:shd w:val="clear" w:color="auto" w:fill="FFFFFF" w:themeFill="background1"/>
          </w:tcPr>
          <w:p w14:paraId="3C5F042C" w14:textId="541E1919" w:rsidR="004A6211" w:rsidRDefault="004A6211" w:rsidP="004A6211">
            <w:r>
              <w:rPr>
                <w:rFonts w:ascii="Calibri" w:hAnsi="Calibri" w:cs="Calibri"/>
              </w:rPr>
              <w:t>Overcrowded</w:t>
            </w:r>
          </w:p>
        </w:tc>
        <w:tc>
          <w:tcPr>
            <w:tcW w:w="885" w:type="pct"/>
            <w:shd w:val="clear" w:color="auto" w:fill="FFFFFF" w:themeFill="background1"/>
          </w:tcPr>
          <w:p w14:paraId="3C5F042D" w14:textId="7F033731" w:rsidR="004A6211" w:rsidRDefault="004A6211" w:rsidP="004A6211">
            <w:r>
              <w:rPr>
                <w:rFonts w:ascii="Calibri" w:hAnsi="Calibri" w:cs="Calibri"/>
              </w:rPr>
              <w:t>Could lead to an increased likelihood of injury</w:t>
            </w:r>
          </w:p>
        </w:tc>
        <w:tc>
          <w:tcPr>
            <w:tcW w:w="633" w:type="pct"/>
            <w:shd w:val="clear" w:color="auto" w:fill="FFFFFF" w:themeFill="background1"/>
          </w:tcPr>
          <w:p w14:paraId="3C5F042E" w14:textId="51375B5F" w:rsidR="004A6211" w:rsidRDefault="004A6211" w:rsidP="004A6211">
            <w:r>
              <w:rPr>
                <w:rFonts w:ascii="Calibri" w:hAnsi="Calibri" w:cs="Calibri"/>
              </w:rPr>
              <w:t>All those attending the gatherings</w:t>
            </w:r>
          </w:p>
        </w:tc>
        <w:tc>
          <w:tcPr>
            <w:tcW w:w="159" w:type="pct"/>
            <w:shd w:val="clear" w:color="auto" w:fill="FFFFFF" w:themeFill="background1"/>
          </w:tcPr>
          <w:p w14:paraId="3C5F042F" w14:textId="53B925B9" w:rsidR="004A6211" w:rsidRPr="00957A37" w:rsidRDefault="004A6211" w:rsidP="004A6211">
            <w:pPr>
              <w:rPr>
                <w:rFonts w:ascii="Lucida Sans" w:hAnsi="Lucida Sans"/>
                <w:b/>
              </w:rPr>
            </w:pPr>
            <w:r>
              <w:rPr>
                <w:rFonts w:ascii="Calibri" w:hAnsi="Calibri" w:cs="Calibri"/>
              </w:rPr>
              <w:t>2</w:t>
            </w:r>
          </w:p>
        </w:tc>
        <w:tc>
          <w:tcPr>
            <w:tcW w:w="159" w:type="pct"/>
            <w:shd w:val="clear" w:color="auto" w:fill="FFFFFF" w:themeFill="background1"/>
          </w:tcPr>
          <w:p w14:paraId="3C5F0430" w14:textId="00E91EBA"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1" w14:textId="0A4C63FF" w:rsidR="004A6211" w:rsidRPr="00957A37" w:rsidRDefault="004A6211" w:rsidP="004A6211">
            <w:pPr>
              <w:rPr>
                <w:rFonts w:ascii="Lucida Sans" w:hAnsi="Lucida Sans"/>
                <w:b/>
              </w:rPr>
            </w:pPr>
            <w:r>
              <w:rPr>
                <w:rFonts w:ascii="Calibri" w:hAnsi="Calibri" w:cs="Calibri"/>
              </w:rPr>
              <w:t>2</w:t>
            </w:r>
          </w:p>
        </w:tc>
        <w:tc>
          <w:tcPr>
            <w:tcW w:w="987" w:type="pct"/>
            <w:shd w:val="clear" w:color="auto" w:fill="FFFFFF" w:themeFill="background1"/>
          </w:tcPr>
          <w:p w14:paraId="3C5F0432" w14:textId="2FA4D760" w:rsidR="004A6211" w:rsidRPr="00957A37" w:rsidRDefault="004A6211" w:rsidP="004A6211">
            <w:pPr>
              <w:rPr>
                <w:rFonts w:ascii="Lucida Sans" w:hAnsi="Lucida Sans"/>
                <w:b/>
              </w:rPr>
            </w:pPr>
            <w:r>
              <w:rPr>
                <w:rFonts w:ascii="Calibri" w:hAnsi="Calibri" w:cs="Calibri"/>
              </w:rPr>
              <w:t>Make sure to book a room larger that can accommodate more people than the number of expected attendees</w:t>
            </w:r>
          </w:p>
        </w:tc>
        <w:tc>
          <w:tcPr>
            <w:tcW w:w="159" w:type="pct"/>
            <w:shd w:val="clear" w:color="auto" w:fill="FFFFFF" w:themeFill="background1"/>
          </w:tcPr>
          <w:p w14:paraId="3C5F0433" w14:textId="61E74385"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4" w14:textId="00162C03"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35" w14:textId="6DA30D0F" w:rsidR="004A6211" w:rsidRPr="00957A37" w:rsidRDefault="004A6211" w:rsidP="004A6211">
            <w:pPr>
              <w:rPr>
                <w:rFonts w:ascii="Lucida Sans" w:hAnsi="Lucida Sans"/>
                <w:b/>
              </w:rPr>
            </w:pPr>
            <w:r w:rsidRPr="005F5F80">
              <w:rPr>
                <w:rFonts w:ascii="Calibri" w:hAnsi="Calibri" w:cs="Calibri"/>
              </w:rPr>
              <w:t>1</w:t>
            </w:r>
          </w:p>
        </w:tc>
        <w:tc>
          <w:tcPr>
            <w:tcW w:w="976" w:type="pct"/>
            <w:shd w:val="clear" w:color="auto" w:fill="FFFFFF" w:themeFill="background1"/>
          </w:tcPr>
          <w:p w14:paraId="3C5F0436" w14:textId="2338EB78" w:rsidR="004A6211" w:rsidRDefault="004A6211" w:rsidP="004A6211">
            <w:r>
              <w:rPr>
                <w:rFonts w:ascii="Calibri" w:hAnsi="Calibri" w:cs="Calibri"/>
              </w:rPr>
              <w:t>If yet the number of people showing up is getting close to the capacity of the booked room, look up for a larger room and move the crowd there. Or if not possible, do not let people in, more than the capacity of the room</w:t>
            </w:r>
          </w:p>
        </w:tc>
      </w:tr>
      <w:tr w:rsidR="004A6211" w14:paraId="3C5F0443" w14:textId="77777777" w:rsidTr="004A6211">
        <w:trPr>
          <w:cantSplit/>
          <w:trHeight w:val="1296"/>
        </w:trPr>
        <w:tc>
          <w:tcPr>
            <w:tcW w:w="565" w:type="pct"/>
            <w:shd w:val="clear" w:color="auto" w:fill="FFFFFF" w:themeFill="background1"/>
          </w:tcPr>
          <w:p w14:paraId="3C5F0438" w14:textId="6E361306" w:rsidR="004A6211" w:rsidRDefault="004A6211" w:rsidP="004A6211">
            <w:r>
              <w:rPr>
                <w:rFonts w:ascii="Calibri" w:hAnsi="Calibri" w:cs="Calibri"/>
              </w:rPr>
              <w:lastRenderedPageBreak/>
              <w:t>Nature of site</w:t>
            </w:r>
          </w:p>
        </w:tc>
        <w:tc>
          <w:tcPr>
            <w:tcW w:w="885" w:type="pct"/>
            <w:shd w:val="clear" w:color="auto" w:fill="FFFFFF" w:themeFill="background1"/>
          </w:tcPr>
          <w:p w14:paraId="3C5F0439" w14:textId="2B84C9F0" w:rsidR="004A6211" w:rsidRDefault="004A6211" w:rsidP="004A6211">
            <w:r>
              <w:rPr>
                <w:rFonts w:ascii="Calibri" w:hAnsi="Calibri" w:cs="Calibri"/>
              </w:rPr>
              <w:t>People may trip, fall, or slip, and get injured because there are at least 30 people showing up in each gathering and sometimes the tables need to be moved around by students</w:t>
            </w:r>
          </w:p>
        </w:tc>
        <w:tc>
          <w:tcPr>
            <w:tcW w:w="633" w:type="pct"/>
            <w:shd w:val="clear" w:color="auto" w:fill="FFFFFF" w:themeFill="background1"/>
          </w:tcPr>
          <w:p w14:paraId="3C5F043A" w14:textId="2043C04D" w:rsidR="004A6211" w:rsidRDefault="004A6211" w:rsidP="004A6211">
            <w:r>
              <w:rPr>
                <w:rFonts w:ascii="Calibri" w:hAnsi="Calibri" w:cs="Calibri"/>
              </w:rPr>
              <w:t>All those in the gathering</w:t>
            </w:r>
          </w:p>
        </w:tc>
        <w:tc>
          <w:tcPr>
            <w:tcW w:w="159" w:type="pct"/>
            <w:shd w:val="clear" w:color="auto" w:fill="FFFFFF" w:themeFill="background1"/>
          </w:tcPr>
          <w:p w14:paraId="3C5F043B" w14:textId="623501B8"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3C" w14:textId="268FCF14"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3D" w14:textId="760806EE" w:rsidR="004A6211" w:rsidRPr="00957A37" w:rsidRDefault="004A6211" w:rsidP="004A6211">
            <w:pPr>
              <w:rPr>
                <w:rFonts w:ascii="Lucida Sans" w:hAnsi="Lucida Sans"/>
                <w:b/>
              </w:rPr>
            </w:pPr>
            <w:r w:rsidRPr="00400EA7">
              <w:rPr>
                <w:rFonts w:ascii="Calibri" w:hAnsi="Calibri" w:cs="Calibri"/>
                <w:b/>
              </w:rPr>
              <w:t>4</w:t>
            </w:r>
          </w:p>
        </w:tc>
        <w:tc>
          <w:tcPr>
            <w:tcW w:w="987" w:type="pct"/>
            <w:shd w:val="clear" w:color="auto" w:fill="FFFFFF" w:themeFill="background1"/>
          </w:tcPr>
          <w:p w14:paraId="3C5F043E" w14:textId="2CFEE268" w:rsidR="004A6211" w:rsidRPr="00957A37" w:rsidRDefault="004A6211" w:rsidP="004A6211">
            <w:pPr>
              <w:rPr>
                <w:rFonts w:ascii="Lucida Sans" w:hAnsi="Lucida Sans"/>
                <w:b/>
              </w:rPr>
            </w:pPr>
            <w:r>
              <w:rPr>
                <w:rFonts w:ascii="Calibri" w:hAnsi="Calibri" w:cs="Calibri"/>
              </w:rPr>
              <w:t>Encourage people to wear appropriate footwear, ensure that trip hazards are identified and removed</w:t>
            </w:r>
          </w:p>
        </w:tc>
        <w:tc>
          <w:tcPr>
            <w:tcW w:w="159" w:type="pct"/>
            <w:shd w:val="clear" w:color="auto" w:fill="FFFFFF" w:themeFill="background1"/>
          </w:tcPr>
          <w:p w14:paraId="3C5F043F" w14:textId="494072B1" w:rsidR="004A6211" w:rsidRPr="00957A37" w:rsidRDefault="004A6211" w:rsidP="004A6211">
            <w:pPr>
              <w:rPr>
                <w:rFonts w:ascii="Lucida Sans" w:hAnsi="Lucida Sans"/>
                <w:b/>
              </w:rPr>
            </w:pPr>
            <w:r w:rsidRPr="00400EA7">
              <w:rPr>
                <w:rFonts w:ascii="Calibri" w:hAnsi="Calibri" w:cs="Calibri"/>
                <w:b/>
              </w:rPr>
              <w:t>1</w:t>
            </w:r>
          </w:p>
        </w:tc>
        <w:tc>
          <w:tcPr>
            <w:tcW w:w="159" w:type="pct"/>
            <w:shd w:val="clear" w:color="auto" w:fill="FFFFFF" w:themeFill="background1"/>
          </w:tcPr>
          <w:p w14:paraId="3C5F0440" w14:textId="487CD202" w:rsidR="004A6211" w:rsidRPr="00957A37" w:rsidRDefault="004A6211" w:rsidP="004A6211">
            <w:pPr>
              <w:rPr>
                <w:rFonts w:ascii="Lucida Sans" w:hAnsi="Lucida Sans"/>
                <w:b/>
              </w:rPr>
            </w:pPr>
            <w:r w:rsidRPr="00400EA7">
              <w:rPr>
                <w:rFonts w:ascii="Calibri" w:hAnsi="Calibri" w:cs="Calibri"/>
                <w:b/>
              </w:rPr>
              <w:t>2</w:t>
            </w:r>
          </w:p>
        </w:tc>
        <w:tc>
          <w:tcPr>
            <w:tcW w:w="159" w:type="pct"/>
            <w:shd w:val="clear" w:color="auto" w:fill="FFFFFF" w:themeFill="background1"/>
          </w:tcPr>
          <w:p w14:paraId="3C5F0441" w14:textId="77916B2B" w:rsidR="004A6211" w:rsidRPr="00957A37" w:rsidRDefault="004A6211" w:rsidP="004A6211">
            <w:pPr>
              <w:rPr>
                <w:rFonts w:ascii="Lucida Sans" w:hAnsi="Lucida Sans"/>
                <w:b/>
              </w:rPr>
            </w:pPr>
            <w:r w:rsidRPr="00400EA7">
              <w:rPr>
                <w:rFonts w:ascii="Calibri" w:hAnsi="Calibri" w:cs="Calibri"/>
                <w:b/>
              </w:rPr>
              <w:t>2</w:t>
            </w:r>
          </w:p>
        </w:tc>
        <w:tc>
          <w:tcPr>
            <w:tcW w:w="976" w:type="pct"/>
            <w:shd w:val="clear" w:color="auto" w:fill="FFFFFF" w:themeFill="background1"/>
          </w:tcPr>
          <w:p w14:paraId="3C5F0442" w14:textId="20C945A9" w:rsidR="004A6211" w:rsidRDefault="004A6211" w:rsidP="004A6211">
            <w:r>
              <w:rPr>
                <w:rFonts w:ascii="Calibri" w:hAnsi="Calibri" w:cs="Calibri"/>
              </w:rPr>
              <w:t>Make students aware at the beginning of gathering of trip hazards and ask them to be minimised</w:t>
            </w:r>
          </w:p>
        </w:tc>
      </w:tr>
      <w:tr w:rsidR="004A6211" w14:paraId="3C5F044F" w14:textId="77777777" w:rsidTr="004A6211">
        <w:trPr>
          <w:cantSplit/>
          <w:trHeight w:val="1296"/>
        </w:trPr>
        <w:tc>
          <w:tcPr>
            <w:tcW w:w="565" w:type="pct"/>
            <w:shd w:val="clear" w:color="auto" w:fill="FFFFFF" w:themeFill="background1"/>
          </w:tcPr>
          <w:p w14:paraId="3C5F0444" w14:textId="648233BE" w:rsidR="004A6211" w:rsidRDefault="004A6211" w:rsidP="004A6211">
            <w:r>
              <w:rPr>
                <w:rFonts w:ascii="Calibri" w:hAnsi="Calibri" w:cs="Calibri"/>
              </w:rPr>
              <w:t>Exhaustion</w:t>
            </w:r>
          </w:p>
        </w:tc>
        <w:tc>
          <w:tcPr>
            <w:tcW w:w="885" w:type="pct"/>
            <w:shd w:val="clear" w:color="auto" w:fill="FFFFFF" w:themeFill="background1"/>
          </w:tcPr>
          <w:p w14:paraId="3C5F0445" w14:textId="7207E792" w:rsidR="004A6211" w:rsidRDefault="004A6211" w:rsidP="004A6211">
            <w:r>
              <w:rPr>
                <w:rFonts w:ascii="Calibri" w:hAnsi="Calibri" w:cs="Calibri"/>
              </w:rPr>
              <w:t>Could lead to an increased likelihood of injury, or when hot fainting specially when the weather is warm</w:t>
            </w:r>
          </w:p>
        </w:tc>
        <w:tc>
          <w:tcPr>
            <w:tcW w:w="633" w:type="pct"/>
            <w:shd w:val="clear" w:color="auto" w:fill="FFFFFF" w:themeFill="background1"/>
          </w:tcPr>
          <w:p w14:paraId="3C5F0446" w14:textId="344BCD4B" w:rsidR="004A6211" w:rsidRDefault="004A6211" w:rsidP="004A6211">
            <w:r>
              <w:rPr>
                <w:rFonts w:ascii="Calibri" w:hAnsi="Calibri" w:cs="Calibri"/>
              </w:rPr>
              <w:t>All those in the gathering</w:t>
            </w:r>
          </w:p>
        </w:tc>
        <w:tc>
          <w:tcPr>
            <w:tcW w:w="159" w:type="pct"/>
            <w:shd w:val="clear" w:color="auto" w:fill="FFFFFF" w:themeFill="background1"/>
          </w:tcPr>
          <w:p w14:paraId="3C5F0447" w14:textId="5B0F7675"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48" w14:textId="7B4059E4"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9" w14:textId="6EC5758A" w:rsidR="004A6211" w:rsidRPr="00957A37" w:rsidRDefault="004A6211" w:rsidP="004A6211">
            <w:pPr>
              <w:rPr>
                <w:rFonts w:ascii="Lucida Sans" w:hAnsi="Lucida Sans"/>
                <w:b/>
              </w:rPr>
            </w:pPr>
            <w:r w:rsidRPr="005F5F80">
              <w:rPr>
                <w:rFonts w:ascii="Calibri" w:hAnsi="Calibri" w:cs="Calibri"/>
              </w:rPr>
              <w:t>2</w:t>
            </w:r>
          </w:p>
        </w:tc>
        <w:tc>
          <w:tcPr>
            <w:tcW w:w="987" w:type="pct"/>
            <w:shd w:val="clear" w:color="auto" w:fill="FFFFFF" w:themeFill="background1"/>
          </w:tcPr>
          <w:p w14:paraId="3C5F044A" w14:textId="283B16C3" w:rsidR="004A6211" w:rsidRPr="00957A37" w:rsidRDefault="004A6211" w:rsidP="004A6211">
            <w:pPr>
              <w:rPr>
                <w:rFonts w:ascii="Lucida Sans" w:hAnsi="Lucida Sans"/>
                <w:b/>
              </w:rPr>
            </w:pPr>
            <w:r>
              <w:rPr>
                <w:rFonts w:ascii="Calibri" w:hAnsi="Calibri" w:cs="Calibri"/>
              </w:rPr>
              <w:t xml:space="preserve">Make people aware of nearby water supply, and ensure that there are some doors open to let the air in and out. </w:t>
            </w:r>
          </w:p>
        </w:tc>
        <w:tc>
          <w:tcPr>
            <w:tcW w:w="159" w:type="pct"/>
            <w:shd w:val="clear" w:color="auto" w:fill="FFFFFF" w:themeFill="background1"/>
          </w:tcPr>
          <w:p w14:paraId="3C5F044B" w14:textId="7DE4F268"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C" w14:textId="53346921"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4D" w14:textId="1CB1FFD1" w:rsidR="004A6211" w:rsidRPr="00957A37" w:rsidRDefault="004A6211" w:rsidP="004A6211">
            <w:pPr>
              <w:rPr>
                <w:rFonts w:ascii="Lucida Sans" w:hAnsi="Lucida Sans"/>
                <w:b/>
              </w:rPr>
            </w:pPr>
            <w:r w:rsidRPr="005F5F80">
              <w:rPr>
                <w:rFonts w:ascii="Calibri" w:hAnsi="Calibri" w:cs="Calibri"/>
              </w:rPr>
              <w:t>1</w:t>
            </w:r>
          </w:p>
        </w:tc>
        <w:tc>
          <w:tcPr>
            <w:tcW w:w="976" w:type="pct"/>
            <w:shd w:val="clear" w:color="auto" w:fill="FFFFFF" w:themeFill="background1"/>
          </w:tcPr>
          <w:p w14:paraId="3C5F044E" w14:textId="73AFACD2" w:rsidR="004A6211" w:rsidRDefault="004A6211" w:rsidP="004A6211">
            <w:r>
              <w:rPr>
                <w:rFonts w:ascii="Calibri" w:hAnsi="Calibri" w:cs="Calibri"/>
              </w:rPr>
              <w:t>If a student appears exhausted, be pro-active in asking them to sit out to eliminate the risk of further exhaustion or other consequences</w:t>
            </w:r>
          </w:p>
        </w:tc>
      </w:tr>
      <w:tr w:rsidR="004A6211" w14:paraId="3C5F045B" w14:textId="77777777" w:rsidTr="004A6211">
        <w:trPr>
          <w:cantSplit/>
          <w:trHeight w:val="1296"/>
        </w:trPr>
        <w:tc>
          <w:tcPr>
            <w:tcW w:w="565" w:type="pct"/>
            <w:shd w:val="clear" w:color="auto" w:fill="FFFFFF" w:themeFill="background1"/>
          </w:tcPr>
          <w:p w14:paraId="3C5F0450" w14:textId="3585E176" w:rsidR="004A6211" w:rsidRDefault="004A6211" w:rsidP="004A6211">
            <w:r>
              <w:rPr>
                <w:rFonts w:ascii="Calibri" w:hAnsi="Calibri" w:cs="Calibri"/>
              </w:rPr>
              <w:t>Fire alarm</w:t>
            </w:r>
          </w:p>
        </w:tc>
        <w:tc>
          <w:tcPr>
            <w:tcW w:w="885" w:type="pct"/>
            <w:shd w:val="clear" w:color="auto" w:fill="FFFFFF" w:themeFill="background1"/>
          </w:tcPr>
          <w:p w14:paraId="3C5F0451" w14:textId="6C27385E" w:rsidR="004A6211" w:rsidRDefault="004A6211" w:rsidP="004A6211">
            <w:r>
              <w:rPr>
                <w:rFonts w:ascii="Calibri" w:hAnsi="Calibri" w:cs="Calibri"/>
              </w:rPr>
              <w:t>People may panic, collide, or trip as they aim to leave the building. They may also get lost.</w:t>
            </w:r>
          </w:p>
        </w:tc>
        <w:tc>
          <w:tcPr>
            <w:tcW w:w="633" w:type="pct"/>
            <w:shd w:val="clear" w:color="auto" w:fill="FFFFFF" w:themeFill="background1"/>
          </w:tcPr>
          <w:p w14:paraId="3C5F0452" w14:textId="37AA5972" w:rsidR="004A6211" w:rsidRDefault="004A6211" w:rsidP="004A6211">
            <w:r>
              <w:rPr>
                <w:rFonts w:ascii="Calibri" w:hAnsi="Calibri" w:cs="Calibri"/>
              </w:rPr>
              <w:t>All those in the gathering</w:t>
            </w:r>
          </w:p>
        </w:tc>
        <w:tc>
          <w:tcPr>
            <w:tcW w:w="159" w:type="pct"/>
            <w:shd w:val="clear" w:color="auto" w:fill="FFFFFF" w:themeFill="background1"/>
          </w:tcPr>
          <w:p w14:paraId="3C5F0453" w14:textId="1D364874"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4" w14:textId="46863C0B"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5" w14:textId="26BA4ACA" w:rsidR="004A6211" w:rsidRPr="00957A37" w:rsidRDefault="004A6211" w:rsidP="004A6211">
            <w:pPr>
              <w:rPr>
                <w:rFonts w:ascii="Lucida Sans" w:hAnsi="Lucida Sans"/>
                <w:b/>
              </w:rPr>
            </w:pPr>
            <w:r w:rsidRPr="005F5F80">
              <w:rPr>
                <w:rFonts w:ascii="Calibri" w:hAnsi="Calibri" w:cs="Calibri"/>
              </w:rPr>
              <w:t>1</w:t>
            </w:r>
          </w:p>
        </w:tc>
        <w:tc>
          <w:tcPr>
            <w:tcW w:w="987" w:type="pct"/>
            <w:shd w:val="clear" w:color="auto" w:fill="FFFFFF" w:themeFill="background1"/>
          </w:tcPr>
          <w:p w14:paraId="3C5F0456" w14:textId="53D3E439" w:rsidR="004A6211" w:rsidRDefault="004A6211" w:rsidP="004A6211">
            <w:pPr>
              <w:rPr>
                <w:rFonts w:ascii="Lucida Sans" w:hAnsi="Lucida Sans"/>
                <w:b/>
              </w:rPr>
            </w:pPr>
            <w:r w:rsidRPr="005F5F80">
              <w:rPr>
                <w:rFonts w:ascii="Calibri" w:hAnsi="Calibri" w:cs="Calibri"/>
              </w:rPr>
              <w:t>Make sure that everyone attending is aware of where the fire exits are, and where the assembly point is</w:t>
            </w:r>
          </w:p>
        </w:tc>
        <w:tc>
          <w:tcPr>
            <w:tcW w:w="159" w:type="pct"/>
            <w:shd w:val="clear" w:color="auto" w:fill="FFFFFF" w:themeFill="background1"/>
          </w:tcPr>
          <w:p w14:paraId="3C5F0457" w14:textId="02E74B6F"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8" w14:textId="7E4583F0"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59" w14:textId="4BE38B3F" w:rsidR="004A6211" w:rsidRPr="00957A37" w:rsidRDefault="004A6211" w:rsidP="004A6211">
            <w:pPr>
              <w:rPr>
                <w:rFonts w:ascii="Lucida Sans" w:hAnsi="Lucida Sans"/>
                <w:b/>
              </w:rPr>
            </w:pPr>
            <w:r w:rsidRPr="005F5F80">
              <w:rPr>
                <w:rFonts w:ascii="Calibri" w:hAnsi="Calibri" w:cs="Calibri"/>
              </w:rPr>
              <w:t>1</w:t>
            </w:r>
          </w:p>
        </w:tc>
        <w:tc>
          <w:tcPr>
            <w:tcW w:w="976" w:type="pct"/>
            <w:shd w:val="clear" w:color="auto" w:fill="FFFFFF" w:themeFill="background1"/>
          </w:tcPr>
          <w:p w14:paraId="3C5F045A" w14:textId="7361C06F" w:rsidR="004A6211" w:rsidRDefault="004A6211" w:rsidP="004A6211">
            <w:r>
              <w:rPr>
                <w:rFonts w:ascii="Calibri" w:hAnsi="Calibri" w:cs="Calibri"/>
              </w:rPr>
              <w:t>Check regularly is there are any scheduled fire alarm tests</w:t>
            </w:r>
          </w:p>
        </w:tc>
      </w:tr>
      <w:tr w:rsidR="004A6211" w14:paraId="3C5F0467" w14:textId="77777777" w:rsidTr="004A6211">
        <w:trPr>
          <w:cantSplit/>
          <w:trHeight w:val="1296"/>
        </w:trPr>
        <w:tc>
          <w:tcPr>
            <w:tcW w:w="565" w:type="pct"/>
            <w:shd w:val="clear" w:color="auto" w:fill="FFFFFF" w:themeFill="background1"/>
          </w:tcPr>
          <w:p w14:paraId="3C5F045C" w14:textId="08204648" w:rsidR="004A6211" w:rsidRDefault="004A6211" w:rsidP="004A6211">
            <w:r>
              <w:rPr>
                <w:rFonts w:ascii="Calibri" w:hAnsi="Calibri" w:cs="Calibri"/>
              </w:rPr>
              <w:t>Security</w:t>
            </w:r>
          </w:p>
        </w:tc>
        <w:tc>
          <w:tcPr>
            <w:tcW w:w="885" w:type="pct"/>
            <w:shd w:val="clear" w:color="auto" w:fill="FFFFFF" w:themeFill="background1"/>
          </w:tcPr>
          <w:p w14:paraId="3C5F045D" w14:textId="5934F79F" w:rsidR="004A6211" w:rsidRDefault="004A6211" w:rsidP="004A6211">
            <w:r>
              <w:rPr>
                <w:rFonts w:ascii="Calibri" w:hAnsi="Calibri" w:cs="Calibri"/>
              </w:rPr>
              <w:t>Material could be damaged by the attendees, or potentially stolen</w:t>
            </w:r>
          </w:p>
        </w:tc>
        <w:tc>
          <w:tcPr>
            <w:tcW w:w="633" w:type="pct"/>
            <w:shd w:val="clear" w:color="auto" w:fill="FFFFFF" w:themeFill="background1"/>
          </w:tcPr>
          <w:p w14:paraId="3C5F045E" w14:textId="600C62D4" w:rsidR="004A6211" w:rsidRDefault="004A6211" w:rsidP="004A6211">
            <w:r>
              <w:rPr>
                <w:rFonts w:ascii="Calibri" w:hAnsi="Calibri" w:cs="Calibri"/>
              </w:rPr>
              <w:t>All those in the gathering</w:t>
            </w:r>
          </w:p>
        </w:tc>
        <w:tc>
          <w:tcPr>
            <w:tcW w:w="159" w:type="pct"/>
            <w:shd w:val="clear" w:color="auto" w:fill="FFFFFF" w:themeFill="background1"/>
          </w:tcPr>
          <w:p w14:paraId="3C5F045F" w14:textId="56385793"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0" w14:textId="4A848635"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61" w14:textId="591D76FE" w:rsidR="004A6211" w:rsidRPr="00957A37" w:rsidRDefault="004A6211" w:rsidP="004A6211">
            <w:pPr>
              <w:rPr>
                <w:rFonts w:ascii="Lucida Sans" w:hAnsi="Lucida Sans"/>
                <w:b/>
              </w:rPr>
            </w:pPr>
            <w:r w:rsidRPr="005F5F80">
              <w:rPr>
                <w:rFonts w:ascii="Calibri" w:hAnsi="Calibri" w:cs="Calibri"/>
              </w:rPr>
              <w:t>2</w:t>
            </w:r>
          </w:p>
        </w:tc>
        <w:tc>
          <w:tcPr>
            <w:tcW w:w="987" w:type="pct"/>
            <w:shd w:val="clear" w:color="auto" w:fill="FFFFFF" w:themeFill="background1"/>
          </w:tcPr>
          <w:p w14:paraId="3C5F0462" w14:textId="5A6AE303" w:rsidR="004A6211" w:rsidRDefault="004A6211" w:rsidP="004A6211">
            <w:pPr>
              <w:rPr>
                <w:rFonts w:ascii="Lucida Sans" w:hAnsi="Lucida Sans"/>
                <w:b/>
              </w:rPr>
            </w:pPr>
            <w:r w:rsidRPr="005F5F80">
              <w:rPr>
                <w:rFonts w:ascii="Calibri" w:hAnsi="Calibri" w:cs="Calibri"/>
              </w:rPr>
              <w:t xml:space="preserve">Make </w:t>
            </w:r>
            <w:r>
              <w:rPr>
                <w:rFonts w:ascii="Calibri" w:hAnsi="Calibri" w:cs="Calibri"/>
              </w:rPr>
              <w:t>people</w:t>
            </w:r>
            <w:r w:rsidRPr="005F5F80">
              <w:rPr>
                <w:rFonts w:ascii="Calibri" w:hAnsi="Calibri" w:cs="Calibri"/>
              </w:rPr>
              <w:t xml:space="preserve"> aware that we cannot be responsible for the security of their belongings</w:t>
            </w:r>
          </w:p>
        </w:tc>
        <w:tc>
          <w:tcPr>
            <w:tcW w:w="159" w:type="pct"/>
            <w:shd w:val="clear" w:color="auto" w:fill="FFFFFF" w:themeFill="background1"/>
          </w:tcPr>
          <w:p w14:paraId="3C5F0463" w14:textId="5193C3C7"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4" w14:textId="2CCA9365"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65" w14:textId="728544F5" w:rsidR="004A6211" w:rsidRPr="00957A37" w:rsidRDefault="004A6211" w:rsidP="004A6211">
            <w:pPr>
              <w:rPr>
                <w:rFonts w:ascii="Lucida Sans" w:hAnsi="Lucida Sans"/>
                <w:b/>
              </w:rPr>
            </w:pPr>
            <w:r w:rsidRPr="005F5F80">
              <w:rPr>
                <w:rFonts w:ascii="Calibri" w:hAnsi="Calibri" w:cs="Calibri"/>
              </w:rPr>
              <w:t>2</w:t>
            </w:r>
          </w:p>
        </w:tc>
        <w:tc>
          <w:tcPr>
            <w:tcW w:w="976" w:type="pct"/>
            <w:shd w:val="clear" w:color="auto" w:fill="FFFFFF" w:themeFill="background1"/>
          </w:tcPr>
          <w:p w14:paraId="3C5F0466" w14:textId="77777777" w:rsidR="004A6211" w:rsidRDefault="004A6211" w:rsidP="004A6211"/>
        </w:tc>
      </w:tr>
      <w:tr w:rsidR="004A6211" w14:paraId="3C5F0473" w14:textId="77777777" w:rsidTr="004A6211">
        <w:trPr>
          <w:cantSplit/>
          <w:trHeight w:val="1296"/>
        </w:trPr>
        <w:tc>
          <w:tcPr>
            <w:tcW w:w="565" w:type="pct"/>
            <w:shd w:val="clear" w:color="auto" w:fill="FFFFFF" w:themeFill="background1"/>
          </w:tcPr>
          <w:p w14:paraId="3C5F0468" w14:textId="76BA1A9A" w:rsidR="004A6211" w:rsidRDefault="004A6211" w:rsidP="004A6211">
            <w:r>
              <w:lastRenderedPageBreak/>
              <w:t>Covid infection</w:t>
            </w:r>
          </w:p>
        </w:tc>
        <w:tc>
          <w:tcPr>
            <w:tcW w:w="885" w:type="pct"/>
            <w:shd w:val="clear" w:color="auto" w:fill="FFFFFF" w:themeFill="background1"/>
          </w:tcPr>
          <w:p w14:paraId="3C5F0469" w14:textId="770CDAF3" w:rsidR="004A6211" w:rsidRDefault="004A6211" w:rsidP="004A6211">
            <w:r>
              <w:t>Spread Covid virus</w:t>
            </w:r>
          </w:p>
        </w:tc>
        <w:tc>
          <w:tcPr>
            <w:tcW w:w="633" w:type="pct"/>
            <w:shd w:val="clear" w:color="auto" w:fill="FFFFFF" w:themeFill="background1"/>
          </w:tcPr>
          <w:p w14:paraId="3C5F046A" w14:textId="7D1009DF" w:rsidR="004A6211" w:rsidRDefault="004A6211" w:rsidP="004A6211">
            <w:r>
              <w:t>People who participate the gatherings</w:t>
            </w:r>
          </w:p>
        </w:tc>
        <w:tc>
          <w:tcPr>
            <w:tcW w:w="159" w:type="pct"/>
            <w:shd w:val="clear" w:color="auto" w:fill="FFFFFF" w:themeFill="background1"/>
          </w:tcPr>
          <w:p w14:paraId="3C5F046B" w14:textId="48A44694"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6C" w14:textId="61347A2C" w:rsidR="004A6211" w:rsidRPr="00957A37" w:rsidRDefault="004A6211" w:rsidP="004A6211">
            <w:pPr>
              <w:rPr>
                <w:rFonts w:ascii="Lucida Sans" w:hAnsi="Lucida Sans"/>
                <w:b/>
              </w:rPr>
            </w:pPr>
            <w:r w:rsidRPr="005F5F80">
              <w:rPr>
                <w:rFonts w:ascii="Calibri" w:hAnsi="Calibri" w:cs="Calibri"/>
              </w:rPr>
              <w:t>2</w:t>
            </w:r>
          </w:p>
        </w:tc>
        <w:tc>
          <w:tcPr>
            <w:tcW w:w="159" w:type="pct"/>
            <w:shd w:val="clear" w:color="auto" w:fill="FFFFFF" w:themeFill="background1"/>
          </w:tcPr>
          <w:p w14:paraId="3C5F046D" w14:textId="353FE518" w:rsidR="004A6211" w:rsidRPr="00957A37" w:rsidRDefault="004A6211" w:rsidP="004A6211">
            <w:pPr>
              <w:rPr>
                <w:rFonts w:ascii="Lucida Sans" w:hAnsi="Lucida Sans"/>
                <w:b/>
              </w:rPr>
            </w:pPr>
            <w:r w:rsidRPr="005F5F80">
              <w:rPr>
                <w:rFonts w:ascii="Calibri" w:hAnsi="Calibri" w:cs="Calibri"/>
              </w:rPr>
              <w:t>2</w:t>
            </w:r>
          </w:p>
        </w:tc>
        <w:tc>
          <w:tcPr>
            <w:tcW w:w="987" w:type="pct"/>
            <w:shd w:val="clear" w:color="auto" w:fill="FFFFFF" w:themeFill="background1"/>
          </w:tcPr>
          <w:p w14:paraId="063442A9" w14:textId="56838697" w:rsidR="004A6211" w:rsidRDefault="004A6211" w:rsidP="004A6211">
            <w:pPr>
              <w:rPr>
                <w:rFonts w:ascii="Calibri" w:hAnsi="Calibri" w:cs="Calibri"/>
              </w:rPr>
            </w:pPr>
            <w:r>
              <w:rPr>
                <w:rFonts w:ascii="Calibri" w:hAnsi="Calibri" w:cs="Calibri"/>
              </w:rPr>
              <w:t xml:space="preserve">A </w:t>
            </w:r>
            <w:r w:rsidRPr="004A6211">
              <w:rPr>
                <w:rFonts w:ascii="Calibri" w:hAnsi="Calibri" w:cs="Calibri"/>
              </w:rPr>
              <w:t xml:space="preserve">Covid RA is </w:t>
            </w:r>
            <w:r>
              <w:rPr>
                <w:rFonts w:ascii="Calibri" w:hAnsi="Calibri" w:cs="Calibri"/>
              </w:rPr>
              <w:t>provided separately for details</w:t>
            </w:r>
          </w:p>
          <w:p w14:paraId="04C6AF57" w14:textId="60E3DEAA" w:rsidR="004A6211" w:rsidRDefault="004A6211" w:rsidP="004A6211">
            <w:pPr>
              <w:rPr>
                <w:rFonts w:ascii="Calibri" w:hAnsi="Calibri" w:cs="Calibri"/>
              </w:rPr>
            </w:pPr>
            <w:r>
              <w:rPr>
                <w:rFonts w:ascii="Calibri" w:hAnsi="Calibri" w:cs="Calibri"/>
              </w:rPr>
              <w:t>In general, using hand sanitisers at the entrance and face covering is compulsory</w:t>
            </w:r>
          </w:p>
          <w:p w14:paraId="595BE619" w14:textId="330D660F" w:rsidR="004A6211" w:rsidRDefault="004A6211" w:rsidP="004A6211">
            <w:pPr>
              <w:rPr>
                <w:rFonts w:ascii="Calibri" w:hAnsi="Calibri" w:cs="Calibri"/>
              </w:rPr>
            </w:pPr>
            <w:r>
              <w:rPr>
                <w:rFonts w:ascii="Calibri" w:hAnsi="Calibri" w:cs="Calibri"/>
              </w:rPr>
              <w:t>Only vaccinated people will be allowed in</w:t>
            </w:r>
          </w:p>
          <w:p w14:paraId="24111010" w14:textId="748EE9F0" w:rsidR="004A6211" w:rsidRDefault="004A6211" w:rsidP="004A6211">
            <w:pPr>
              <w:rPr>
                <w:rFonts w:ascii="Calibri" w:hAnsi="Calibri" w:cs="Calibri"/>
              </w:rPr>
            </w:pPr>
            <w:r>
              <w:rPr>
                <w:rFonts w:ascii="Calibri" w:hAnsi="Calibri" w:cs="Calibri"/>
              </w:rPr>
              <w:t>And the participants should show a negative corona lateral flow test taken in the last 24 hours prior to the event</w:t>
            </w:r>
          </w:p>
          <w:p w14:paraId="3C5F046E" w14:textId="67F38DD5" w:rsidR="004A6211" w:rsidRPr="004A6211" w:rsidRDefault="004A6211" w:rsidP="004A6211">
            <w:pPr>
              <w:rPr>
                <w:rFonts w:ascii="Calibri" w:hAnsi="Calibri" w:cs="Calibri"/>
              </w:rPr>
            </w:pPr>
          </w:p>
        </w:tc>
        <w:tc>
          <w:tcPr>
            <w:tcW w:w="159" w:type="pct"/>
            <w:shd w:val="clear" w:color="auto" w:fill="FFFFFF" w:themeFill="background1"/>
          </w:tcPr>
          <w:p w14:paraId="3C5F046F" w14:textId="23B2C867"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70" w14:textId="1CBECB7F" w:rsidR="004A6211" w:rsidRPr="00957A37" w:rsidRDefault="004A6211" w:rsidP="004A6211">
            <w:pPr>
              <w:rPr>
                <w:rFonts w:ascii="Lucida Sans" w:hAnsi="Lucida Sans"/>
                <w:b/>
              </w:rPr>
            </w:pPr>
            <w:r w:rsidRPr="005F5F80">
              <w:rPr>
                <w:rFonts w:ascii="Calibri" w:hAnsi="Calibri" w:cs="Calibri"/>
              </w:rPr>
              <w:t>1</w:t>
            </w:r>
          </w:p>
        </w:tc>
        <w:tc>
          <w:tcPr>
            <w:tcW w:w="159" w:type="pct"/>
            <w:shd w:val="clear" w:color="auto" w:fill="FFFFFF" w:themeFill="background1"/>
          </w:tcPr>
          <w:p w14:paraId="3C5F0471" w14:textId="5E9183D4" w:rsidR="004A6211" w:rsidRPr="00957A37" w:rsidRDefault="004A6211" w:rsidP="004A6211">
            <w:pPr>
              <w:rPr>
                <w:rFonts w:ascii="Lucida Sans" w:hAnsi="Lucida Sans"/>
                <w:b/>
              </w:rPr>
            </w:pPr>
            <w:r w:rsidRPr="005F5F80">
              <w:rPr>
                <w:rFonts w:ascii="Calibri" w:hAnsi="Calibri" w:cs="Calibri"/>
              </w:rPr>
              <w:t>1</w:t>
            </w:r>
          </w:p>
        </w:tc>
        <w:tc>
          <w:tcPr>
            <w:tcW w:w="976" w:type="pct"/>
            <w:shd w:val="clear" w:color="auto" w:fill="FFFFFF" w:themeFill="background1"/>
          </w:tcPr>
          <w:p w14:paraId="3C5F0472" w14:textId="6C4AC807" w:rsidR="004A6211" w:rsidRDefault="00120343" w:rsidP="004A6211">
            <w:r>
              <w:rPr>
                <w:rFonts w:ascii="Calibri" w:hAnsi="Calibri" w:cs="Calibri"/>
              </w:rPr>
              <w:t>Check the university and government regulations regularly and update the rules accordingly</w:t>
            </w:r>
          </w:p>
        </w:tc>
      </w:tr>
      <w:tr w:rsidR="004A6211" w14:paraId="3C5F047F" w14:textId="77777777" w:rsidTr="004A6211">
        <w:trPr>
          <w:cantSplit/>
          <w:trHeight w:val="1296"/>
        </w:trPr>
        <w:tc>
          <w:tcPr>
            <w:tcW w:w="565" w:type="pct"/>
            <w:shd w:val="clear" w:color="auto" w:fill="FFFFFF" w:themeFill="background1"/>
          </w:tcPr>
          <w:p w14:paraId="3C5F0474" w14:textId="77777777" w:rsidR="004A6211" w:rsidRDefault="004A6211" w:rsidP="004A6211"/>
        </w:tc>
        <w:tc>
          <w:tcPr>
            <w:tcW w:w="885" w:type="pct"/>
            <w:shd w:val="clear" w:color="auto" w:fill="FFFFFF" w:themeFill="background1"/>
          </w:tcPr>
          <w:p w14:paraId="3C5F0475" w14:textId="77777777" w:rsidR="004A6211" w:rsidRDefault="004A6211" w:rsidP="004A6211"/>
        </w:tc>
        <w:tc>
          <w:tcPr>
            <w:tcW w:w="633" w:type="pct"/>
            <w:shd w:val="clear" w:color="auto" w:fill="FFFFFF" w:themeFill="background1"/>
          </w:tcPr>
          <w:p w14:paraId="3C5F0476" w14:textId="77777777" w:rsidR="004A6211" w:rsidRDefault="004A6211" w:rsidP="004A6211"/>
        </w:tc>
        <w:tc>
          <w:tcPr>
            <w:tcW w:w="159" w:type="pct"/>
            <w:shd w:val="clear" w:color="auto" w:fill="FFFFFF" w:themeFill="background1"/>
          </w:tcPr>
          <w:p w14:paraId="3C5F0477" w14:textId="77777777" w:rsidR="004A6211" w:rsidRPr="00957A37" w:rsidRDefault="004A6211" w:rsidP="004A6211">
            <w:pPr>
              <w:rPr>
                <w:rFonts w:ascii="Lucida Sans" w:hAnsi="Lucida Sans"/>
                <w:b/>
              </w:rPr>
            </w:pPr>
          </w:p>
        </w:tc>
        <w:tc>
          <w:tcPr>
            <w:tcW w:w="159" w:type="pct"/>
            <w:shd w:val="clear" w:color="auto" w:fill="FFFFFF" w:themeFill="background1"/>
          </w:tcPr>
          <w:p w14:paraId="3C5F0478" w14:textId="77777777" w:rsidR="004A6211" w:rsidRPr="00957A37" w:rsidRDefault="004A6211" w:rsidP="004A6211">
            <w:pPr>
              <w:rPr>
                <w:rFonts w:ascii="Lucida Sans" w:hAnsi="Lucida Sans"/>
                <w:b/>
              </w:rPr>
            </w:pPr>
          </w:p>
        </w:tc>
        <w:tc>
          <w:tcPr>
            <w:tcW w:w="159" w:type="pct"/>
            <w:shd w:val="clear" w:color="auto" w:fill="FFFFFF" w:themeFill="background1"/>
          </w:tcPr>
          <w:p w14:paraId="3C5F0479" w14:textId="77777777" w:rsidR="004A6211" w:rsidRPr="00957A37" w:rsidRDefault="004A6211" w:rsidP="004A6211">
            <w:pPr>
              <w:rPr>
                <w:rFonts w:ascii="Lucida Sans" w:hAnsi="Lucida Sans"/>
                <w:b/>
              </w:rPr>
            </w:pPr>
          </w:p>
        </w:tc>
        <w:tc>
          <w:tcPr>
            <w:tcW w:w="987" w:type="pct"/>
            <w:shd w:val="clear" w:color="auto" w:fill="FFFFFF" w:themeFill="background1"/>
          </w:tcPr>
          <w:p w14:paraId="3C5F047A" w14:textId="77777777" w:rsidR="004A6211" w:rsidRDefault="004A6211" w:rsidP="004A6211">
            <w:pPr>
              <w:rPr>
                <w:rFonts w:ascii="Lucida Sans" w:hAnsi="Lucida Sans"/>
                <w:b/>
              </w:rPr>
            </w:pPr>
          </w:p>
        </w:tc>
        <w:tc>
          <w:tcPr>
            <w:tcW w:w="159" w:type="pct"/>
            <w:shd w:val="clear" w:color="auto" w:fill="FFFFFF" w:themeFill="background1"/>
          </w:tcPr>
          <w:p w14:paraId="3C5F047B" w14:textId="77777777" w:rsidR="004A6211" w:rsidRPr="00957A37" w:rsidRDefault="004A6211" w:rsidP="004A6211">
            <w:pPr>
              <w:rPr>
                <w:rFonts w:ascii="Lucida Sans" w:hAnsi="Lucida Sans"/>
                <w:b/>
              </w:rPr>
            </w:pPr>
          </w:p>
        </w:tc>
        <w:tc>
          <w:tcPr>
            <w:tcW w:w="159" w:type="pct"/>
            <w:shd w:val="clear" w:color="auto" w:fill="FFFFFF" w:themeFill="background1"/>
          </w:tcPr>
          <w:p w14:paraId="3C5F047C" w14:textId="77777777" w:rsidR="004A6211" w:rsidRPr="00957A37" w:rsidRDefault="004A6211" w:rsidP="004A6211">
            <w:pPr>
              <w:rPr>
                <w:rFonts w:ascii="Lucida Sans" w:hAnsi="Lucida Sans"/>
                <w:b/>
              </w:rPr>
            </w:pPr>
          </w:p>
        </w:tc>
        <w:tc>
          <w:tcPr>
            <w:tcW w:w="159" w:type="pct"/>
            <w:shd w:val="clear" w:color="auto" w:fill="FFFFFF" w:themeFill="background1"/>
          </w:tcPr>
          <w:p w14:paraId="3C5F047D" w14:textId="77777777" w:rsidR="004A6211" w:rsidRPr="00957A37" w:rsidRDefault="004A6211" w:rsidP="004A6211">
            <w:pPr>
              <w:rPr>
                <w:rFonts w:ascii="Lucida Sans" w:hAnsi="Lucida Sans"/>
                <w:b/>
              </w:rPr>
            </w:pPr>
          </w:p>
        </w:tc>
        <w:tc>
          <w:tcPr>
            <w:tcW w:w="976" w:type="pct"/>
            <w:shd w:val="clear" w:color="auto" w:fill="FFFFFF" w:themeFill="background1"/>
          </w:tcPr>
          <w:p w14:paraId="3C5F047E" w14:textId="77777777" w:rsidR="004A6211" w:rsidRDefault="004A6211" w:rsidP="004A6211"/>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12"/>
        <w:gridCol w:w="55"/>
        <w:gridCol w:w="1791"/>
        <w:gridCol w:w="1191"/>
        <w:gridCol w:w="1019"/>
        <w:gridCol w:w="2604"/>
        <w:gridCol w:w="334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4A621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9" w:type="pct"/>
            <w:gridSpan w:val="2"/>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8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3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A6211" w:rsidRPr="00957A37" w14:paraId="3C5F0493" w14:textId="77777777" w:rsidTr="004A6211">
        <w:trPr>
          <w:trHeight w:val="574"/>
        </w:trPr>
        <w:tc>
          <w:tcPr>
            <w:tcW w:w="218" w:type="pct"/>
          </w:tcPr>
          <w:p w14:paraId="3C5F048D" w14:textId="1E8D782A" w:rsidR="004A6211" w:rsidRPr="00C93AAF" w:rsidRDefault="004A6211"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49" w:type="pct"/>
            <w:gridSpan w:val="2"/>
          </w:tcPr>
          <w:p w14:paraId="3C5F048E" w14:textId="3447B382" w:rsidR="004A6211" w:rsidRPr="00C93AAF" w:rsidRDefault="004A6211"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society committees are made aware of fire procedures</w:t>
            </w:r>
          </w:p>
        </w:tc>
        <w:tc>
          <w:tcPr>
            <w:tcW w:w="582" w:type="pct"/>
          </w:tcPr>
          <w:p w14:paraId="3C5F048F" w14:textId="63A3F263" w:rsidR="004A6211" w:rsidRPr="00C93AAF" w:rsidRDefault="00785481" w:rsidP="00C93AAF">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Maryam Malakoutikhah</w:t>
            </w:r>
          </w:p>
        </w:tc>
        <w:tc>
          <w:tcPr>
            <w:tcW w:w="387" w:type="pct"/>
          </w:tcPr>
          <w:p w14:paraId="3C5F0490" w14:textId="376B46F8"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91"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92"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9A" w14:textId="77777777" w:rsidTr="004A6211">
        <w:trPr>
          <w:trHeight w:val="574"/>
        </w:trPr>
        <w:tc>
          <w:tcPr>
            <w:tcW w:w="218" w:type="pct"/>
          </w:tcPr>
          <w:p w14:paraId="3C5F0494" w14:textId="7D44B432"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2</w:t>
            </w:r>
          </w:p>
        </w:tc>
        <w:tc>
          <w:tcPr>
            <w:tcW w:w="1549" w:type="pct"/>
            <w:gridSpan w:val="2"/>
          </w:tcPr>
          <w:p w14:paraId="3C5F0495" w14:textId="5D9AB263"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Ensure the event is not overcrowded</w:t>
            </w:r>
            <w:r>
              <w:rPr>
                <w:rFonts w:ascii="Calibri" w:eastAsia="Times New Roman" w:hAnsi="Calibri" w:cs="Calibri"/>
                <w:color w:val="000000"/>
                <w:szCs w:val="20"/>
              </w:rPr>
              <w:t xml:space="preserve"> by ensuring the number of attendees is suitable for the size of the venue </w:t>
            </w:r>
          </w:p>
        </w:tc>
        <w:tc>
          <w:tcPr>
            <w:tcW w:w="582" w:type="pct"/>
          </w:tcPr>
          <w:p w14:paraId="3C5F0496" w14:textId="7A0CCD8D"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Maryam Malakoutikhah</w:t>
            </w:r>
          </w:p>
        </w:tc>
        <w:tc>
          <w:tcPr>
            <w:tcW w:w="387" w:type="pct"/>
          </w:tcPr>
          <w:p w14:paraId="3C5F0497" w14:textId="2E329DAE" w:rsidR="004A6211" w:rsidRPr="00C93AAF" w:rsidRDefault="00C93AAF" w:rsidP="00C93AAF">
            <w:pPr>
              <w:autoSpaceDE w:val="0"/>
              <w:autoSpaceDN w:val="0"/>
              <w:adjustRightInd w:val="0"/>
              <w:spacing w:after="0" w:line="240" w:lineRule="auto"/>
              <w:outlineLvl w:val="0"/>
              <w:rPr>
                <w:rFonts w:ascii="Calibri" w:eastAsia="Times New Roman" w:hAnsi="Calibri" w:cs="Calibri"/>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98"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99"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A1" w14:textId="77777777" w:rsidTr="004A6211">
        <w:trPr>
          <w:trHeight w:val="574"/>
        </w:trPr>
        <w:tc>
          <w:tcPr>
            <w:tcW w:w="218" w:type="pct"/>
          </w:tcPr>
          <w:p w14:paraId="3C5F049B" w14:textId="6C574F41" w:rsidR="004A6211" w:rsidRPr="00957A37" w:rsidRDefault="00C93AAF" w:rsidP="00C93A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9" w:type="pct"/>
            <w:gridSpan w:val="2"/>
          </w:tcPr>
          <w:p w14:paraId="3C5F049C" w14:textId="71E153C3" w:rsidR="004A6211" w:rsidRPr="00957A37" w:rsidRDefault="00C93AAF" w:rsidP="00C93AAF">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Calibri"/>
              </w:rPr>
              <w:t>Checking the negative corona lateral flow test (of each attendee) taken in the last 24 hours prior to the event</w:t>
            </w:r>
          </w:p>
        </w:tc>
        <w:tc>
          <w:tcPr>
            <w:tcW w:w="582" w:type="pct"/>
          </w:tcPr>
          <w:p w14:paraId="3C5F049D" w14:textId="6F7ED03B" w:rsidR="004A6211" w:rsidRPr="00957A37" w:rsidRDefault="00C93AAF" w:rsidP="00C93AAF">
            <w:pPr>
              <w:autoSpaceDE w:val="0"/>
              <w:autoSpaceDN w:val="0"/>
              <w:adjustRightInd w:val="0"/>
              <w:spacing w:after="0" w:line="240" w:lineRule="auto"/>
              <w:outlineLvl w:val="0"/>
              <w:rPr>
                <w:rFonts w:ascii="Lucida Sans" w:eastAsia="Times New Roman" w:hAnsi="Lucida Sans" w:cs="Arial"/>
                <w:color w:val="000000"/>
                <w:szCs w:val="20"/>
              </w:rPr>
            </w:pPr>
            <w:r w:rsidRPr="00C93AAF">
              <w:rPr>
                <w:rFonts w:ascii="Calibri" w:eastAsia="Times New Roman" w:hAnsi="Calibri" w:cs="Calibri"/>
                <w:color w:val="000000"/>
                <w:szCs w:val="20"/>
              </w:rPr>
              <w:t>Maryam Malakoutikhah</w:t>
            </w:r>
          </w:p>
        </w:tc>
        <w:tc>
          <w:tcPr>
            <w:tcW w:w="387" w:type="pct"/>
          </w:tcPr>
          <w:p w14:paraId="3C5F049E" w14:textId="084C6105" w:rsidR="004A6211" w:rsidRPr="00957A37" w:rsidRDefault="00C93AAF" w:rsidP="00C93AAF">
            <w:pPr>
              <w:autoSpaceDE w:val="0"/>
              <w:autoSpaceDN w:val="0"/>
              <w:adjustRightInd w:val="0"/>
              <w:spacing w:after="0" w:line="240" w:lineRule="auto"/>
              <w:outlineLvl w:val="0"/>
              <w:rPr>
                <w:rFonts w:ascii="Lucida Sans" w:eastAsia="Times New Roman" w:hAnsi="Lucida Sans" w:cs="Arial"/>
                <w:color w:val="000000"/>
                <w:szCs w:val="20"/>
              </w:rPr>
            </w:pPr>
            <w:r w:rsidRPr="00C93AAF">
              <w:rPr>
                <w:rFonts w:ascii="Calibri" w:eastAsia="Times New Roman" w:hAnsi="Calibri" w:cs="Calibri"/>
                <w:color w:val="000000"/>
                <w:szCs w:val="20"/>
              </w:rPr>
              <w:t>Before any event</w:t>
            </w:r>
          </w:p>
        </w:tc>
        <w:tc>
          <w:tcPr>
            <w:tcW w:w="331" w:type="pct"/>
            <w:tcBorders>
              <w:right w:val="single" w:sz="18" w:space="0" w:color="auto"/>
            </w:tcBorders>
          </w:tcPr>
          <w:p w14:paraId="3C5F049F"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A0"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A8" w14:textId="77777777" w:rsidTr="004A6211">
        <w:trPr>
          <w:trHeight w:val="574"/>
        </w:trPr>
        <w:tc>
          <w:tcPr>
            <w:tcW w:w="218" w:type="pct"/>
          </w:tcPr>
          <w:p w14:paraId="3C5F04A2"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A3"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A4"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A5"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A7"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AF" w14:textId="77777777" w:rsidTr="004A6211">
        <w:trPr>
          <w:trHeight w:val="574"/>
        </w:trPr>
        <w:tc>
          <w:tcPr>
            <w:tcW w:w="218" w:type="pct"/>
          </w:tcPr>
          <w:p w14:paraId="3C5F04A9"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AA"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AB"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AC"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AE"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B6" w14:textId="77777777" w:rsidTr="004A6211">
        <w:trPr>
          <w:trHeight w:val="574"/>
        </w:trPr>
        <w:tc>
          <w:tcPr>
            <w:tcW w:w="218" w:type="pct"/>
          </w:tcPr>
          <w:p w14:paraId="3C5F04B0"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B1"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B2"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B3"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B5"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BE" w14:textId="77777777" w:rsidTr="004A6211">
        <w:trPr>
          <w:trHeight w:val="574"/>
        </w:trPr>
        <w:tc>
          <w:tcPr>
            <w:tcW w:w="218" w:type="pct"/>
          </w:tcPr>
          <w:p w14:paraId="3C5F04B7"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549" w:type="pct"/>
            <w:gridSpan w:val="2"/>
          </w:tcPr>
          <w:p w14:paraId="3C5F04B8"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582" w:type="pct"/>
          </w:tcPr>
          <w:p w14:paraId="3C5F04BA"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87" w:type="pct"/>
          </w:tcPr>
          <w:p w14:paraId="3C5F04BB"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4A6211" w:rsidRPr="00957A37" w:rsidRDefault="004A6211" w:rsidP="00C93AAF">
            <w:pPr>
              <w:autoSpaceDE w:val="0"/>
              <w:autoSpaceDN w:val="0"/>
              <w:adjustRightInd w:val="0"/>
              <w:spacing w:after="0" w:line="240" w:lineRule="auto"/>
              <w:outlineLvl w:val="0"/>
              <w:rPr>
                <w:rFonts w:ascii="Lucida Sans" w:eastAsia="Times New Roman" w:hAnsi="Lucida Sans" w:cs="Arial"/>
                <w:color w:val="000000"/>
                <w:szCs w:val="20"/>
              </w:rPr>
            </w:pPr>
          </w:p>
        </w:tc>
        <w:tc>
          <w:tcPr>
            <w:tcW w:w="1933" w:type="pct"/>
            <w:gridSpan w:val="2"/>
            <w:tcBorders>
              <w:left w:val="single" w:sz="18" w:space="0" w:color="auto"/>
            </w:tcBorders>
          </w:tcPr>
          <w:p w14:paraId="3C5F04BD"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r>
      <w:tr w:rsidR="004A6211" w:rsidRPr="00957A37" w14:paraId="3C5F04C2" w14:textId="77777777" w:rsidTr="004A6211">
        <w:trPr>
          <w:cantSplit/>
        </w:trPr>
        <w:tc>
          <w:tcPr>
            <w:tcW w:w="2736" w:type="pct"/>
            <w:gridSpan w:val="5"/>
            <w:tcBorders>
              <w:bottom w:val="nil"/>
            </w:tcBorders>
          </w:tcPr>
          <w:p w14:paraId="3C5F04BF"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p>
        </w:tc>
        <w:tc>
          <w:tcPr>
            <w:tcW w:w="2264" w:type="pct"/>
            <w:gridSpan w:val="3"/>
            <w:tcBorders>
              <w:bottom w:val="nil"/>
            </w:tcBorders>
          </w:tcPr>
          <w:p w14:paraId="3C5F04C1" w14:textId="77777777"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4A6211" w:rsidRPr="00957A37" w14:paraId="3C5F04C7" w14:textId="77777777" w:rsidTr="004A6211">
        <w:trPr>
          <w:cantSplit/>
          <w:trHeight w:val="606"/>
        </w:trPr>
        <w:tc>
          <w:tcPr>
            <w:tcW w:w="1749" w:type="pct"/>
            <w:gridSpan w:val="2"/>
            <w:tcBorders>
              <w:top w:val="nil"/>
              <w:right w:val="nil"/>
            </w:tcBorders>
          </w:tcPr>
          <w:p w14:paraId="3C5F04C3" w14:textId="7F76DED0" w:rsidR="004A6211" w:rsidRPr="00957A37" w:rsidRDefault="004A6211" w:rsidP="004A6211">
            <w:pPr>
              <w:tabs>
                <w:tab w:val="left" w:pos="5835"/>
              </w:tabs>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Maryam Malakoutikhah</w:t>
            </w:r>
            <w:r>
              <w:rPr>
                <w:rFonts w:ascii="Lucida Sans" w:eastAsia="Times New Roman" w:hAnsi="Lucida Sans" w:cs="Arial"/>
                <w:color w:val="000000"/>
                <w:szCs w:val="20"/>
              </w:rPr>
              <w:tab/>
            </w:r>
          </w:p>
        </w:tc>
        <w:tc>
          <w:tcPr>
            <w:tcW w:w="987" w:type="pct"/>
            <w:gridSpan w:val="3"/>
            <w:tcBorders>
              <w:top w:val="nil"/>
              <w:left w:val="nil"/>
            </w:tcBorders>
          </w:tcPr>
          <w:p w14:paraId="3C5F04C4" w14:textId="7A2F4AA4"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3F43D6">
              <w:rPr>
                <w:rFonts w:ascii="Verdana" w:eastAsia="Times New Roman" w:hAnsi="Verdana" w:cs="Times New Roman"/>
                <w:lang w:eastAsia="en-GB"/>
              </w:rPr>
              <w:t>5 Feb 2022</w:t>
            </w:r>
          </w:p>
        </w:tc>
        <w:tc>
          <w:tcPr>
            <w:tcW w:w="1177" w:type="pct"/>
            <w:gridSpan w:val="2"/>
            <w:tcBorders>
              <w:top w:val="nil"/>
              <w:right w:val="nil"/>
            </w:tcBorders>
          </w:tcPr>
          <w:p w14:paraId="3C5F04C5" w14:textId="6428D9EA"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01192">
              <w:rPr>
                <w:rFonts w:ascii="Lucida Sans" w:eastAsia="Times New Roman" w:hAnsi="Lucida Sans" w:cs="Arial"/>
                <w:color w:val="000000"/>
                <w:szCs w:val="20"/>
              </w:rPr>
              <w:t xml:space="preserve"> Amirmasoud Kiakojouri</w:t>
            </w:r>
          </w:p>
        </w:tc>
        <w:tc>
          <w:tcPr>
            <w:tcW w:w="1087" w:type="pct"/>
            <w:tcBorders>
              <w:top w:val="nil"/>
              <w:left w:val="nil"/>
            </w:tcBorders>
          </w:tcPr>
          <w:p w14:paraId="3C5F04C6" w14:textId="2B3772F1" w:rsidR="004A6211" w:rsidRPr="00957A37" w:rsidRDefault="004A6211" w:rsidP="004A621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w:t>
            </w:r>
            <w:r>
              <w:rPr>
                <w:rFonts w:ascii="Lucida Sans" w:eastAsia="Times New Roman" w:hAnsi="Lucida Sans" w:cs="Arial"/>
                <w:color w:val="000000"/>
                <w:szCs w:val="20"/>
              </w:rPr>
              <w:t xml:space="preserve">e:  </w:t>
            </w:r>
            <w:r w:rsidR="003F43D6">
              <w:rPr>
                <w:rFonts w:ascii="Verdana" w:eastAsia="Times New Roman" w:hAnsi="Verdana" w:cs="Times New Roman"/>
                <w:lang w:eastAsia="en-GB"/>
              </w:rPr>
              <w:t>5 Feb 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343"/>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192"/>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3D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6211"/>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197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481"/>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094"/>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AAF"/>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4713"/>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Maryam Malakoutikhah</cp:lastModifiedBy>
  <cp:revision>8</cp:revision>
  <cp:lastPrinted>2016-04-18T12:10:00Z</cp:lastPrinted>
  <dcterms:created xsi:type="dcterms:W3CDTF">2021-11-22T17:23:00Z</dcterms:created>
  <dcterms:modified xsi:type="dcterms:W3CDTF">2022-03-18T10:29:00Z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