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9F0E1D" w14:paraId="6888ABE2" w14:textId="7777777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1A7A7FE1" w14:textId="77777777" w:rsidR="009F0E1D" w:rsidRDefault="00000000">
            <w:pPr>
              <w:pStyle w:val="ListParagraph"/>
              <w:spacing w:after="0" w:line="240" w:lineRule="auto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9F0E1D" w14:paraId="0AC980F4" w14:textId="77777777">
        <w:trPr>
          <w:trHeight w:val="338"/>
        </w:trPr>
        <w:tc>
          <w:tcPr>
            <w:tcW w:w="1156" w:type="pct"/>
          </w:tcPr>
          <w:p w14:paraId="5E36F270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7CFF9DC2" w14:textId="48BB72C1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</w:rPr>
              <w:t xml:space="preserve">Celtic Society Welsh Cake Making Event Risk Assessment at Faith and </w:t>
            </w:r>
            <w:proofErr w:type="spellStart"/>
            <w:r>
              <w:rPr>
                <w:rFonts w:ascii="Verdana" w:eastAsia="Times New Roman" w:hAnsi="Verdana" w:cs="Times New Roman"/>
              </w:rPr>
              <w:t>Relfection</w:t>
            </w:r>
            <w:proofErr w:type="spellEnd"/>
            <w:r>
              <w:rPr>
                <w:rFonts w:ascii="Verdana" w:eastAsia="Times New Roman" w:hAnsi="Verdana" w:cs="Times New Roman"/>
              </w:rPr>
              <w:t xml:space="preserve"> Centre, </w:t>
            </w:r>
            <w:r w:rsidR="007942C0">
              <w:rPr>
                <w:rFonts w:ascii="Verdana" w:eastAsia="Times New Roman" w:hAnsi="Verdana" w:cs="Times New Roman"/>
              </w:rPr>
              <w:t>9</w:t>
            </w:r>
            <w:r>
              <w:rPr>
                <w:rFonts w:ascii="Verdana" w:eastAsia="Times New Roman" w:hAnsi="Verdana" w:cs="Times New Roman"/>
                <w:vertAlign w:val="superscript"/>
              </w:rPr>
              <w:t>th</w:t>
            </w:r>
            <w:r>
              <w:rPr>
                <w:rFonts w:ascii="Verdana" w:eastAsia="Times New Roman" w:hAnsi="Verdana" w:cs="Times New Roman"/>
              </w:rPr>
              <w:t xml:space="preserve"> March 202</w:t>
            </w:r>
            <w:r w:rsidR="007942C0">
              <w:rPr>
                <w:rFonts w:ascii="Verdana" w:eastAsia="Times New Roman" w:hAnsi="Verdana" w:cs="Times New Roman"/>
              </w:rPr>
              <w:t>6</w:t>
            </w:r>
          </w:p>
        </w:tc>
        <w:tc>
          <w:tcPr>
            <w:tcW w:w="319" w:type="pct"/>
          </w:tcPr>
          <w:p w14:paraId="75540AF8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435B0B9" w14:textId="06717DC3" w:rsidR="009F0E1D" w:rsidRDefault="007942C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Cs/>
                <w:lang w:val="en-US" w:eastAsia="en-GB"/>
              </w:rPr>
            </w:pPr>
            <w:r>
              <w:rPr>
                <w:rFonts w:ascii="Verdana" w:eastAsia="Times New Roman" w:hAnsi="Verdana" w:cs="Times New Roman"/>
                <w:bCs/>
                <w:lang w:val="en-US" w:eastAsia="en-GB"/>
              </w:rPr>
              <w:t>1</w:t>
            </w:r>
            <w:r w:rsidR="00DD13D3">
              <w:rPr>
                <w:rFonts w:ascii="Verdana" w:eastAsia="Times New Roman" w:hAnsi="Verdana" w:cs="Times New Roman"/>
                <w:bCs/>
                <w:lang w:val="en-US" w:eastAsia="en-GB"/>
              </w:rPr>
              <w:t>9</w:t>
            </w:r>
            <w:r>
              <w:rPr>
                <w:rFonts w:ascii="Verdana" w:eastAsia="Times New Roman" w:hAnsi="Verdana" w:cs="Times New Roman"/>
                <w:bCs/>
                <w:lang w:val="en-US" w:eastAsia="en-GB"/>
              </w:rPr>
              <w:t>/02/26</w:t>
            </w:r>
          </w:p>
        </w:tc>
      </w:tr>
      <w:tr w:rsidR="009F0E1D" w14:paraId="77662F9F" w14:textId="77777777">
        <w:trPr>
          <w:trHeight w:val="338"/>
        </w:trPr>
        <w:tc>
          <w:tcPr>
            <w:tcW w:w="1156" w:type="pct"/>
          </w:tcPr>
          <w:p w14:paraId="6F64B8A6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060CB85C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Cs/>
                <w:lang w:val="en-US" w:eastAsia="en-GB"/>
              </w:rPr>
            </w:pPr>
            <w:r>
              <w:rPr>
                <w:rFonts w:ascii="Verdana" w:eastAsia="Times New Roman" w:hAnsi="Verdana" w:cs="Times New Roman"/>
                <w:bCs/>
                <w:lang w:val="en-US" w:eastAsia="en-GB"/>
              </w:rPr>
              <w:t>Celtic Society</w:t>
            </w:r>
          </w:p>
        </w:tc>
        <w:tc>
          <w:tcPr>
            <w:tcW w:w="956" w:type="pct"/>
          </w:tcPr>
          <w:p w14:paraId="3109653C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507D7108" w14:textId="1DEF8299" w:rsidR="009F0E1D" w:rsidRDefault="007942C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Cs/>
                <w:lang w:val="en-US" w:eastAsia="en-GB"/>
              </w:rPr>
            </w:pPr>
            <w:r>
              <w:rPr>
                <w:rFonts w:ascii="Verdana" w:eastAsia="Times New Roman" w:hAnsi="Verdana" w:cs="Times New Roman"/>
                <w:bCs/>
                <w:lang w:val="en-US" w:eastAsia="en-GB"/>
              </w:rPr>
              <w:t xml:space="preserve">Locryn </w:t>
            </w:r>
            <w:proofErr w:type="gramStart"/>
            <w:r>
              <w:rPr>
                <w:rFonts w:ascii="Verdana" w:eastAsia="Times New Roman" w:hAnsi="Verdana" w:cs="Times New Roman"/>
                <w:bCs/>
                <w:lang w:val="en-US" w:eastAsia="en-GB"/>
              </w:rPr>
              <w:t>Massey(</w:t>
            </w:r>
            <w:proofErr w:type="gramEnd"/>
            <w:r>
              <w:rPr>
                <w:rFonts w:ascii="Verdana" w:eastAsia="Times New Roman" w:hAnsi="Verdana" w:cs="Times New Roman"/>
                <w:bCs/>
                <w:lang w:val="en-US" w:eastAsia="en-GB"/>
              </w:rPr>
              <w:t>President)</w:t>
            </w:r>
          </w:p>
        </w:tc>
      </w:tr>
      <w:tr w:rsidR="009F0E1D" w14:paraId="4C6FFE82" w14:textId="77777777">
        <w:trPr>
          <w:trHeight w:val="338"/>
        </w:trPr>
        <w:tc>
          <w:tcPr>
            <w:tcW w:w="1156" w:type="pct"/>
          </w:tcPr>
          <w:p w14:paraId="263DE04C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President/Captain Name/2</w:t>
            </w:r>
            <w:r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76428B3B" w14:textId="77777777" w:rsidR="009F0E1D" w:rsidRDefault="001B4321">
            <w:pPr>
              <w:spacing w:after="0" w:line="240" w:lineRule="auto"/>
              <w:rPr>
                <w:rFonts w:ascii="Verdana" w:eastAsia="Times New Roman" w:hAnsi="Verdana" w:cs="Times New Roman"/>
                <w:lang w:val="en-US" w:eastAsia="en-GB"/>
              </w:rPr>
            </w:pPr>
            <w:r>
              <w:rPr>
                <w:rFonts w:ascii="Verdana" w:eastAsia="Times New Roman" w:hAnsi="Verdana" w:cs="Times New Roman"/>
                <w:lang w:val="en-US" w:eastAsia="en-GB"/>
              </w:rPr>
              <w:t>Aidan Keogh</w:t>
            </w:r>
          </w:p>
          <w:p w14:paraId="2ED28F10" w14:textId="082E0E8E" w:rsidR="001B4321" w:rsidRDefault="000567A3">
            <w:pPr>
              <w:spacing w:after="0" w:line="240" w:lineRule="auto"/>
              <w:rPr>
                <w:rFonts w:ascii="Verdana" w:eastAsia="Times New Roman" w:hAnsi="Verdana" w:cs="Times New Roman"/>
                <w:lang w:val="en-US" w:eastAsia="en-GB"/>
              </w:rPr>
            </w:pPr>
            <w:r>
              <w:rPr>
                <w:rFonts w:ascii="Verdana" w:eastAsia="Times New Roman" w:hAnsi="Verdana" w:cs="Times New Roman"/>
                <w:lang w:val="en-US" w:eastAsia="en-GB"/>
              </w:rPr>
              <w:t>(</w:t>
            </w:r>
            <w:r w:rsidR="001B4321">
              <w:rPr>
                <w:rFonts w:ascii="Verdana" w:eastAsia="Times New Roman" w:hAnsi="Verdana" w:cs="Times New Roman"/>
                <w:lang w:val="en-US" w:eastAsia="en-GB"/>
              </w:rPr>
              <w:t>Ordinary Member</w:t>
            </w:r>
            <w:r>
              <w:rPr>
                <w:rFonts w:ascii="Verdana" w:eastAsia="Times New Roman" w:hAnsi="Verdana" w:cs="Times New Roman"/>
                <w:lang w:val="en-US" w:eastAsia="en-GB"/>
              </w:rPr>
              <w:t>)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5EC72F47" w14:textId="77777777" w:rsidR="009F0E1D" w:rsidRDefault="009F0E1D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1A6DA829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7BD8FFE9" w14:textId="77777777" w:rsidR="009F0E1D" w:rsidRDefault="009F0E1D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4EDE97BD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9F0E1D" w14:paraId="4E374B2D" w14:textId="77777777">
        <w:trPr>
          <w:trHeight w:val="338"/>
        </w:trPr>
        <w:tc>
          <w:tcPr>
            <w:tcW w:w="1156" w:type="pct"/>
          </w:tcPr>
          <w:p w14:paraId="7F839AB0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6D24D7E" w14:textId="77777777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Cs/>
              </w:rPr>
            </w:pPr>
            <w:r>
              <w:rPr>
                <w:rFonts w:ascii="Verdana" w:eastAsia="Times New Roman" w:hAnsi="Verdana" w:cs="Times New Roman"/>
                <w:bCs/>
              </w:rPr>
              <w:t>(What is this risk assessment for? Please provide a summary of the activity or event, including all relevant information)</w:t>
            </w:r>
          </w:p>
        </w:tc>
        <w:tc>
          <w:tcPr>
            <w:tcW w:w="3844" w:type="pct"/>
            <w:gridSpan w:val="4"/>
          </w:tcPr>
          <w:p w14:paraId="7CF3C8D7" w14:textId="77777777" w:rsidR="009F0E1D" w:rsidRDefault="009F0E1D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2F6CD9DE" w14:textId="15A57E2E" w:rsidR="009F0E1D" w:rsidRDefault="00000000">
            <w:pPr>
              <w:pStyle w:val="ListParagraph"/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 xml:space="preserve">Southampton Celtic Society will be running a Welsh Cake Making event at the Faith and Reflection Centre on the </w:t>
            </w:r>
            <w:proofErr w:type="gramStart"/>
            <w:r w:rsidR="007942C0"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>9</w:t>
            </w:r>
            <w:r>
              <w:rPr>
                <w:rFonts w:ascii="Verdana" w:eastAsia="Times New Roman" w:hAnsi="Verdana" w:cs="Times New Roman"/>
                <w:bCs/>
                <w:iCs/>
                <w:vertAlign w:val="superscript"/>
                <w:lang w:val="en-US" w:eastAsia="en-GB"/>
              </w:rPr>
              <w:t>th</w:t>
            </w:r>
            <w:proofErr w:type="gramEnd"/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 xml:space="preserve"> March from 18:00-</w:t>
            </w:r>
            <w:r w:rsidR="007942C0"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>20</w:t>
            </w:r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>:</w:t>
            </w:r>
            <w:r w:rsidR="007942C0"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>3</w:t>
            </w:r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>0 for the Culture Festival. This event will include the attendees creating their own Welsh Cakes. The event will be run by</w:t>
            </w:r>
            <w:r w:rsidR="007942C0"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 xml:space="preserve"> Locryn Massey</w:t>
            </w:r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 xml:space="preserve"> who has completed her food hygiene level </w:t>
            </w:r>
            <w:proofErr w:type="gramStart"/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>2, and</w:t>
            </w:r>
            <w:proofErr w:type="gramEnd"/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 xml:space="preserve"> will supervise any committee </w:t>
            </w:r>
            <w:proofErr w:type="gramStart"/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>members</w:t>
            </w:r>
            <w:proofErr w:type="gramEnd"/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 xml:space="preserve"> who </w:t>
            </w:r>
            <w:proofErr w:type="gramStart"/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>have</w:t>
            </w:r>
            <w:proofErr w:type="gramEnd"/>
            <w:r>
              <w:rPr>
                <w:rFonts w:ascii="Verdana" w:eastAsia="Times New Roman" w:hAnsi="Verdana" w:cs="Times New Roman"/>
                <w:bCs/>
                <w:iCs/>
                <w:lang w:val="en-US" w:eastAsia="en-GB"/>
              </w:rPr>
              <w:t xml:space="preserve"> not completed this training. </w:t>
            </w:r>
          </w:p>
          <w:p w14:paraId="7DEED391" w14:textId="77777777" w:rsidR="009F0E1D" w:rsidRDefault="009F0E1D">
            <w:pPr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A4BCD99" w14:textId="77777777" w:rsidR="009F0E1D" w:rsidRDefault="009F0E1D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091B2EAB" w14:textId="77777777" w:rsidR="009F0E1D" w:rsidRDefault="009F0E1D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1"/>
        <w:gridCol w:w="2670"/>
        <w:gridCol w:w="1986"/>
        <w:gridCol w:w="488"/>
        <w:gridCol w:w="488"/>
        <w:gridCol w:w="498"/>
        <w:gridCol w:w="2948"/>
        <w:gridCol w:w="488"/>
        <w:gridCol w:w="488"/>
        <w:gridCol w:w="488"/>
        <w:gridCol w:w="2846"/>
      </w:tblGrid>
      <w:tr w:rsidR="009F0E1D" w14:paraId="302DD596" w14:textId="77777777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72D9FF8E" w14:textId="77777777" w:rsidR="009F0E1D" w:rsidRDefault="00000000">
            <w:pPr>
              <w:spacing w:after="0" w:line="240" w:lineRule="auto"/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PART A </w:t>
            </w:r>
          </w:p>
        </w:tc>
      </w:tr>
      <w:tr w:rsidR="009F0E1D" w14:paraId="49BA2E30" w14:textId="77777777">
        <w:trPr>
          <w:trHeight w:val="300"/>
          <w:tblHeader/>
        </w:trPr>
        <w:tc>
          <w:tcPr>
            <w:tcW w:w="2158" w:type="pct"/>
            <w:gridSpan w:val="3"/>
            <w:shd w:val="clear" w:color="auto" w:fill="F2F2F2" w:themeFill="background1" w:themeFillShade="F2"/>
          </w:tcPr>
          <w:p w14:paraId="69679DA7" w14:textId="77777777" w:rsidR="009F0E1D" w:rsidRDefault="00000000">
            <w:pPr>
              <w:spacing w:after="0" w:line="240" w:lineRule="auto"/>
            </w:pPr>
            <w:r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4717F86B" w14:textId="77777777" w:rsidR="009F0E1D" w:rsidRDefault="00000000">
            <w:pPr>
              <w:spacing w:after="0" w:line="240" w:lineRule="auto"/>
            </w:pPr>
            <w:r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05" w:type="pct"/>
            <w:gridSpan w:val="4"/>
            <w:shd w:val="clear" w:color="auto" w:fill="F2F2F2" w:themeFill="background1" w:themeFillShade="F2"/>
          </w:tcPr>
          <w:p w14:paraId="7DA1F829" w14:textId="77777777" w:rsidR="009F0E1D" w:rsidRDefault="00000000">
            <w:pPr>
              <w:spacing w:after="0" w:line="240" w:lineRule="auto"/>
            </w:pPr>
            <w:r>
              <w:rPr>
                <w:rFonts w:ascii="Lucida Sans" w:hAnsi="Lucida Sans"/>
                <w:b/>
              </w:rPr>
              <w:t>(3) Risk management</w:t>
            </w:r>
          </w:p>
        </w:tc>
      </w:tr>
      <w:tr w:rsidR="009F0E1D" w14:paraId="10B6AB0D" w14:textId="77777777">
        <w:trPr>
          <w:trHeight w:val="300"/>
          <w:tblHeader/>
        </w:trPr>
        <w:tc>
          <w:tcPr>
            <w:tcW w:w="642" w:type="pct"/>
            <w:vMerge w:val="restart"/>
            <w:shd w:val="clear" w:color="auto" w:fill="F2F2F2" w:themeFill="background1" w:themeFillShade="F2"/>
          </w:tcPr>
          <w:p w14:paraId="068AB37E" w14:textId="77777777" w:rsidR="009F0E1D" w:rsidRDefault="00000000">
            <w:pPr>
              <w:spacing w:after="0" w:line="240" w:lineRule="auto"/>
            </w:pPr>
            <w:r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69" w:type="pct"/>
            <w:vMerge w:val="restart"/>
            <w:shd w:val="clear" w:color="auto" w:fill="F2F2F2" w:themeFill="background1" w:themeFillShade="F2"/>
          </w:tcPr>
          <w:p w14:paraId="1214AA44" w14:textId="77777777" w:rsidR="009F0E1D" w:rsidRDefault="0000000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Potential Consequences</w:t>
            </w:r>
          </w:p>
          <w:p w14:paraId="3DD49CBD" w14:textId="77777777" w:rsidR="009F0E1D" w:rsidRDefault="009F0E1D">
            <w:pPr>
              <w:spacing w:after="0" w:line="240" w:lineRule="auto"/>
            </w:pPr>
          </w:p>
        </w:tc>
        <w:tc>
          <w:tcPr>
            <w:tcW w:w="645" w:type="pct"/>
            <w:vMerge w:val="restart"/>
            <w:shd w:val="clear" w:color="auto" w:fill="F2F2F2" w:themeFill="background1" w:themeFillShade="F2"/>
          </w:tcPr>
          <w:p w14:paraId="208DD4AE" w14:textId="77777777" w:rsidR="009F0E1D" w:rsidRDefault="0000000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Who might be harmed</w:t>
            </w:r>
          </w:p>
          <w:p w14:paraId="7C24DEC4" w14:textId="77777777" w:rsidR="009F0E1D" w:rsidRDefault="009F0E1D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</w:p>
          <w:p w14:paraId="2D82F0F4" w14:textId="77777777" w:rsidR="009F0E1D" w:rsidRDefault="00000000">
            <w:pPr>
              <w:spacing w:after="0" w:line="240" w:lineRule="auto"/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13627BE9" w14:textId="77777777" w:rsidR="009F0E1D" w:rsidRDefault="009F0E1D">
            <w:pPr>
              <w:spacing w:after="0" w:line="240" w:lineRule="auto"/>
            </w:pPr>
          </w:p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4438671F" w14:textId="77777777" w:rsidR="009F0E1D" w:rsidRDefault="00000000">
            <w:pPr>
              <w:spacing w:after="0" w:line="240" w:lineRule="auto"/>
            </w:pPr>
            <w:r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42D8E30F" w14:textId="77777777" w:rsidR="009F0E1D" w:rsidRDefault="009F0E1D">
            <w:pPr>
              <w:spacing w:after="0" w:line="240" w:lineRule="auto"/>
            </w:pPr>
          </w:p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158B8547" w14:textId="77777777" w:rsidR="009F0E1D" w:rsidRDefault="00000000">
            <w:pPr>
              <w:spacing w:after="0" w:line="240" w:lineRule="auto"/>
            </w:pPr>
            <w:r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7" w:type="pct"/>
            <w:vMerge w:val="restart"/>
            <w:shd w:val="clear" w:color="auto" w:fill="F2F2F2" w:themeFill="background1" w:themeFillShade="F2"/>
          </w:tcPr>
          <w:p w14:paraId="2484AB91" w14:textId="77777777" w:rsidR="009F0E1D" w:rsidRDefault="00000000">
            <w:pPr>
              <w:spacing w:after="0" w:line="240" w:lineRule="auto"/>
            </w:pPr>
            <w:r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9F0E1D" w14:paraId="3BE7BD64" w14:textId="77777777">
        <w:trPr>
          <w:cantSplit/>
          <w:trHeight w:val="1510"/>
          <w:tblHeader/>
        </w:trPr>
        <w:tc>
          <w:tcPr>
            <w:tcW w:w="642" w:type="pct"/>
            <w:vMerge/>
            <w:shd w:val="clear" w:color="auto" w:fill="F2F2F2" w:themeFill="background1" w:themeFillShade="F2"/>
          </w:tcPr>
          <w:p w14:paraId="4ACCCF3D" w14:textId="77777777" w:rsidR="009F0E1D" w:rsidRDefault="009F0E1D">
            <w:pPr>
              <w:spacing w:after="0" w:line="240" w:lineRule="auto"/>
            </w:pPr>
          </w:p>
        </w:tc>
        <w:tc>
          <w:tcPr>
            <w:tcW w:w="869" w:type="pct"/>
            <w:vMerge/>
            <w:shd w:val="clear" w:color="auto" w:fill="F2F2F2" w:themeFill="background1" w:themeFillShade="F2"/>
          </w:tcPr>
          <w:p w14:paraId="2E3735DF" w14:textId="77777777" w:rsidR="009F0E1D" w:rsidRDefault="009F0E1D">
            <w:pPr>
              <w:spacing w:after="0" w:line="240" w:lineRule="auto"/>
            </w:pPr>
          </w:p>
        </w:tc>
        <w:tc>
          <w:tcPr>
            <w:tcW w:w="645" w:type="pct"/>
            <w:vMerge/>
            <w:shd w:val="clear" w:color="auto" w:fill="F2F2F2" w:themeFill="background1" w:themeFillShade="F2"/>
          </w:tcPr>
          <w:p w14:paraId="171A7645" w14:textId="77777777" w:rsidR="009F0E1D" w:rsidRDefault="009F0E1D">
            <w:pPr>
              <w:spacing w:after="0" w:line="240" w:lineRule="auto"/>
            </w:pPr>
          </w:p>
        </w:tc>
        <w:tc>
          <w:tcPr>
            <w:tcW w:w="154" w:type="pct"/>
            <w:shd w:val="clear" w:color="auto" w:fill="F2F2F2" w:themeFill="background1" w:themeFillShade="F2"/>
            <w:textDirection w:val="btLr"/>
          </w:tcPr>
          <w:p w14:paraId="6D37E8C4" w14:textId="77777777" w:rsidR="009F0E1D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14E98DC8" w14:textId="77777777" w:rsidR="009F0E1D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3" w:type="pct"/>
            <w:shd w:val="clear" w:color="auto" w:fill="F2F2F2" w:themeFill="background1" w:themeFillShade="F2"/>
            <w:textDirection w:val="btLr"/>
          </w:tcPr>
          <w:p w14:paraId="5EF0FEC2" w14:textId="77777777" w:rsidR="009F0E1D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5E6A2ECB" w14:textId="77777777" w:rsidR="009F0E1D" w:rsidRDefault="00000000">
            <w:pPr>
              <w:spacing w:after="0" w:line="240" w:lineRule="auto"/>
            </w:pPr>
            <w:r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2A92052D" w14:textId="77777777" w:rsidR="009F0E1D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EDD6A9C" w14:textId="77777777" w:rsidR="009F0E1D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4F4FC5A7" w14:textId="77777777" w:rsidR="009F0E1D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7" w:type="pct"/>
            <w:vMerge/>
            <w:shd w:val="clear" w:color="auto" w:fill="F2F2F2" w:themeFill="background1" w:themeFillShade="F2"/>
          </w:tcPr>
          <w:p w14:paraId="425E6F7C" w14:textId="77777777" w:rsidR="009F0E1D" w:rsidRDefault="009F0E1D">
            <w:pPr>
              <w:spacing w:after="0" w:line="240" w:lineRule="auto"/>
            </w:pPr>
          </w:p>
        </w:tc>
      </w:tr>
      <w:tr w:rsidR="009F0E1D" w14:paraId="37CC8DAA" w14:textId="7777777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 w:themeFillShade="F2"/>
          </w:tcPr>
          <w:p w14:paraId="44597AE5" w14:textId="77777777" w:rsidR="009F0E1D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General Considerations </w:t>
            </w:r>
          </w:p>
        </w:tc>
      </w:tr>
      <w:tr w:rsidR="009F0E1D" w14:paraId="32BAA0C5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3D6390DE" w14:textId="77777777" w:rsidR="009F0E1D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2FB973E2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t>Soft tissue injury e.g., sprain, bruising. Potential broken ankle or other breaks i.e. wrists etc. Links directly to weather and ground surfaces.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789F79C4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All participants and organisers/staff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190F5E26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D9B9AB6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558B4030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5A2A45E1" w14:textId="77777777" w:rsidR="009F0E1D" w:rsidRDefault="00000000">
            <w:pPr>
              <w:spacing w:after="0" w:line="240" w:lineRule="auto"/>
            </w:pPr>
            <w:r>
              <w:t xml:space="preserve">Check venue conditions for holes, lumps, and other obstacles. 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2C7BDC7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3C84A7E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15DE9D64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1848C219" w14:textId="77777777" w:rsidR="009F0E1D" w:rsidRDefault="00000000">
            <w:pPr>
              <w:spacing w:after="0" w:line="240" w:lineRule="auto"/>
            </w:pPr>
            <w:r>
              <w:t>If the injury is serious and participant in a lot of pain or discomfort, seek medical attention immediately.</w:t>
            </w:r>
          </w:p>
          <w:p w14:paraId="3A4AF879" w14:textId="77777777" w:rsidR="009F0E1D" w:rsidRDefault="00000000">
            <w:pPr>
              <w:spacing w:after="0" w:line="240" w:lineRule="auto"/>
            </w:pPr>
            <w:r>
              <w:t>Call 999 in an emergency.</w:t>
            </w:r>
          </w:p>
          <w:p w14:paraId="692B070E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</w:p>
        </w:tc>
      </w:tr>
      <w:tr w:rsidR="009F0E1D" w14:paraId="3555C49D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3CB662A2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3BF2BC1D" w14:textId="77777777" w:rsidR="009F0E1D" w:rsidRDefault="00000000">
            <w:pPr>
              <w:spacing w:after="0" w:line="240" w:lineRule="auto"/>
            </w:pPr>
            <w:proofErr w:type="gramStart"/>
            <w:r>
              <w:rPr>
                <w:rFonts w:ascii="Calibri" w:eastAsia="Calibri" w:hAnsi="Calibri" w:cs="Calibri"/>
              </w:rPr>
              <w:t>Smoke inhalation,</w:t>
            </w:r>
            <w:proofErr w:type="gramEnd"/>
            <w:r>
              <w:rPr>
                <w:rFonts w:ascii="Calibri" w:eastAsia="Calibri" w:hAnsi="Calibri" w:cs="Calibri"/>
              </w:rPr>
              <w:t xml:space="preserve"> burns and more severe. Risk of extreme harm.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6A278783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0986AAC6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0E521CEA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7F2BEC36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5311BE1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6AB6568A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22D25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02EBFDCB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74126A" w14:textId="77777777" w:rsidR="009F0E1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Highlight to all the Volunteers/Event Staff the nearest emergency exit routes at the start of a session, and the importance of assisting others to leave calmly in case of an emergency. </w:t>
            </w:r>
          </w:p>
          <w:p w14:paraId="29F332CB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</w:p>
          <w:p w14:paraId="71F06EC2" w14:textId="77777777" w:rsidR="009F0E1D" w:rsidRDefault="000000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Consider accessibility requirements 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FD60097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3FE15AED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36A072C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55A1EAFD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3FC0DB1B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A26390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44D27376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A46223" w14:textId="77777777" w:rsidR="009F0E1D" w:rsidRDefault="00000000">
            <w:pPr>
              <w:spacing w:after="0" w:line="240" w:lineRule="auto"/>
            </w:pPr>
            <w:r>
              <w:t>Any incidents need to be reported as soon as possible ensuring duty manager/health and safety officers have been informed. Follow SUSU incident report policy.</w:t>
            </w:r>
          </w:p>
        </w:tc>
      </w:tr>
      <w:tr w:rsidR="009F0E1D" w14:paraId="26571971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3664841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Setting up/moving or chairs/tables/other objects in the area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492C4404" w14:textId="77777777" w:rsidR="009F0E1D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423A293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4C4CF68E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3F9B86EB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4C93BD56" w14:textId="77777777" w:rsidR="009F0E1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5AD36F8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Event Volunteers aware of the potential risks, follow manual handling guidelines</w:t>
            </w:r>
          </w:p>
          <w:p w14:paraId="7C6A3501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80529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 and large objects.</w:t>
            </w:r>
          </w:p>
          <w:p w14:paraId="02ED1BA3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5D49F934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EA3A8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29D50AF7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12742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77FFE95E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A8A14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733FEA72" w14:textId="77777777" w:rsidR="009F0E1D" w:rsidRDefault="009F0E1D">
            <w:pPr>
              <w:spacing w:after="0" w:line="240" w:lineRule="auto"/>
              <w:rPr>
                <w:bCs/>
                <w:color w:val="FF0000"/>
              </w:rPr>
            </w:pPr>
          </w:p>
          <w:p w14:paraId="76120674" w14:textId="77777777" w:rsidR="009F0E1D" w:rsidRDefault="009F0E1D">
            <w:pPr>
              <w:spacing w:after="0" w:line="240" w:lineRule="auto"/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</w:tcPr>
          <w:p w14:paraId="2C8E97D6" w14:textId="77777777" w:rsidR="009F0E1D" w:rsidRDefault="00000000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563C4C8" w14:textId="77777777" w:rsidR="009F0E1D" w:rsidRDefault="00000000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0F8116E8" w14:textId="77777777" w:rsidR="009F0E1D" w:rsidRDefault="00000000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66588BA2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6DF1BF62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480444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5BD893AC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A607C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2850C0C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52C0F63" w14:textId="77777777" w:rsidR="009F0E1D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2">
              <w:r w:rsidR="009F0E1D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9F0E1D" w14:paraId="44C1237E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7677BAA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6A414248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6498B04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50AF71C1" w14:textId="77777777" w:rsidR="009F0E1D" w:rsidRDefault="0000000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5ABCA68" w14:textId="77777777" w:rsidR="009F0E1D" w:rsidRDefault="0000000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5A80FB0E" w14:textId="77777777" w:rsidR="009F0E1D" w:rsidRDefault="0000000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212C2AEB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6774340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5BCBD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14A7A590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875076" w14:textId="77777777" w:rsidR="009F0E1D" w:rsidRDefault="00000000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826C631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28DFB12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BE5E75C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DE99E25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1664D699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589674D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4CC5E4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3">
              <w:r w:rsidR="009F0E1D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350C29F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47454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395D67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E1D" w14:paraId="384BE11A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407B61E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5867BF8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1F2C358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and attendees</w:t>
            </w:r>
          </w:p>
          <w:p w14:paraId="7E0E4372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" w:type="pct"/>
            <w:shd w:val="clear" w:color="auto" w:fill="F2F2F2" w:themeFill="background1" w:themeFillShade="F2"/>
          </w:tcPr>
          <w:p w14:paraId="043E7097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A721437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357E6722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4D47656F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470B243F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7A6553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1F8DCBDD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D2A54B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51BF714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E2830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68C93EF7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</w:tcPr>
          <w:p w14:paraId="0B817601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0098C9E7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0086459D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3A294F5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5DD5572A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7DCB5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60EE7D5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9F0E1D" w14:paraId="122336D3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52078281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>
              <w:rPr>
                <w:rFonts w:ascii="Calibri" w:eastAsia="Calibri" w:hAnsi="Calibri" w:cs="Calibri"/>
              </w:rPr>
              <w:t>:</w:t>
            </w:r>
          </w:p>
          <w:p w14:paraId="05266376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C25C1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3754B1DB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4737F8EC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5551D2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6930C831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0F7CF704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81D078E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1CB7A7C8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4CAC6B4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0D9CC23D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D45528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59D3C5CF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586DB8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5775E550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0EB141D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356F8583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1261B86D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case of an emergency, call the emergency services on 999. </w:t>
            </w:r>
          </w:p>
          <w:p w14:paraId="49ECEC2A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2CD470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4FDE839C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6BD6F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</w:p>
        </w:tc>
      </w:tr>
      <w:tr w:rsidR="009F0E1D" w14:paraId="14E4064A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6BFAF5BF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 xml:space="preserve">Reputational Risk: </w:t>
            </w:r>
          </w:p>
          <w:p w14:paraId="15B289F7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6379A8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6C3F1352" w14:textId="77777777" w:rsidR="009F0E1D" w:rsidRDefault="00000000">
            <w:p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4AD52334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B469D0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the University’s name intro disrepute. 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3D4C4E4B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3364654B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D8EC41E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59066C84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667DF7F1" w14:textId="77777777" w:rsidR="009F0E1D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099DB949" w14:textId="77777777" w:rsidR="009F0E1D" w:rsidRDefault="009F0E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2D9EC1B" w14:textId="77777777" w:rsidR="009F0E1D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others are recorded and addressed. </w:t>
            </w:r>
          </w:p>
          <w:p w14:paraId="7D437F54" w14:textId="77777777" w:rsidR="009F0E1D" w:rsidRDefault="009F0E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2178AA36" w14:textId="77777777" w:rsidR="009F0E1D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2D26AB5E" w14:textId="77777777" w:rsidR="009F0E1D" w:rsidRDefault="009F0E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3F88EF25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</w:tcPr>
          <w:p w14:paraId="034B288D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55F4EFC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466085E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395BE16E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E1D" w14:paraId="3E94715F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0AD209BF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Legal Compliance:</w:t>
            </w:r>
          </w:p>
          <w:p w14:paraId="36CC9517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806FB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174BA471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F0436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5B571478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36B92D11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02A71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75D1D761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4087F9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5CAD05F1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74C9C803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C0B16A5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5070A603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0C9D947D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14563942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DF552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who wish to bring in an external speaker must follow due process, </w:t>
            </w:r>
            <w:hyperlink r:id="rId14" w:history="1">
              <w:r w:rsidR="009F0E1D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74D240CF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0D334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team, and</w:t>
            </w:r>
            <w:proofErr w:type="gramEnd"/>
            <w:r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3274B176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1C8DC13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51AFA76F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5AB721B1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E1D" w14:paraId="74A6D453" w14:textId="77777777">
        <w:trPr>
          <w:cantSplit/>
          <w:trHeight w:val="1296"/>
        </w:trPr>
        <w:tc>
          <w:tcPr>
            <w:tcW w:w="642" w:type="pct"/>
            <w:shd w:val="clear" w:color="auto" w:fill="F2F2F2" w:themeFill="background1" w:themeFillShade="F2"/>
          </w:tcPr>
          <w:p w14:paraId="5FCE1CD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 xml:space="preserve">Medical Issues: </w:t>
            </w:r>
          </w:p>
          <w:p w14:paraId="0134F09F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6FFC40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Pre-existing and process for any that appear during 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7D10FAB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0F6F3B8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394BD6C1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D7A77BE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4E506E64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7EA7DF4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092D5E52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8813D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should know the location of the nearest first aider. Members do not need to disclose medical information to committee (GDPR), but all committee should know how to find a first aider and help quickly. </w:t>
            </w:r>
          </w:p>
          <w:p w14:paraId="7B6D9403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D43BC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A06823C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BF0712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7F1E1E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B36A46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</w:tcPr>
          <w:p w14:paraId="2A00BF32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9B3AABE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CAA2318" w14:textId="77777777" w:rsidR="009F0E1D" w:rsidRDefault="0000000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26115B7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02EE8E92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E01C3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</w:p>
        </w:tc>
      </w:tr>
      <w:tr w:rsidR="009F0E1D" w14:paraId="0D7AB5A5" w14:textId="77777777">
        <w:trPr>
          <w:cantSplit/>
          <w:trHeight w:val="345"/>
        </w:trPr>
        <w:tc>
          <w:tcPr>
            <w:tcW w:w="642" w:type="pct"/>
            <w:shd w:val="clear" w:color="auto" w:fill="D9E2F3"/>
          </w:tcPr>
          <w:p w14:paraId="3F2C786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69" w:type="pct"/>
            <w:shd w:val="clear" w:color="auto" w:fill="D9E2F3"/>
          </w:tcPr>
          <w:p w14:paraId="2813D1D3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5" w:type="pct"/>
            <w:shd w:val="clear" w:color="auto" w:fill="D9E2F3"/>
          </w:tcPr>
          <w:p w14:paraId="1B654D4B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" w:type="pct"/>
            <w:shd w:val="clear" w:color="auto" w:fill="D9E2F3"/>
          </w:tcPr>
          <w:p w14:paraId="1852EE38" w14:textId="77777777" w:rsidR="009F0E1D" w:rsidRDefault="009F0E1D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089A81F" w14:textId="77777777" w:rsidR="009F0E1D" w:rsidRDefault="009F0E1D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D9E2F3"/>
          </w:tcPr>
          <w:p w14:paraId="7C037590" w14:textId="77777777" w:rsidR="009F0E1D" w:rsidRDefault="009F0E1D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2BC22062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516107DF" w14:textId="77777777" w:rsidR="009F0E1D" w:rsidRDefault="009F0E1D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277DFAA" w14:textId="77777777" w:rsidR="009F0E1D" w:rsidRDefault="009F0E1D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BCC3495" w14:textId="77777777" w:rsidR="009F0E1D" w:rsidRDefault="009F0E1D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7" w:type="pct"/>
            <w:shd w:val="clear" w:color="auto" w:fill="D9E2F3"/>
          </w:tcPr>
          <w:p w14:paraId="0409F7F9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1C5BC397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37973889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3F609F1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 of the public or students may act violently towards volunteers. Eg: Because they disagree with the cause.</w:t>
            </w:r>
          </w:p>
          <w:p w14:paraId="78C3D51F" w14:textId="77777777" w:rsidR="009F0E1D" w:rsidRDefault="009F0E1D">
            <w:pPr>
              <w:pStyle w:val="ListParagraph"/>
              <w:spacing w:after="0" w:line="240" w:lineRule="auto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5" w:type="pct"/>
            <w:shd w:val="clear" w:color="auto" w:fill="F2F2F2" w:themeFill="background1" w:themeFillShade="F2"/>
          </w:tcPr>
          <w:p w14:paraId="0BD40711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601FD3F1" w14:textId="77777777" w:rsidR="009F0E1D" w:rsidRDefault="00000000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012AA4E" w14:textId="77777777" w:rsidR="009F0E1D" w:rsidRDefault="00000000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271C3F70" w14:textId="77777777" w:rsidR="009F0E1D" w:rsidRDefault="00000000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01BA8202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Event.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B1A43CA" w14:textId="77777777" w:rsidR="009F0E1D" w:rsidRDefault="00000000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9A79E02" w14:textId="77777777" w:rsidR="009F0E1D" w:rsidRDefault="00000000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5E65ACC9" w14:textId="77777777" w:rsidR="009F0E1D" w:rsidRDefault="00000000">
            <w:pPr>
              <w:spacing w:after="0" w:line="240" w:lineRule="auto"/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7DA270BC" w14:textId="77777777" w:rsidR="009F0E1D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5">
              <w:r w:rsidR="009F0E1D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BCBD4B5" w14:textId="77777777" w:rsidR="009F0E1D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35ABF9B3" w14:textId="77777777" w:rsidR="009F0E1D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2197089E" w14:textId="77777777" w:rsidR="009F0E1D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3A325EE7" w14:textId="77777777" w:rsidR="009F0E1D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96FA507" w14:textId="77777777" w:rsidR="009F0E1D" w:rsidRDefault="009F0E1D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B1AC09B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1EDF3DE9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076B4410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391EC2E0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6C26D387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288DDF2D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5B78202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4C037D90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F4DA4D" w14:textId="77777777" w:rsidR="009F0E1D" w:rsidRDefault="0000000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18677F69" w14:textId="77777777" w:rsidR="009F0E1D" w:rsidRDefault="0000000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558FA4E7" w14:textId="77777777" w:rsidR="009F0E1D" w:rsidRDefault="009F0E1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B60FE2" w14:textId="77777777" w:rsidR="009F0E1D" w:rsidRDefault="0000000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1D8BFC0A" w14:textId="77777777" w:rsidR="009F0E1D" w:rsidRDefault="0000000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1E50C22F" w14:textId="77777777" w:rsidR="009F0E1D" w:rsidRDefault="0000000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Ivvy Booking/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1B36588C" w14:textId="77777777" w:rsidR="009F0E1D" w:rsidRDefault="0000000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0EEFB3AD" w14:textId="77777777" w:rsidR="009F0E1D" w:rsidRDefault="0000000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1CCCABE6" w14:textId="77777777" w:rsidR="009F0E1D" w:rsidRDefault="0000000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2EB44EF" w14:textId="77777777" w:rsidR="009F0E1D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6C06F5F" w14:textId="77777777" w:rsidR="009F0E1D" w:rsidRDefault="0000000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5F7D74BD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AF45FB5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3C0895EB" w14:textId="77777777" w:rsidR="009F0E1D" w:rsidRDefault="0000000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306C3941" w14:textId="77777777" w:rsidR="009F0E1D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2DD4722" w14:textId="77777777" w:rsidR="009F0E1D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3DFEB8FF" w14:textId="77777777" w:rsidR="009F0E1D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00BD9B6" w14:textId="77777777" w:rsidR="009F0E1D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11AC1B79" w14:textId="77777777" w:rsidR="009F0E1D" w:rsidRDefault="009F0E1D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A6AA48" w14:textId="77777777" w:rsidR="009F0E1D" w:rsidRDefault="009F0E1D">
            <w:pPr>
              <w:spacing w:line="240" w:lineRule="auto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3CA9ABC5" w14:textId="77777777">
        <w:trPr>
          <w:cantSplit/>
          <w:trHeight w:val="345"/>
        </w:trPr>
        <w:tc>
          <w:tcPr>
            <w:tcW w:w="642" w:type="pct"/>
            <w:shd w:val="clear" w:color="auto" w:fill="D9E2F3"/>
          </w:tcPr>
          <w:p w14:paraId="7556DE7F" w14:textId="77777777" w:rsidR="009F0E1D" w:rsidRDefault="0000000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69" w:type="pct"/>
            <w:shd w:val="clear" w:color="auto" w:fill="D9E2F3"/>
          </w:tcPr>
          <w:p w14:paraId="20A29996" w14:textId="77777777" w:rsidR="009F0E1D" w:rsidRDefault="009F0E1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5" w:type="pct"/>
            <w:shd w:val="clear" w:color="auto" w:fill="D9E2F3"/>
          </w:tcPr>
          <w:p w14:paraId="18EAD541" w14:textId="77777777" w:rsidR="009F0E1D" w:rsidRDefault="009F0E1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4" w:type="pct"/>
            <w:shd w:val="clear" w:color="auto" w:fill="D9E2F3"/>
          </w:tcPr>
          <w:p w14:paraId="0403D637" w14:textId="77777777" w:rsidR="009F0E1D" w:rsidRDefault="009F0E1D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223DA6EB" w14:textId="77777777" w:rsidR="009F0E1D" w:rsidRDefault="009F0E1D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D9E2F3"/>
          </w:tcPr>
          <w:p w14:paraId="32393BEC" w14:textId="77777777" w:rsidR="009F0E1D" w:rsidRDefault="009F0E1D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58BC8933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53E859C5" w14:textId="77777777" w:rsidR="009F0E1D" w:rsidRDefault="009F0E1D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3C8B828" w14:textId="77777777" w:rsidR="009F0E1D" w:rsidRDefault="009F0E1D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64D84FD" w14:textId="77777777" w:rsidR="009F0E1D" w:rsidRDefault="009F0E1D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shd w:val="clear" w:color="auto" w:fill="D9E2F3"/>
          </w:tcPr>
          <w:p w14:paraId="36F3A910" w14:textId="77777777" w:rsidR="009F0E1D" w:rsidRDefault="009F0E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299E7E20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542F800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3D506A9C" w14:textId="77777777" w:rsidR="009F0E1D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5116AE20" w14:textId="77777777" w:rsidR="009F0E1D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6E22D817" w14:textId="77777777" w:rsidR="009F0E1D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49C8DBB9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5" w:type="pct"/>
            <w:shd w:val="clear" w:color="auto" w:fill="F2F2F2" w:themeFill="background1" w:themeFillShade="F2"/>
          </w:tcPr>
          <w:p w14:paraId="39A21B4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1AFE43A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776EA23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1801139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7C593748" w14:textId="77777777" w:rsidR="009F0E1D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05AAC48A" w14:textId="77777777" w:rsidR="009F0E1D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precautions should be made by those with appropriate food hygiene training (Level 2 +)</w:t>
            </w:r>
          </w:p>
          <w:p w14:paraId="03428D85" w14:textId="77777777" w:rsidR="009F0E1D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2B3BE150" w14:textId="77777777" w:rsidR="009F0E1D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33F842C" w14:textId="77777777" w:rsidR="009F0E1D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6BE48C1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6CF9D380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733C8F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28B18220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CD9C9A9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Call for first aid/emergency services a required </w:t>
            </w:r>
          </w:p>
          <w:p w14:paraId="0A1A2F8A" w14:textId="77777777" w:rsidR="009F0E1D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</w:tc>
      </w:tr>
      <w:tr w:rsidR="009F0E1D" w14:paraId="79807131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405965EB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40A7CF79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00CF2C6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26E71DE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0B73AA8D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6F628A98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26BE796" w14:textId="77777777" w:rsidR="009F0E1D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70A0392F" w14:textId="77777777" w:rsidR="009F0E1D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DBEBC28" w14:textId="77777777" w:rsidR="009F0E1D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29451C94" w14:textId="77777777" w:rsidR="009F0E1D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Endeavour to not cross contaminate foo such as nuts and let customers know if cross contamination is a possibility. 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5B662FA2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A3E39D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03D945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1571BAE2" w14:textId="77777777" w:rsidR="009F0E1D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71B36AF" w14:textId="77777777" w:rsidR="009F0E1D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7A0DB575" w14:textId="77777777" w:rsidR="009F0E1D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7AF73A31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6B586085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4F836DB2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Storage and Display of Food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00141A1D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3A72D9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5" w:type="pct"/>
            <w:shd w:val="clear" w:color="auto" w:fill="F2F2F2" w:themeFill="background1" w:themeFillShade="F2"/>
          </w:tcPr>
          <w:p w14:paraId="4354BE08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250B2029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36DD83E9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6B1A5244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6BD2E5A0" w14:textId="77777777" w:rsidR="009F0E1D" w:rsidRDefault="0000000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 Do not leave any food out for longer than 4 hours.</w:t>
            </w:r>
          </w:p>
          <w:p w14:paraId="14C00CC2" w14:textId="77777777" w:rsidR="009F0E1D" w:rsidRDefault="0000000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6B63C07" w14:textId="77777777" w:rsidR="009F0E1D" w:rsidRDefault="0000000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3829B24F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32AA4B6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A1B8BE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1DD3F750" w14:textId="77777777" w:rsidR="009F0E1D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67C38756" w14:textId="77777777" w:rsidR="009F0E1D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32BCED3" w14:textId="77777777" w:rsidR="009F0E1D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2AA53A9" w14:textId="77777777" w:rsidR="009F0E1D" w:rsidRDefault="009F0E1D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66F3962C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387BBE43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7E3ED233" w14:textId="77777777" w:rsidR="009F0E1D" w:rsidRDefault="00000000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4B12E1C4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2E6C0421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00E73D5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42299DF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519D87EF" w14:textId="77777777" w:rsidR="009F0E1D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Where possible remove common allergens form ingredients. </w:t>
            </w:r>
            <w:hyperlink r:id="rId16">
              <w:r w:rsidR="009F0E1D">
                <w:rPr>
                  <w:rStyle w:val="Hyperlink"/>
                </w:rPr>
                <w:t>allergen-chart-1.docx (live.com)</w:t>
              </w:r>
            </w:hyperlink>
            <w:r>
              <w:t xml:space="preserve"> Lists all 14 of the core allergens. </w:t>
            </w:r>
          </w:p>
          <w:p w14:paraId="2374CF84" w14:textId="77777777" w:rsidR="009F0E1D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members are aware of the ingredients used before attending</w:t>
            </w:r>
          </w:p>
          <w:p w14:paraId="5349BFD0" w14:textId="77777777" w:rsidR="009F0E1D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4F5065A1" w14:textId="77777777" w:rsidR="009F0E1D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Make sure to keep any packaging. 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5A57ADE0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0B642C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1B2D261D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2E1BDB36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7DB574B0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54A8E7B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848D8FB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17" w:anchor="allergen-information">
              <w:r w:rsidR="009F0E1D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6DB8D5EB" w14:textId="77777777" w:rsidR="009F0E1D" w:rsidRDefault="009F0E1D">
            <w:pPr>
              <w:spacing w:after="0" w:line="240" w:lineRule="auto"/>
            </w:pPr>
          </w:p>
        </w:tc>
      </w:tr>
      <w:tr w:rsidR="009F0E1D" w14:paraId="56EC3FDA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29D5154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Gas hobs and ovens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6E9E82A9" w14:textId="77777777" w:rsidR="009F0E1D" w:rsidRDefault="00000000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r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r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520771DF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Customers and Volunteers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02A8682F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11B1835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6208067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68EC9848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579B03EE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Only use Gas hobs and ovens at your events that have been provided by SUSU or in volunteers homes.</w:t>
            </w:r>
          </w:p>
          <w:p w14:paraId="70F2B260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9B202D0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D22BBC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88BAA4D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111104FF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4F966E1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7EECA113" w14:textId="77777777" w:rsidR="009F0E1D" w:rsidRDefault="009F0E1D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1196843F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405A620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666FFD49" w14:textId="77777777" w:rsidR="009F0E1D" w:rsidRDefault="00000000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7154C9AF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5CCA3B8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555B8F8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349DF8D3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2B5F74C5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Enusre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all stock is stored correctly and not stacked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high. </w:t>
            </w:r>
          </w:p>
          <w:p w14:paraId="080F734D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53C6FA42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</w:tcPr>
          <w:p w14:paraId="137B930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06C4B10A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2C88E45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2306CB67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6B5FC31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1E98D279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67CF2A4C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4D018404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565C282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287DFE2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048C9DD4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218F7834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1803207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4B01F45C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250859EC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4C6E66CF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426AF641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1C75FA66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7513EC46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185C35BD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24865453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505DC4A0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84D0B1D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7EB01AF8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45078837" w14:textId="77777777" w:rsidR="009F0E1D" w:rsidRDefault="009F0E1D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E1D" w14:paraId="18D24D93" w14:textId="77777777">
        <w:trPr>
          <w:cantSplit/>
          <w:trHeight w:val="345"/>
        </w:trPr>
        <w:tc>
          <w:tcPr>
            <w:tcW w:w="642" w:type="pct"/>
            <w:shd w:val="clear" w:color="auto" w:fill="F2F2F2" w:themeFill="background1" w:themeFillShade="F2"/>
          </w:tcPr>
          <w:p w14:paraId="4E3265B8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7E751CA1" w14:textId="77777777" w:rsidR="009F0E1D" w:rsidRDefault="00000000">
            <w:pPr>
              <w:pStyle w:val="ListParagraph"/>
              <w:spacing w:after="0" w:line="240" w:lineRule="auto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6DD8560E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4" w:type="pct"/>
            <w:shd w:val="clear" w:color="auto" w:fill="F2F2F2" w:themeFill="background1" w:themeFillShade="F2"/>
          </w:tcPr>
          <w:p w14:paraId="1F6A43CF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AB82541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3" w:type="pct"/>
            <w:shd w:val="clear" w:color="auto" w:fill="F2F2F2" w:themeFill="background1" w:themeFillShade="F2"/>
          </w:tcPr>
          <w:p w14:paraId="157A0C47" w14:textId="77777777" w:rsidR="009F0E1D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0635B538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5575EC60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27FA0035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3CE6C938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7CC24C9F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When carrying the Knife ensure the blade is pointing down.</w:t>
            </w:r>
          </w:p>
        </w:tc>
        <w:tc>
          <w:tcPr>
            <w:tcW w:w="159" w:type="pct"/>
            <w:shd w:val="clear" w:color="auto" w:fill="F2F2F2" w:themeFill="background1" w:themeFillShade="F2"/>
          </w:tcPr>
          <w:p w14:paraId="45026373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</w:tcPr>
          <w:p w14:paraId="07AE1E01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</w:tcPr>
          <w:p w14:paraId="3DC1BD11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7" w:type="pct"/>
            <w:shd w:val="clear" w:color="auto" w:fill="F2F2F2" w:themeFill="background1" w:themeFillShade="F2"/>
          </w:tcPr>
          <w:p w14:paraId="4C7F1190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41D199BA" w14:textId="77777777" w:rsidR="009F0E1D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1035B4D" w14:textId="77777777" w:rsidR="009F0E1D" w:rsidRDefault="009F0E1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6F6C782" w14:textId="77777777" w:rsidR="009F0E1D" w:rsidRDefault="009F0E1D"/>
    <w:p w14:paraId="5450AE87" w14:textId="77777777" w:rsidR="009F0E1D" w:rsidRDefault="009F0E1D"/>
    <w:p w14:paraId="364444E3" w14:textId="77777777" w:rsidR="009F0E1D" w:rsidRDefault="009F0E1D"/>
    <w:p w14:paraId="74139C1E" w14:textId="77777777" w:rsidR="009F0E1D" w:rsidRDefault="009F0E1D"/>
    <w:p w14:paraId="2F591B11" w14:textId="77777777" w:rsidR="009F0E1D" w:rsidRDefault="009F0E1D"/>
    <w:p w14:paraId="087031DF" w14:textId="77777777" w:rsidR="009F0E1D" w:rsidRDefault="009F0E1D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667"/>
        <w:gridCol w:w="1784"/>
        <w:gridCol w:w="183"/>
        <w:gridCol w:w="1269"/>
        <w:gridCol w:w="1023"/>
        <w:gridCol w:w="4060"/>
        <w:gridCol w:w="1733"/>
      </w:tblGrid>
      <w:tr w:rsidR="009F0E1D" w14:paraId="5780C19B" w14:textId="77777777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35F18E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 – Action Plan</w:t>
            </w:r>
          </w:p>
        </w:tc>
      </w:tr>
      <w:tr w:rsidR="009F0E1D" w14:paraId="1560DD78" w14:textId="77777777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01903C2B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9F0E1D" w14:paraId="30D69398" w14:textId="77777777">
        <w:tc>
          <w:tcPr>
            <w:tcW w:w="670" w:type="dxa"/>
            <w:shd w:val="clear" w:color="auto" w:fill="E0E0E0"/>
          </w:tcPr>
          <w:p w14:paraId="401CFFA4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67" w:type="dxa"/>
            <w:shd w:val="clear" w:color="auto" w:fill="E0E0E0"/>
          </w:tcPr>
          <w:p w14:paraId="3387FAA7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84" w:type="dxa"/>
            <w:shd w:val="clear" w:color="auto" w:fill="E0E0E0"/>
          </w:tcPr>
          <w:p w14:paraId="02A7A027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52" w:type="dxa"/>
            <w:gridSpan w:val="2"/>
            <w:shd w:val="clear" w:color="auto" w:fill="E0E0E0"/>
          </w:tcPr>
          <w:p w14:paraId="73B7B695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69E457BB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93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78069D89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9F0E1D" w14:paraId="27B1CDCB" w14:textId="77777777">
        <w:trPr>
          <w:trHeight w:val="574"/>
        </w:trPr>
        <w:tc>
          <w:tcPr>
            <w:tcW w:w="670" w:type="dxa"/>
          </w:tcPr>
          <w:p w14:paraId="32E90DC1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31C16F4B" w14:textId="77777777" w:rsidR="009F0E1D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18">
              <w:r w:rsidR="009F0E1D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64D76357" w14:textId="77777777" w:rsidR="009F0E1D" w:rsidRDefault="009F0E1D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4" w:type="dxa"/>
          </w:tcPr>
          <w:p w14:paraId="360AEB4E" w14:textId="477D396F" w:rsidR="009F0E1D" w:rsidRDefault="007942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Locryn Massey</w:t>
            </w:r>
          </w:p>
        </w:tc>
        <w:tc>
          <w:tcPr>
            <w:tcW w:w="1452" w:type="dxa"/>
            <w:gridSpan w:val="2"/>
          </w:tcPr>
          <w:p w14:paraId="5BF1DBFC" w14:textId="49E70537" w:rsidR="009F0E1D" w:rsidRDefault="007942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13D3"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/02/26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68914BC7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93" w:type="dxa"/>
            <w:gridSpan w:val="2"/>
            <w:tcBorders>
              <w:left w:val="single" w:sz="18" w:space="0" w:color="auto"/>
            </w:tcBorders>
          </w:tcPr>
          <w:p w14:paraId="29150D73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F0E1D" w14:paraId="6ADE22F3" w14:textId="77777777">
        <w:trPr>
          <w:trHeight w:val="574"/>
        </w:trPr>
        <w:tc>
          <w:tcPr>
            <w:tcW w:w="670" w:type="dxa"/>
          </w:tcPr>
          <w:p w14:paraId="6B30B67E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46D5E022" w14:textId="77777777" w:rsidR="009F0E1D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on the event page</w:t>
            </w:r>
          </w:p>
        </w:tc>
        <w:tc>
          <w:tcPr>
            <w:tcW w:w="1784" w:type="dxa"/>
          </w:tcPr>
          <w:p w14:paraId="1604429C" w14:textId="24174063" w:rsidR="009F0E1D" w:rsidRDefault="007942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Locryn Massey</w:t>
            </w:r>
          </w:p>
        </w:tc>
        <w:tc>
          <w:tcPr>
            <w:tcW w:w="1452" w:type="dxa"/>
            <w:gridSpan w:val="2"/>
          </w:tcPr>
          <w:p w14:paraId="3C7C0E5F" w14:textId="61202B4F" w:rsidR="009F0E1D" w:rsidRDefault="007942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13D3"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/02/26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7E403916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93" w:type="dxa"/>
            <w:gridSpan w:val="2"/>
            <w:tcBorders>
              <w:left w:val="single" w:sz="18" w:space="0" w:color="auto"/>
            </w:tcBorders>
          </w:tcPr>
          <w:p w14:paraId="00DAF463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F0E1D" w14:paraId="6EEABEDE" w14:textId="77777777">
        <w:trPr>
          <w:trHeight w:val="574"/>
        </w:trPr>
        <w:tc>
          <w:tcPr>
            <w:tcW w:w="670" w:type="dxa"/>
          </w:tcPr>
          <w:p w14:paraId="66EFABD4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139FCA72" w14:textId="77777777" w:rsidR="009F0E1D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84" w:type="dxa"/>
          </w:tcPr>
          <w:p w14:paraId="74263680" w14:textId="0D171ED4" w:rsidR="009F0E1D" w:rsidRDefault="007942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Locryn Massey</w:t>
            </w:r>
          </w:p>
        </w:tc>
        <w:tc>
          <w:tcPr>
            <w:tcW w:w="1452" w:type="dxa"/>
            <w:gridSpan w:val="2"/>
          </w:tcPr>
          <w:p w14:paraId="7905CA74" w14:textId="34796FF6" w:rsidR="009F0E1D" w:rsidRDefault="007942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D13D3"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/02/26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6E34AB04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93" w:type="dxa"/>
            <w:gridSpan w:val="2"/>
            <w:tcBorders>
              <w:left w:val="single" w:sz="18" w:space="0" w:color="auto"/>
            </w:tcBorders>
          </w:tcPr>
          <w:p w14:paraId="7591A16D" w14:textId="7B244308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F0E1D" w14:paraId="2F6DD501" w14:textId="77777777">
        <w:trPr>
          <w:cantSplit/>
        </w:trPr>
        <w:tc>
          <w:tcPr>
            <w:tcW w:w="8573" w:type="dxa"/>
            <w:gridSpan w:val="5"/>
            <w:tcBorders>
              <w:bottom w:val="nil"/>
            </w:tcBorders>
          </w:tcPr>
          <w:p w14:paraId="3EA9369F" w14:textId="6454A7EE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committee member signature: </w:t>
            </w:r>
          </w:p>
          <w:p w14:paraId="7CA141DB" w14:textId="77777777" w:rsidR="009F0E1D" w:rsidRDefault="009F0E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816" w:type="dxa"/>
            <w:gridSpan w:val="3"/>
            <w:tcBorders>
              <w:bottom w:val="nil"/>
            </w:tcBorders>
          </w:tcPr>
          <w:p w14:paraId="5168756E" w14:textId="0C5BB41F" w:rsidR="009F0E1D" w:rsidRDefault="001F60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committee member signature: </w:t>
            </w:r>
          </w:p>
        </w:tc>
      </w:tr>
      <w:tr w:rsidR="009F0E1D" w14:paraId="76A56E6D" w14:textId="77777777">
        <w:trPr>
          <w:cantSplit/>
          <w:trHeight w:val="606"/>
        </w:trPr>
        <w:tc>
          <w:tcPr>
            <w:tcW w:w="7304" w:type="dxa"/>
            <w:gridSpan w:val="4"/>
            <w:tcBorders>
              <w:top w:val="nil"/>
              <w:right w:val="nil"/>
            </w:tcBorders>
          </w:tcPr>
          <w:p w14:paraId="23914B40" w14:textId="27950F5C" w:rsidR="009F0E1D" w:rsidRDefault="00DD13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CA134A0" wp14:editId="69E095D7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-34290</wp:posOffset>
                      </wp:positionV>
                      <wp:extent cx="1746730" cy="380690"/>
                      <wp:effectExtent l="38100" t="38100" r="44450" b="38735"/>
                      <wp:wrapNone/>
                      <wp:docPr id="786006901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46730" cy="380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680AC5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161.15pt;margin-top:-3.2pt;width:138.55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p+B14AQAACgMAAA4AAABkcnMvZTJvRG9jLnhtbJxSQW7CMBC8V+of&#10;LN9LEkChjQgciipxaMuhfYDr2MRq7I3WhsDvu0mgQKuqEpdod8cZz+x4Ot/Zim0VegMu58kg5kw5&#10;CYVx65y/vz3d3XPmg3CFqMCpnO+V5/PZ7c20qTM1hBKqQiEjEuezps55GUKdRZGXpbLCD6BWjkAN&#10;aEWgFtdRgaIhdltFwzhOowawqBGk8p6mix7ks45fayXDq9ZeBVblPE2GJC90xYgzpCKNafJBxXg8&#10;4dFsKrI1iro08iBJXKHICuNIwDfVQgTBNmh+UVkjETzoMJBgI9DaSNX5IWdJ/MPZ0n22rpKx3GAm&#10;wQXlwkpgOO6uA665wla0geYZCkpHbALwAyOt5/8wetELkBtLevpEUFUi0HPwpak9rTkzRc5xWSQn&#10;/W77eHKwwpOvl0uAEokOlv/6ZafRtssmJWyXc4pz3367LNUuMEnDZDJOJyOCJGGj+zh96A4cqXuK&#10;Y3e2W7r9IsXzvlV29oRnXwAAAP//AwBQSwMEFAAGAAgAAAAhAHsESbwFCgAAOiEAABAAAABkcnMv&#10;aW5rL2luazEueG1stFnLbuTIEbwb8D8Q9EEXsUWy+GphpT15AAM2bHjXgH3USj2jxkqtQavn9feO&#10;yMgiq9St9WAhH8Qmq/IRmRmVVaR++PHr40PxebN/3j7trspmVZfFZnf7dLfdfbgq//Xzu2oqi+fD&#10;ze7u5uFpt7kqv22eyx+v//iHH7a7Xx8fLnEtYGH3zLvHh6vy/nD4eHlx8eXLl9WXsHraf7ho6zpc&#10;/GX369/+Wl671t3m/Xa3PcDlcxy6fdodNl8PNHa5vbsqbw9f61ketn96+rS/3czTHNnfLhKH/c3t&#10;5t3T/vHmMFu8v9ntNg/F7uYRuP9dFodvH3GzhZ8Pm31ZPG4RcNWumm7spj+vMXDz9apMnj8B4jOQ&#10;PJYXp23+5/9g892xTcIK7TiMZeGQ7jafienCcn75euz/2D993OwP282SZiXFJ74Vt3q2/ChR+83z&#10;08Mn1qYsPt88fELKmroGLdx3c3EiIcf2kJs3tYe8vGovBZenxsNL8+BJmykVS3vYPm5A9MePM8cO&#10;zzDM4Z8Oe1sObd0OVd1WzfrnprvswmVXr9bDkJTCWRxt/rL/9Hw/2/tlv/DVZuasKbIv27vD/Zz0&#10;elWHfs56mvNTuveb7Yf7w28qe+CmPXPnxEo0OhUeyT8376/KP9liLExTAxZK09dFU7RdP/bnZ1VT&#10;n7Xrs/q8DGXVdGV9XvVFMxb4baqGP21R8yeEoudzV1fDgF8NYwr3DezV57XJt3ZfdUXgTMANdIpx&#10;oljVUxOGh2C/Jio3hBRNpPcYfSkKN5SNepzHn11TGxyZtRchDUnBQ0zhp77z+9fsKUtuQ+mIQ1Ih&#10;KPfUK0VDEmzDBJ/3YKfJjaHQzVCEqukbaBZIrEco8BwqGmYdE/bADODxfF3AjlSGYeyyThPJ/b08&#10;sSX09/fvnzeHq7Jr6tW0Lq+HMBVDEyJ76rP6rJqadfN2npr1WK+asbweQbOxmaKrFlQlTaumbMBS&#10;ZUKU8xSkZZyHWIJTDyJAks9IorYiN5t11YqrXQEMZBuHpRVTzt9zlNRWy6hVI4m4OCjQdFVLFJ1Z&#10;oHTb49GNaLm4FsJZ2xQIIhmwgQtI87rOmM24YXBbSkBOal8YBNAa04DCFx/HZExEnxU5MZv0h//l&#10;LBFTUTKYcYhW3I18eo9JS3dqQlFYrJqWwfye66gFXegDsdov+lxgHbHKAssEmJwWOF01dHzNoSV5&#10;nCOjKellQ5liNiNaeEeVWBrICVjZ0FwgGH0RiaUGF87IpQzHoWw+f2DaQlt1xgqQPpB5Tb/wP2aS&#10;4TaTyGw0loZlJoYZTVMWS4hwsMMUduO4jjLpBUfnMoNYSNSupoLrTvnVNTrJ2j9dzBNUTGURhUyR&#10;A3NGKOWMczoY7Lh8soCO0FJ09iJf0SOhzOymEGQNnplPyZpNxIcUi+ekIPy+wIYNY0PVM0HIZi9u&#10;I2Gs1bpqBsQWhh67dIGjTt8Nb9iQQ913q6ktr5tpGIuunZt/NaD7oyOjHfPYoLzEJFrIWH0ELqbH&#10;vDEjylimouk5fVT0hTQWrF4ni27XjNg90kGDPs5EKXc8xlAvVGypsfYd+gEem1C1bAcpCxwANhwm&#10;dUJS8YM92EgpKH62ifEoEuvU6C98chv6UZASdkyaSKcFzLkhZnlYkJrD4n2WRshwzDMkg7q+SK0l&#10;JLWY+JANbE6W7Ei/JZ0yFXDgo/tOdZgrRMuzf4KJoRy5NPe8UMPdJDDkxlPgsgli10B7mNWDEAHp&#10;SwwZOnfp9mUZZsiHtugYVOo0xSeVdGQqnAjYWQgkJxxxxPANZoI/jptMErZzT7DclT1oIosER0L1&#10;RvUzJ2DmxMpmpEgdZqSJE0SICVXdHxbUsMoHCc/6x2JaDJEBCZYGqmxQ/B29L/Ec9+aNaazH1VRe&#10;t1PAuRcpiq803XhWtfZKE6w1xdVlYakCWj12JXImBNscW0K7RucgM5SepWouF3uAlOBV6x+xqgJm&#10;y7MCplgXQeivtgcl+4gXXgUZgk2DxAAcrVPA45BTl7LjKDxbo7O6gO0kfVN18XDEEIEX15lnZtzE&#10;j1fFSTTCtFwzZNi0ZheaEKEgTiTrwg66Lbq6wQRh/N2wHrXNxQAp7hjRmA1/N1Vq3pqTRa+l6sbT&#10;DEV6tHHGxWau30Q4pUWF9xotcOxx2hraXukS4t95TfNprn+nnWPd77CMNw/rdUilgseWiGU/Bt/3&#10;YGIheQjGe0sEOn7fh7d7p+tCM6yG8jqEaY3GO8wrdcJbna3Uat2W/PjQDIMFxgt5kq4OzwFDybPI&#10;EclzERrT8VZGfTcTmZ5Yi/LuhsIyKpfRv4GJREmFlnupQZAbCrQt5QV2S/bQQWdYQ+i2Fk1hkL5W&#10;h5zHEzCCOFI0Ixim3WrSPhhbuVmWl1d8ARwrXnX4FEN8SUJiGI3WGA/tlBz9VXTASmWA+oLBuLhu&#10;J52u+K5ApB3aPX6OIzrRZCgJWV1fPJgVL4Rem3tzJ+GI9DV9d+90oZPM/PF0huG7piNJHOgrPjAL&#10;035IinY5EvuZQcTCa9UM0XnY31iVpjMhfMzRGl3oMX8RknGahdBQ4aSKuuL7T19PMMHiBZWjwvbY&#10;4ZNbeMOXAjiZVlODJT1gZxuHefPF9yBb0HglwHJ2guVpWnKSJYhCzJY4aSpSjxPJkJKpLQLDtKiv&#10;G3iR1ZeTgH36aJNYsjjXIJaFrtP7F0457Y6iEQ4h25zQjyZc0X9k8jcecDJgqfDazfUUETCgzJxy&#10;4wiyuF2FLmK6j5kPhJon6AxN5tEU0XR0ysRyl7RaBiLFY6+FX7WTfc7CVknDbnKh5ILFpsERMjvg&#10;BIKfOTLO4Y9DJ642a7hnxMuQM0tqJpSNJOMpqBknfcZOZ9CkrcwKTF/YZzssLDu7aVACMumrWAF4&#10;GI6E5l3BkGBbsv0ItdZaD0PVLUKRUgxP96lyNqJzDUBZ/5Y7u0ZS6CGJ39VtvPXSos9Yg0CMcFl5&#10;o0hjoDhzZGrZQxvs9IWDG1B0PT46SAjj+hKKD25ti34zvmW/GdBv6r687lr8KyGM2Mf8/xfh5Hdh&#10;Ax9hKxlOVAso5YRSHa9pCY7ulZJj27BJWeXBeWh+Uk4qoS8wMcfZUEYtgZJibpZbMVZpx/KNxWhm&#10;eFywT9UnIjU0MwKCjZyjqvy8enXlRQsDfFC82prFpJSq+NDCBlzh83fyIwzpiQX0sVcAS2vvW5aU&#10;hrVNoaVrQztGKHOewejdgKpWBt3hZtM2ked0yYSzXq96qZA7cvqkxl0lTYy7fX1G4eTzTq4EXh7i&#10;ibA05Ir2k+bJ1eNra+8ZVQGdKekD+pPtaRPqykQ2NYrAG9RJhfRejvc0q2utV7lQD8VEudCtKxzz&#10;WXlkwzXV9k0fhs1ui1Ir5SaDlzuSGl2EstSldKdPPXEdmSQap51+B8REmTUKi7cGfv9sa9DtxOfP&#10;5Z/H1/8FAAD//wMAUEsDBBQABgAIAAAAIQDh/B5T3AAAAAkBAAAPAAAAZHJzL2Rvd25yZXYueG1s&#10;TI/BTsMwDIbvSLxDZCRuW7qWFVaaTghpdxgIrl7jtRFNUiXZWvb0mBPcfsuffn+ut7MdxJlCNN4p&#10;WC0zEORar43rFLy/7RYPIGJCp3HwjhR8U4Rtc31VY6X95F7pvE+d4BIXK1TQpzRWUsa2J4tx6Udy&#10;vDv6YDHxGDqpA05cbgeZZ1kpLRrHF3oc6bmn9mt/sgpMocfPy/El0O4e5XQxxq8+jFK3N/PTI4hE&#10;c/qD4Vef1aFhp4M/OR3FoKDI84JRBYvyDgQD682Gw4HDugTZ1PL/B80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4p+B14AQAACgMAAA4AAAAAAAAAAAAA&#10;AAAAPAIAAGRycy9lMm9Eb2MueG1sUEsBAi0AFAAGAAgAAAAhAHsESbwFCgAAOiEAABAAAAAAAAAA&#10;AAAAAAAA4AMAAGRycy9pbmsvaW5rMS54bWxQSwECLQAUAAYACAAAACEA4fweU9wAAAAJAQAADwAA&#10;AAAAAAAAAAAAAAATDgAAZHJzL2Rvd25yZXYueG1sUEsBAi0AFAAGAAgAAAAhAHkYvJ2/AAAAIQEA&#10;ABkAAAAAAAAAAAAAAAAAHA8AAGRycy9fcmVscy9lMm9Eb2MueG1sLnJlbHNQSwUGAAAAAAYABgB4&#10;AQAAEhAAAAAA&#10;"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7942C0">
              <w:rPr>
                <w:rFonts w:ascii="Lucida Sans" w:eastAsia="Times New Roman" w:hAnsi="Lucida Sans" w:cs="Arial"/>
                <w:color w:val="000000" w:themeColor="text1"/>
              </w:rPr>
              <w:t xml:space="preserve"> LOCRYN MASSEY</w:t>
            </w:r>
          </w:p>
        </w:tc>
        <w:tc>
          <w:tcPr>
            <w:tcW w:w="1269" w:type="dxa"/>
            <w:tcBorders>
              <w:top w:val="nil"/>
              <w:left w:val="nil"/>
            </w:tcBorders>
          </w:tcPr>
          <w:p w14:paraId="18009F75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</w:p>
          <w:p w14:paraId="6AF210BC" w14:textId="558F6D2F" w:rsidR="009F0E1D" w:rsidRDefault="007942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="00DD13D3">
              <w:rPr>
                <w:rFonts w:ascii="Lucida Sans" w:eastAsia="Times New Roman" w:hAnsi="Lucida Sans" w:cs="Arial"/>
                <w:color w:val="000000" w:themeColor="text1"/>
              </w:rPr>
              <w:t>9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/02/26</w:t>
            </w:r>
          </w:p>
        </w:tc>
        <w:tc>
          <w:tcPr>
            <w:tcW w:w="5083" w:type="dxa"/>
            <w:gridSpan w:val="2"/>
            <w:tcBorders>
              <w:top w:val="nil"/>
              <w:right w:val="nil"/>
            </w:tcBorders>
          </w:tcPr>
          <w:p w14:paraId="6378F634" w14:textId="3519B193" w:rsidR="009F0E1D" w:rsidRDefault="00E34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0A7B185D" wp14:editId="269C2819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-71120</wp:posOffset>
                      </wp:positionV>
                      <wp:extent cx="2515845" cy="481320"/>
                      <wp:effectExtent l="57150" t="57150" r="56515" b="52705"/>
                      <wp:wrapNone/>
                      <wp:docPr id="805718874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15845" cy="48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5486C8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133pt;margin-top:-6.3pt;width:199.55pt;height:39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qoNd7AQAACgMAAA4AAABkcnMvZTJvRG9jLnhtbJxSyU7DMBC9I/EP&#10;1txpFtrSRk05UCFxYDnABxjHbixiTzR2Sfl7pmlLWxBC4hJ5Zpznt8zseu0a8a4pWPQlZIMUhPYK&#10;K+uXJbw8315MQIQofSUb9LqEDx3gen5+NuvaQudYY1NpEgziQ9G1JdQxtkWSBFVrJ8MAW+15aJCc&#10;jFzSMqlIdozumiRP03HSIVUtodIhcHexHcK8xzdGq/hoTNBRNCVMptMrEJEP4zwDQSVM8yF3Xvkw&#10;TkeQzGeyWJJsa6t2lOQ/GDlpPRP4glrIKMWK7A8oZxVhQBMHCl2Cxlilez2sLEu/KbvzbxtV2VCt&#10;qFDoo/bxSVLce9cP/vOEa9iB7h4rTkeuIsIOke35O4wt6QWqlWM+20RINzLyOoTatoFtLmxVAt1V&#10;2YG/f785KHiig66H0wEnkuwk//bL2pDbmM1MxLoE3r+PzbfPUq+jUNzMR9loMhyBUDwbTrLLvL+w&#10;h95C7Ksjb/n1kxSP6w2zoxWefwIAAP//AwBQSwMEFAAGAAgAAAAhANUm7PlFBwAAwhQAABAAAABk&#10;cnMvaW5rL2luazEueG1stFjLbtw2FN0X6D8Q6sIb0xZJURoZsbtqgAItWjQp0C4dW7YH8cwYM3Ls&#10;/H3PvYfUUPG46SJFEA4f93Huk5Tf/Pi8ujefhu1uuVmfV+6krsywvtpcL9e359Wf79/aRWV24+X6&#10;+vJ+sx7Oq8/Drvrx4vvv3izXH1f3ZxgNJKx3Mlvdn1d34/hwdnr69PR08hRONtvbU1/X4fTn9cdf&#10;f6kuEtf1cLNcL0eo3OWtq816HJ5HEXa2vD6vrsbneqKH7Hebx+3VMB3LzvZqTzFuL6+Gt5vt6nKc&#10;JN5drtfDvVlfroD7r8qMnx8wWULP7bCtzGoJg60/cU3XLH7qsXH5fF4V60dA3AHJqjo9LPPv/0Hm&#10;25cyBVbwXdtVJkG6Hj4JplP1+dnrtv++3TwM23E57N1Mp6SDz+aKa/UPHbUddpv7R4lNZT5d3j/C&#10;Za6ukRZJtzs94JCX8uCbbyoPfnlVXglu7ppkXumH5LQppXJox+VqQKKvHqYcG3cQLNvvxq2Wg699&#10;a2tvff2+rs9cf9Z0J8EvilCkLM4yP2wfd3eTvA/bfb7qyeQ1Wva0vB7vJqfXJ3WcnF66/BDr3bC8&#10;vRv/jTeZrcxT5hyoQ00mk+z4Y7g5r37QUjTKyQ01pI3etG00voldPD6yIR7VR/VxVcu/Y2eCqY9t&#10;7IxzMnHBuB6TZiFT2YimlrXjujZedkNtXINJxLaQgwSjM5RRLPKBHFueg2bisD3luIhg6a5IqEEp&#10;Mg/P51qUdC654JYpRHGk2Bk7Did9swOvdmYghLYfYTXYsta8kPOkqTCxUUnwrvjLkpNUvjdwLpwJ&#10;XyvvgmsQiiSrniZDExin4KywNAiX0FiEqcNvbHjc2FY4sSu/1nuGN5mhOMEmR0Qw2aEKW8JoGwv5&#10;wh4ZHKgkTjiFOaEyQrRO1TRILplQTTYR0kjcGieW8NTDVnFEyzzyDQ1hWsVg3QKHklWKYNGbIJ52&#10;Sh078toWoZKss15NoqeQoZ65CYUCp8OGIljAeXpC8lodSziht141QV/yKKDAnp7CnQTUYgQyxg+A&#10;gw2+ZfT1HLrgP6Hy8LtDNZlo2xjqWePPvea/Fq52tN9ubnbDiM7u6nBSh+rCtYvGxHoqZ8didpVD&#10;MSfXs3AY4YNbRXYyHV4fxft0VU6ZoiqnLfEuGkWQ4Fl4Ae1BfKKhQ+xkGyQYQ2ta+bVwfMfGIW5F&#10;q8ZIxAFyNCQh2EZoc9RUGgNOA8iUUmAPNEU2GJEvXQ0/QGQFBc+YMMyDmDpaiwgLZSqJEhEJsydV&#10;HxaCGFYwEVGf6F8hK0i0HupYOWgCMCO0qVGm84SNP4QGpyGRZI48SgfJWqyYdFlLY9mzgdy2nf+G&#10;6ea7Du+r6qIH/B4VmO6O2B55vTtsqFAPcn0wBnWtbck2aOOCsmM/Qj0K6NpKGS7QLtgQkL3q6hbe&#10;U+pg2D6EN2JTdvup4tAS6MUIvuQEiVSKJePLsGF7Oijn2ZOqLx2UfI7Z0fS2UQWxNY2mS5KnRvF+&#10;oNYUQIoCNwECHZsIuoAAgSyMSTkX5aVGgekY9aC0uH/FS6U9MwHTgp6Q5V6PLnTrq2TZe4WYVLCZ&#10;X05I9ZWD5FDlK+1L81lMvhSaPIiGq9Zb7RWQpB1Ekkm3Zz/sB6BR6HlF1LjwUIroGWjAEjSKT9ES&#10;EhWHtNSI4npQPeg0Ienf40vUOd6FFZOczkjMcCdr+Kmr9NhU5iq1kJBID7XSPYBMRMzKTQNKRcAi&#10;HC8PXgZijkaMSO4pSSko207IxTg/1mIvuTln7mZkryias4mNuRyUgYvSmZznhsMmkc0WW+bzL3c8&#10;QEnMfWeRI1KUqfngztLrJrMLkmRGg9epUKIkuStj9iKar7Z2PDV0kgAXvkpSGLjA8sY1ARnzmDFP&#10;vwRM7oa90wKitMim1VsMd4nmr7yDSky6G/HCUmQLiJD8BIWMRRxkKjB0Ky1KqnyuVPPiIed+T2En&#10;OVlcuZdEEEIxZq3KQ90iVGoXsPnU+hrvAXHsCTSMHrSIs7gD7za6XiyHoxQkNcwWZRxxx6WurIQA&#10;R1754bMhPR4avEwlPrBGw4SLSgOUA62LyNc58k+N7rx2DxtbDRuWfD1lDydlU+CZbWwZelYipQdp&#10;cZ4LStIgjwVW1Hu4JJqLEJcAKe3YcydAeCArhNAYPKjhUHkwkUpG/MeYBKqB5ZxKKYnjRC++QXDE&#10;eCjQrg1n2oUocwkxRcuY2GYKREKpjP6dqUGRCmZ55WM/vTflq0lk2oW3UY9r/UgjP9JRoaXLouMX&#10;lkc6qT5FwOrsnIYOD1de4fjeFqnOQYLMWHp4+qrqLKiRr5cm4FRU93jC4QcVDbfq1wUqG5p82x+n&#10;J2qHx5Xt6oCPEXxtxEa+ApFDsYOqLvDLD8UvGBYKXXIS/a6L8rGCNIP1Mne4YxUgPg9lL8p1iegt&#10;IFm0H/fyjSPvz9ah3biu95hCDjI3yAePmAHz1Zqan4aQhG+f9sUbdP9HnIt/AAAA//8DAFBLAwQU&#10;AAYACAAAACEA1jbaH94AAAAKAQAADwAAAGRycy9kb3ducmV2LnhtbEyPwU7DMBBE70j8g7VIXFDr&#10;JBIWhDhVBUKoJ0Sg9228JFHjdWU7Tfh73BPcZjWj2TfVZrGjOJMPg2MN+ToDQdw6M3Cn4evzdfUA&#10;IkRkg6Nj0vBDATb19VWFpXEzf9C5iZ1IJRxK1NDHeCqlDG1PFsPanYiT9+28xZhO30njcU7ldpRF&#10;lilpceD0occTPffUHpvJapjetncvIfKjP/r3pdnt9mbGvda3N8v2CUSkJf6F4YKf0KFOTAc3sQli&#10;1FAolbZEDau8UCBSQqn7HMThInKQdSX/T6h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BqoNd7AQAACgMAAA4AAAAAAAAAAAAAAAAAPAIAAGRycy9lMm9E&#10;b2MueG1sUEsBAi0AFAAGAAgAAAAhANUm7PlFBwAAwhQAABAAAAAAAAAAAAAAAAAA4wMAAGRycy9p&#10;bmsvaW5rMS54bWxQSwECLQAUAAYACAAAACEA1jbaH94AAAAKAQAADwAAAAAAAAAAAAAAAABWCwAA&#10;ZHJzL2Rvd25yZXYueG1sUEsBAi0AFAAGAAgAAAAhAHkYvJ2/AAAAIQEAABkAAAAAAAAAAAAAAAAA&#10;YQwAAGRycy9fcmVscy9lMm9Eb2MueG1sLnJlbHNQSwUGAAAAAAYABgB4AQAAVw0AAAAA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Print name</w:t>
            </w:r>
            <w:r w:rsidRPr="001F60BE">
              <w:rPr>
                <w:rFonts w:ascii="Lucida Sans" w:eastAsia="Times New Roman" w:hAnsi="Lucida Sans" w:cs="Arial"/>
              </w:rPr>
              <w:t xml:space="preserve">: </w:t>
            </w:r>
            <w:r>
              <w:rPr>
                <w:rFonts w:ascii="Lucida Sans" w:eastAsia="Times New Roman" w:hAnsi="Lucida Sans" w:cs="Arial"/>
              </w:rPr>
              <w:t>AIDAN KEOGH</w:t>
            </w:r>
          </w:p>
        </w:tc>
        <w:tc>
          <w:tcPr>
            <w:tcW w:w="1733" w:type="dxa"/>
            <w:tcBorders>
              <w:top w:val="nil"/>
              <w:left w:val="nil"/>
            </w:tcBorders>
          </w:tcPr>
          <w:p w14:paraId="49FD7669" w14:textId="77777777" w:rsidR="009F0E1D" w:rsidRDefault="00000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</w:p>
          <w:p w14:paraId="328A171C" w14:textId="6C073DB3" w:rsidR="00E34DE7" w:rsidRDefault="00E34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20/02/26</w:t>
            </w:r>
          </w:p>
        </w:tc>
      </w:tr>
    </w:tbl>
    <w:p w14:paraId="438A42F5" w14:textId="77777777" w:rsidR="009F0E1D" w:rsidRDefault="009F0E1D"/>
    <w:p w14:paraId="2A37987B" w14:textId="77777777" w:rsidR="009F0E1D" w:rsidRDefault="009F0E1D"/>
    <w:p w14:paraId="31E17A9B" w14:textId="77777777" w:rsidR="009F0E1D" w:rsidRDefault="009F0E1D">
      <w:pPr>
        <w:rPr>
          <w:sz w:val="24"/>
          <w:szCs w:val="24"/>
        </w:rPr>
      </w:pPr>
    </w:p>
    <w:p w14:paraId="32295092" w14:textId="77777777" w:rsidR="009F0E1D" w:rsidRDefault="009F0E1D">
      <w:pPr>
        <w:rPr>
          <w:sz w:val="24"/>
          <w:szCs w:val="24"/>
        </w:rPr>
      </w:pPr>
    </w:p>
    <w:p w14:paraId="7604B6B8" w14:textId="77777777" w:rsidR="009F0E1D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9F0E1D" w14:paraId="1A8F05AE" w14:textId="77777777">
        <w:trPr>
          <w:trHeight w:val="558"/>
        </w:trPr>
        <w:tc>
          <w:tcPr>
            <w:tcW w:w="2527" w:type="dxa"/>
          </w:tcPr>
          <w:p w14:paraId="2DE2AE33" w14:textId="77777777" w:rsidR="009F0E1D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313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6C41B005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2F0A9353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43C29305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A24F94A" wp14:editId="677C4593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165" y="21741"/>
                      <wp:lineTo x="10346" y="21741"/>
                      <wp:lineTo x="11254" y="21741"/>
                      <wp:lineTo x="21600" y="847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</wp:anchor>
              </w:drawing>
            </w:r>
          </w:p>
        </w:tc>
      </w:tr>
      <w:tr w:rsidR="009F0E1D" w14:paraId="052E7345" w14:textId="77777777">
        <w:trPr>
          <w:trHeight w:val="406"/>
        </w:trPr>
        <w:tc>
          <w:tcPr>
            <w:tcW w:w="2527" w:type="dxa"/>
          </w:tcPr>
          <w:p w14:paraId="7BD99609" w14:textId="77777777" w:rsidR="009F0E1D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4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655DCF74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5AEC7C77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D6FCD94" w14:textId="77777777" w:rsidR="009F0E1D" w:rsidRDefault="009F0E1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0E1D" w14:paraId="3D1A5328" w14:textId="77777777">
        <w:trPr>
          <w:trHeight w:val="317"/>
        </w:trPr>
        <w:tc>
          <w:tcPr>
            <w:tcW w:w="2527" w:type="dxa"/>
          </w:tcPr>
          <w:p w14:paraId="6208E300" w14:textId="77777777" w:rsidR="009F0E1D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4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09F9550A" w14:textId="77777777" w:rsidR="009F0E1D" w:rsidRDefault="00000000">
            <w:pPr>
              <w:spacing w:after="0" w:line="240" w:lineRule="auto"/>
              <w:rPr>
                <w:rFonts w:ascii="Lucida Sans" w:eastAsia="Calibri" w:hAnsi="Lucida Sans" w:cs="Times New Roman"/>
                <w:sz w:val="16"/>
                <w:szCs w:val="16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D401289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5E13EA8F" w14:textId="77777777" w:rsidR="009F0E1D" w:rsidRDefault="009F0E1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0E1D" w14:paraId="081D4852" w14:textId="77777777">
        <w:trPr>
          <w:trHeight w:val="406"/>
        </w:trPr>
        <w:tc>
          <w:tcPr>
            <w:tcW w:w="2527" w:type="dxa"/>
          </w:tcPr>
          <w:p w14:paraId="35F4EBE4" w14:textId="77777777" w:rsidR="009F0E1D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4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100A52D0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7717A5E3" w14:textId="77777777" w:rsidR="009F0E1D" w:rsidRDefault="009F0E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6143FBBC" w14:textId="77777777" w:rsidR="009F0E1D" w:rsidRDefault="009F0E1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0E1D" w14:paraId="3A78C275" w14:textId="77777777">
        <w:trPr>
          <w:trHeight w:val="393"/>
        </w:trPr>
        <w:tc>
          <w:tcPr>
            <w:tcW w:w="2527" w:type="dxa"/>
          </w:tcPr>
          <w:p w14:paraId="666C3047" w14:textId="77777777" w:rsidR="009F0E1D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5F85005D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0C6BD132" w14:textId="77777777" w:rsidR="009F0E1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1F4523BD" w14:textId="77777777" w:rsidR="009F0E1D" w:rsidRDefault="009F0E1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9F0E1D" w14:paraId="537DFB15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</w:tcPr>
          <w:p w14:paraId="45C8D034" w14:textId="77777777" w:rsidR="009F0E1D" w:rsidRDefault="0000000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84297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04F83AE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57B8879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F2F50C4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53A3BA1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60E73D1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9F0E1D" w14:paraId="55C7DF23" w14:textId="77777777">
        <w:trPr>
          <w:cantSplit/>
          <w:trHeight w:val="481"/>
        </w:trPr>
        <w:tc>
          <w:tcPr>
            <w:tcW w:w="0" w:type="auto"/>
            <w:vMerge/>
            <w:vAlign w:val="center"/>
          </w:tcPr>
          <w:p w14:paraId="23162C86" w14:textId="77777777" w:rsidR="009F0E1D" w:rsidRDefault="009F0E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6C6A1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2EEDFF0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111BEAB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0CCA712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6324E9B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2FE6DD1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9F0E1D" w14:paraId="670E2E3F" w14:textId="77777777">
        <w:trPr>
          <w:cantSplit/>
          <w:trHeight w:val="481"/>
        </w:trPr>
        <w:tc>
          <w:tcPr>
            <w:tcW w:w="0" w:type="auto"/>
            <w:vMerge/>
            <w:vAlign w:val="center"/>
          </w:tcPr>
          <w:p w14:paraId="6FC8375A" w14:textId="77777777" w:rsidR="009F0E1D" w:rsidRDefault="009F0E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05846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B477AE0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041D08D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7EA575C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4264FB8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CCD3243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9F0E1D" w14:paraId="26DA14FD" w14:textId="77777777">
        <w:trPr>
          <w:cantSplit/>
          <w:trHeight w:val="481"/>
        </w:trPr>
        <w:tc>
          <w:tcPr>
            <w:tcW w:w="0" w:type="auto"/>
            <w:vMerge/>
            <w:vAlign w:val="center"/>
          </w:tcPr>
          <w:p w14:paraId="2611151C" w14:textId="77777777" w:rsidR="009F0E1D" w:rsidRDefault="009F0E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38E10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E4DF32D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F76C676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AA870C9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AFBB9A5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60DB4B4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9F0E1D" w14:paraId="607B367E" w14:textId="77777777">
        <w:trPr>
          <w:cantSplit/>
          <w:trHeight w:val="481"/>
        </w:trPr>
        <w:tc>
          <w:tcPr>
            <w:tcW w:w="0" w:type="auto"/>
            <w:vMerge/>
            <w:vAlign w:val="center"/>
          </w:tcPr>
          <w:p w14:paraId="1763FF36" w14:textId="77777777" w:rsidR="009F0E1D" w:rsidRDefault="009F0E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42712A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9FC3B16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C73AB4F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C7FDA54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FE7A02F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3F8F27B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9F0E1D" w14:paraId="192607E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71E6697F" w14:textId="77777777" w:rsidR="009F0E1D" w:rsidRDefault="009F0E1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6A124B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C831E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4ECE64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0D0E1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6A4000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9F0E1D" w14:paraId="6411D456" w14:textId="77777777">
        <w:trPr>
          <w:trHeight w:val="336"/>
        </w:trPr>
        <w:tc>
          <w:tcPr>
            <w:tcW w:w="974" w:type="dxa"/>
            <w:gridSpan w:val="2"/>
            <w:vMerge/>
          </w:tcPr>
          <w:p w14:paraId="630B1DAF" w14:textId="77777777" w:rsidR="009F0E1D" w:rsidRDefault="009F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</w:tcPr>
          <w:p w14:paraId="3C7EB5D1" w14:textId="77777777" w:rsidR="009F0E1D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1B0BD70A" w14:textId="77777777" w:rsidR="009F0E1D" w:rsidRDefault="00000000">
      <w:pPr>
        <w:spacing w:after="0"/>
        <w:rPr>
          <w:rFonts w:ascii="Lucida Sans" w:eastAsia="Calibri" w:hAnsi="Lucida Sans" w:cs="Times New Roman"/>
          <w:sz w:val="16"/>
          <w:szCs w:val="16"/>
        </w:rPr>
      </w:pPr>
      <w:r>
        <w:rPr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9F0E1D" w14:paraId="2AD2E309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0454E69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6DDDD953" w14:textId="77777777" w:rsidR="009F0E1D" w:rsidRDefault="009F0E1D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2E7346B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9F0E1D" w14:paraId="72E614F7" w14:textId="77777777">
        <w:trPr>
          <w:trHeight w:val="291"/>
        </w:trPr>
        <w:tc>
          <w:tcPr>
            <w:tcW w:w="446" w:type="dxa"/>
          </w:tcPr>
          <w:p w14:paraId="775C94FA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5CC2A51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748023B0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9F0E1D" w14:paraId="0CA6338F" w14:textId="77777777">
        <w:trPr>
          <w:trHeight w:val="583"/>
        </w:trPr>
        <w:tc>
          <w:tcPr>
            <w:tcW w:w="446" w:type="dxa"/>
          </w:tcPr>
          <w:p w14:paraId="7FBF35A6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657A0D20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16566D27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9F0E1D" w14:paraId="52DE06D6" w14:textId="77777777">
        <w:trPr>
          <w:trHeight w:val="431"/>
        </w:trPr>
        <w:tc>
          <w:tcPr>
            <w:tcW w:w="446" w:type="dxa"/>
          </w:tcPr>
          <w:p w14:paraId="5F14A5E0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62C73AB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625E332C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9F0E1D" w14:paraId="3A06A9F6" w14:textId="77777777">
        <w:trPr>
          <w:trHeight w:val="431"/>
        </w:trPr>
        <w:tc>
          <w:tcPr>
            <w:tcW w:w="446" w:type="dxa"/>
          </w:tcPr>
          <w:p w14:paraId="2AB91024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18AD0B19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18F85A4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9F0E1D" w14:paraId="2FCD2565" w14:textId="77777777">
        <w:trPr>
          <w:trHeight w:val="583"/>
        </w:trPr>
        <w:tc>
          <w:tcPr>
            <w:tcW w:w="446" w:type="dxa"/>
          </w:tcPr>
          <w:p w14:paraId="2CB323DA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6F7321BB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EE20456" w14:textId="77777777" w:rsidR="009F0E1D" w:rsidRDefault="00000000">
            <w:pPr>
              <w:spacing w:after="0" w:line="240" w:lineRule="auto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6C205879" w14:textId="77777777" w:rsidR="009F0E1D" w:rsidRDefault="00000000">
      <w:pPr>
        <w:rPr>
          <w:rFonts w:ascii="Lucida Sans" w:eastAsia="Calibri" w:hAnsi="Lucida Sans" w:cs="Times New Roman"/>
          <w:b/>
          <w:bCs/>
          <w:szCs w:val="18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86135D" wp14:editId="23A18D09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BFBB9C" w14:textId="77777777" w:rsidR="009F0E1D" w:rsidRDefault="00000000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088D2997" w14:textId="77777777" w:rsidR="009F0E1D" w:rsidRDefault="000000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2A813822" w14:textId="77777777" w:rsidR="009F0E1D" w:rsidRDefault="000000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A53459F" w14:textId="77777777" w:rsidR="009F0E1D" w:rsidRDefault="000000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27A2B35D" w14:textId="77777777" w:rsidR="009F0E1D" w:rsidRDefault="000000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27C7BF05" w14:textId="77777777" w:rsidR="009F0E1D" w:rsidRDefault="000000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4F7DA30" w14:textId="77777777" w:rsidR="009F0E1D" w:rsidRDefault="000000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237A4632" w14:textId="77777777" w:rsidR="009F0E1D" w:rsidRDefault="000000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24E3AF14" w14:textId="77777777" w:rsidR="009F0E1D" w:rsidRDefault="0000000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613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VB/wEAAN8DAAAOAAAAZHJzL2Uyb0RvYy54bWysU8tu2zAQvBfoPxC815JfTSJYDlIHLgqk&#10;DyDtB1AUZRGluOyStuR+fZe04hjJLagOBFfLHc7ODle3Q2fYQaHXYEs+neScKSuh1nZX8l8/tx+u&#10;OfNB2FoYsKrkR+X57fr9u1XvCjWDFkytkBGI9UXvSt6G4Ios87JVnfATcMpSsgHsRKAQd1mNoif0&#10;zmSzPP+Y9YC1Q5DKe/p7f0rydcJvGiXD96bxKjBTcuIW0oppreKarVei2KFwrZYjDfEGFp3Qli49&#10;Q92LINge9SuoTksED02YSOgyaBotVeqBupnmL7p5bIVTqRcSx7uzTP7/wcpvh0f3A1kYPsFAA0xN&#10;ePcA8rdnFjatsDt1hwh9q0RNF0+jZFnvfDGWRql94SNI1X+FmoYs9gES0NBgF1WhPhmh0wCOZ9HV&#10;EJikn/PldHE1W3ImKTefU5CnsWSieCp36MNnBR2Lm5IjTTXBi8ODD5GOKJ6OxNs8GF1vtTEpwF21&#10;McgOghywTV/q4MUxY1lf8pslEYlVFmJ9MkenAznU6K7k13n8xnJjRx1i6ycRwlANVBP1qKA+kiII&#10;J8fRC6FNC/iXs57cVnL/Zy9QcWa+WFL1ZrpYRHumYLG8mlGAl5nqMiOsJKiSB85O201Ilj4xvyP1&#10;G510eWYyciUXJblGx0ebXsbp1PO7XP8DAAD//wMAUEsDBBQABgAIAAAAIQAITD783wAAAAoBAAAP&#10;AAAAZHJzL2Rvd25yZXYueG1sTI9BT4NAFITvJv6HzTPxYuxChVKQR6MmGq+t/QEP9hWI7C5ht4X+&#10;e9eTHiczmfmm3C16EBeeXG8NQryKQLBprOpNi3D8en/cgnCejKLBGka4soNddXtTUqHsbPZ8OfhW&#10;hBLjCkLovB8LKV3TsSa3siOb4J3spMkHObVSTTSHcj3IdRRtpKbehIWORn7ruPk+nDXC6XN+SPO5&#10;/vDHbJ9sXqnPantFvL9bXp5BeF78Xxh+8QM6VIGptmejnBgQkqdt+OIR1lkMIgTyPE5B1Ahpkscg&#10;q1L+v1D9AAAA//8DAFBLAQItABQABgAIAAAAIQC2gziS/gAAAOEBAAATAAAAAAAAAAAAAAAAAAAA&#10;AABbQ29udGVudF9UeXBlc10ueG1sUEsBAi0AFAAGAAgAAAAhADj9If/WAAAAlAEAAAsAAAAAAAAA&#10;AAAAAAAALwEAAF9yZWxzLy5yZWxzUEsBAi0AFAAGAAgAAAAhACEPhUH/AQAA3wMAAA4AAAAAAAAA&#10;AAAAAAAALgIAAGRycy9lMm9Eb2MueG1sUEsBAi0AFAAGAAgAAAAhAAhMPvzfAAAACgEAAA8AAAAA&#10;AAAAAAAAAAAAWQQAAGRycy9kb3ducmV2LnhtbFBLBQYAAAAABAAEAPMAAABlBQAAAAA=&#10;" stroked="f">
                <v:textbox>
                  <w:txbxContent>
                    <w:p w14:paraId="5ABFBB9C" w14:textId="77777777" w:rsidR="009F0E1D" w:rsidRDefault="00000000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088D2997" w14:textId="77777777" w:rsidR="009F0E1D" w:rsidRDefault="000000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2A813822" w14:textId="77777777" w:rsidR="009F0E1D" w:rsidRDefault="000000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A53459F" w14:textId="77777777" w:rsidR="009F0E1D" w:rsidRDefault="000000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27A2B35D" w14:textId="77777777" w:rsidR="009F0E1D" w:rsidRDefault="000000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27C7BF05" w14:textId="77777777" w:rsidR="009F0E1D" w:rsidRDefault="000000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4F7DA30" w14:textId="77777777" w:rsidR="009F0E1D" w:rsidRDefault="000000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237A4632" w14:textId="77777777" w:rsidR="009F0E1D" w:rsidRDefault="000000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24E3AF14" w14:textId="77777777" w:rsidR="009F0E1D" w:rsidRDefault="0000000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EF106C" w14:textId="77777777" w:rsidR="009F0E1D" w:rsidRDefault="009F0E1D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9F0E1D" w14:paraId="50B87626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0155B975" w14:textId="77777777" w:rsidR="009F0E1D" w:rsidRDefault="0000000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9F0E1D" w14:paraId="4A35F2B5" w14:textId="77777777">
        <w:trPr>
          <w:trHeight w:val="220"/>
        </w:trPr>
        <w:tc>
          <w:tcPr>
            <w:tcW w:w="1006" w:type="dxa"/>
          </w:tcPr>
          <w:p w14:paraId="4F9975EF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4D4E26DE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Rare</w:t>
            </w:r>
            <w:r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9F0E1D" w14:paraId="42C182DF" w14:textId="77777777">
        <w:trPr>
          <w:trHeight w:val="239"/>
        </w:trPr>
        <w:tc>
          <w:tcPr>
            <w:tcW w:w="1006" w:type="dxa"/>
          </w:tcPr>
          <w:p w14:paraId="12ACDE5A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0CDAD8F2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Unlikely e.g. 1 in 10,000 chance or higher</w:t>
            </w:r>
          </w:p>
        </w:tc>
      </w:tr>
      <w:tr w:rsidR="009F0E1D" w14:paraId="1BE7FD46" w14:textId="77777777">
        <w:trPr>
          <w:trHeight w:val="239"/>
        </w:trPr>
        <w:tc>
          <w:tcPr>
            <w:tcW w:w="1006" w:type="dxa"/>
          </w:tcPr>
          <w:p w14:paraId="14C67F61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1E1161F7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 e.g. 1 in 1,000 chance or higher</w:t>
            </w:r>
          </w:p>
        </w:tc>
      </w:tr>
      <w:tr w:rsidR="009F0E1D" w14:paraId="6B3F512B" w14:textId="77777777">
        <w:trPr>
          <w:trHeight w:val="220"/>
        </w:trPr>
        <w:tc>
          <w:tcPr>
            <w:tcW w:w="1006" w:type="dxa"/>
          </w:tcPr>
          <w:p w14:paraId="2DEC3747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5A117842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Likely e.g. 1 in 100 chance or higher</w:t>
            </w:r>
          </w:p>
        </w:tc>
      </w:tr>
      <w:tr w:rsidR="009F0E1D" w14:paraId="243CC430" w14:textId="77777777">
        <w:trPr>
          <w:trHeight w:val="75"/>
        </w:trPr>
        <w:tc>
          <w:tcPr>
            <w:tcW w:w="1006" w:type="dxa"/>
          </w:tcPr>
          <w:p w14:paraId="7719CC9D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33CB95C0" w14:textId="77777777" w:rsidR="009F0E1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4A3F2C52" w14:textId="77777777" w:rsidR="009F0E1D" w:rsidRDefault="009F0E1D"/>
    <w:p w14:paraId="7494192E" w14:textId="77777777" w:rsidR="009F0E1D" w:rsidRDefault="009F0E1D"/>
    <w:p w14:paraId="70970048" w14:textId="77777777" w:rsidR="009F0E1D" w:rsidRDefault="009F0E1D"/>
    <w:p w14:paraId="3B3C1BC7" w14:textId="77777777" w:rsidR="009F0E1D" w:rsidRDefault="009F0E1D"/>
    <w:p w14:paraId="0C0284CD" w14:textId="77777777" w:rsidR="009F0E1D" w:rsidRDefault="009F0E1D"/>
    <w:p w14:paraId="57AD6857" w14:textId="77777777" w:rsidR="009F0E1D" w:rsidRDefault="009F0E1D"/>
    <w:p w14:paraId="3288B077" w14:textId="77777777" w:rsidR="009F0E1D" w:rsidRDefault="009F0E1D"/>
    <w:p w14:paraId="40E69D6C" w14:textId="77777777" w:rsidR="009F0E1D" w:rsidRDefault="009F0E1D"/>
    <w:p w14:paraId="6A320A0E" w14:textId="77777777" w:rsidR="009F0E1D" w:rsidRDefault="009F0E1D"/>
    <w:p w14:paraId="1CB8A26A" w14:textId="77777777" w:rsidR="009F0E1D" w:rsidRDefault="009F0E1D"/>
    <w:p w14:paraId="723B827D" w14:textId="77777777" w:rsidR="009F0E1D" w:rsidRDefault="009F0E1D"/>
    <w:p w14:paraId="7009E846" w14:textId="77777777" w:rsidR="009F0E1D" w:rsidRDefault="009F0E1D"/>
    <w:p w14:paraId="4720B0CD" w14:textId="77777777" w:rsidR="009F0E1D" w:rsidRDefault="009F0E1D">
      <w:pPr>
        <w:rPr>
          <w:sz w:val="24"/>
          <w:szCs w:val="24"/>
        </w:rPr>
      </w:pPr>
    </w:p>
    <w:sectPr w:rsidR="009F0E1D">
      <w:headerReference w:type="default" r:id="rId28"/>
      <w:footerReference w:type="default" r:id="rId29"/>
      <w:pgSz w:w="16839" w:h="11907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94D2" w14:textId="77777777" w:rsidR="0040709F" w:rsidRDefault="0040709F">
      <w:pPr>
        <w:spacing w:line="240" w:lineRule="auto"/>
      </w:pPr>
      <w:r>
        <w:separator/>
      </w:r>
    </w:p>
  </w:endnote>
  <w:endnote w:type="continuationSeparator" w:id="0">
    <w:p w14:paraId="2F6A5F26" w14:textId="77777777" w:rsidR="0040709F" w:rsidRDefault="00407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AutoText"/>
      </w:docPartObj>
    </w:sdtPr>
    <w:sdtContent>
      <w:p w14:paraId="6ACAE439" w14:textId="77777777" w:rsidR="009F0E1D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4A250C0" w14:textId="77777777" w:rsidR="009F0E1D" w:rsidRDefault="009F0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739D" w14:textId="77777777" w:rsidR="0040709F" w:rsidRDefault="0040709F">
      <w:pPr>
        <w:spacing w:after="0"/>
      </w:pPr>
      <w:r>
        <w:separator/>
      </w:r>
    </w:p>
  </w:footnote>
  <w:footnote w:type="continuationSeparator" w:id="0">
    <w:p w14:paraId="2E1D82AB" w14:textId="77777777" w:rsidR="0040709F" w:rsidRDefault="004070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86E6" w14:textId="77777777" w:rsidR="009F0E1D" w:rsidRDefault="009F0E1D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0642"/>
    <w:multiLevelType w:val="multilevel"/>
    <w:tmpl w:val="059E0642"/>
    <w:lvl w:ilvl="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6E398"/>
    <w:multiLevelType w:val="multilevel"/>
    <w:tmpl w:val="13F6E39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1AF0"/>
    <w:multiLevelType w:val="multilevel"/>
    <w:tmpl w:val="2A431AF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03F8"/>
    <w:multiLevelType w:val="multilevel"/>
    <w:tmpl w:val="2D0503F8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355AC"/>
    <w:multiLevelType w:val="multilevel"/>
    <w:tmpl w:val="49335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CD1BA"/>
    <w:multiLevelType w:val="multilevel"/>
    <w:tmpl w:val="4FECD1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3EEC3"/>
    <w:multiLevelType w:val="multilevel"/>
    <w:tmpl w:val="5313EEC3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A8D97"/>
    <w:multiLevelType w:val="multilevel"/>
    <w:tmpl w:val="53EA8D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84CDB"/>
    <w:multiLevelType w:val="multilevel"/>
    <w:tmpl w:val="55A84CD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34D02F"/>
    <w:multiLevelType w:val="multilevel"/>
    <w:tmpl w:val="5834D02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7B93A"/>
    <w:multiLevelType w:val="multilevel"/>
    <w:tmpl w:val="6447B93A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08CBE"/>
    <w:multiLevelType w:val="multilevel"/>
    <w:tmpl w:val="68A08CB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D4C6C"/>
    <w:multiLevelType w:val="multilevel"/>
    <w:tmpl w:val="75AD4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473B0"/>
    <w:multiLevelType w:val="multilevel"/>
    <w:tmpl w:val="7AC47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CB7EE"/>
    <w:multiLevelType w:val="multilevel"/>
    <w:tmpl w:val="7E4CB7E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1637">
    <w:abstractNumId w:val="9"/>
  </w:num>
  <w:num w:numId="2" w16cid:durableId="1372653184">
    <w:abstractNumId w:val="10"/>
  </w:num>
  <w:num w:numId="3" w16cid:durableId="643395481">
    <w:abstractNumId w:val="3"/>
  </w:num>
  <w:num w:numId="4" w16cid:durableId="296297426">
    <w:abstractNumId w:val="5"/>
  </w:num>
  <w:num w:numId="5" w16cid:durableId="308630794">
    <w:abstractNumId w:val="0"/>
  </w:num>
  <w:num w:numId="6" w16cid:durableId="707799338">
    <w:abstractNumId w:val="1"/>
  </w:num>
  <w:num w:numId="7" w16cid:durableId="306708984">
    <w:abstractNumId w:val="6"/>
  </w:num>
  <w:num w:numId="8" w16cid:durableId="618805869">
    <w:abstractNumId w:val="2"/>
  </w:num>
  <w:num w:numId="9" w16cid:durableId="232551439">
    <w:abstractNumId w:val="14"/>
  </w:num>
  <w:num w:numId="10" w16cid:durableId="2038194266">
    <w:abstractNumId w:val="4"/>
  </w:num>
  <w:num w:numId="11" w16cid:durableId="913929638">
    <w:abstractNumId w:val="8"/>
  </w:num>
  <w:num w:numId="12" w16cid:durableId="1730881642">
    <w:abstractNumId w:val="7"/>
  </w:num>
  <w:num w:numId="13" w16cid:durableId="2003461001">
    <w:abstractNumId w:val="11"/>
  </w:num>
  <w:num w:numId="14" w16cid:durableId="1106927220">
    <w:abstractNumId w:val="12"/>
  </w:num>
  <w:num w:numId="15" w16cid:durableId="177084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567A3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4549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21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60BE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064B4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1818"/>
    <w:rsid w:val="003758D3"/>
    <w:rsid w:val="00376463"/>
    <w:rsid w:val="003769A8"/>
    <w:rsid w:val="003802C2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0709F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4F3C0B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4F2C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6A38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B7C94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942C0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26A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15A9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1D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0746C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D13D3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4DE7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C5F438"/>
    <w:rsid w:val="01D9AA88"/>
    <w:rsid w:val="02105C59"/>
    <w:rsid w:val="0215C72D"/>
    <w:rsid w:val="02652BDD"/>
    <w:rsid w:val="02879C2B"/>
    <w:rsid w:val="02D43576"/>
    <w:rsid w:val="034B9107"/>
    <w:rsid w:val="03D22191"/>
    <w:rsid w:val="041EFBB5"/>
    <w:rsid w:val="0525C421"/>
    <w:rsid w:val="058B19BB"/>
    <w:rsid w:val="06019D91"/>
    <w:rsid w:val="06375DE7"/>
    <w:rsid w:val="0682949F"/>
    <w:rsid w:val="06D99DB0"/>
    <w:rsid w:val="06E07924"/>
    <w:rsid w:val="07E249E8"/>
    <w:rsid w:val="07FF70B8"/>
    <w:rsid w:val="081DBC8D"/>
    <w:rsid w:val="085C9A41"/>
    <w:rsid w:val="09275BA5"/>
    <w:rsid w:val="0949C989"/>
    <w:rsid w:val="09766365"/>
    <w:rsid w:val="09877273"/>
    <w:rsid w:val="09B19F69"/>
    <w:rsid w:val="09CBFD7F"/>
    <w:rsid w:val="09E5AF5A"/>
    <w:rsid w:val="0A1BF166"/>
    <w:rsid w:val="0AAC34D9"/>
    <w:rsid w:val="0B85F9F0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E28894A"/>
    <w:rsid w:val="0E8E78C3"/>
    <w:rsid w:val="0EEDE25F"/>
    <w:rsid w:val="0F778459"/>
    <w:rsid w:val="0FC96A4D"/>
    <w:rsid w:val="0FE11881"/>
    <w:rsid w:val="0FF8F56E"/>
    <w:rsid w:val="0FFF0005"/>
    <w:rsid w:val="1041FCD7"/>
    <w:rsid w:val="10565073"/>
    <w:rsid w:val="10ADD873"/>
    <w:rsid w:val="111E0FCC"/>
    <w:rsid w:val="117DC4AE"/>
    <w:rsid w:val="11F1E928"/>
    <w:rsid w:val="125C4DB1"/>
    <w:rsid w:val="12D0D231"/>
    <w:rsid w:val="12F2C750"/>
    <w:rsid w:val="1335BCE2"/>
    <w:rsid w:val="134E710C"/>
    <w:rsid w:val="1357E525"/>
    <w:rsid w:val="14414593"/>
    <w:rsid w:val="145959B8"/>
    <w:rsid w:val="15087181"/>
    <w:rsid w:val="1529444E"/>
    <w:rsid w:val="15C5AD06"/>
    <w:rsid w:val="15DDA390"/>
    <w:rsid w:val="16353F29"/>
    <w:rsid w:val="16DA0E28"/>
    <w:rsid w:val="16F5A3E3"/>
    <w:rsid w:val="17202B56"/>
    <w:rsid w:val="177BE735"/>
    <w:rsid w:val="180337D5"/>
    <w:rsid w:val="181231A0"/>
    <w:rsid w:val="182132B3"/>
    <w:rsid w:val="185CE6A9"/>
    <w:rsid w:val="18CA59AC"/>
    <w:rsid w:val="199778F5"/>
    <w:rsid w:val="19B57A94"/>
    <w:rsid w:val="1A3EC272"/>
    <w:rsid w:val="1A60E515"/>
    <w:rsid w:val="1AC93399"/>
    <w:rsid w:val="1B35F5B7"/>
    <w:rsid w:val="1B56962D"/>
    <w:rsid w:val="1BAFBA4C"/>
    <w:rsid w:val="1BD6CEDA"/>
    <w:rsid w:val="1C26A1BB"/>
    <w:rsid w:val="1C7D00F9"/>
    <w:rsid w:val="1CAA4383"/>
    <w:rsid w:val="1D7A0881"/>
    <w:rsid w:val="1D8B5028"/>
    <w:rsid w:val="1DEBC2BF"/>
    <w:rsid w:val="1E3466E0"/>
    <w:rsid w:val="1ED40451"/>
    <w:rsid w:val="1F09F5BE"/>
    <w:rsid w:val="1F7DE325"/>
    <w:rsid w:val="1F94A17E"/>
    <w:rsid w:val="1FD957AF"/>
    <w:rsid w:val="2049B6FB"/>
    <w:rsid w:val="2061A01C"/>
    <w:rsid w:val="20EEC8CE"/>
    <w:rsid w:val="213AF540"/>
    <w:rsid w:val="221FC751"/>
    <w:rsid w:val="222037A1"/>
    <w:rsid w:val="2253B7F5"/>
    <w:rsid w:val="237F2F18"/>
    <w:rsid w:val="23A08CC1"/>
    <w:rsid w:val="24322EF4"/>
    <w:rsid w:val="25695060"/>
    <w:rsid w:val="26ADEEBD"/>
    <w:rsid w:val="2742DEA5"/>
    <w:rsid w:val="2765A900"/>
    <w:rsid w:val="27C6ADD9"/>
    <w:rsid w:val="2816707F"/>
    <w:rsid w:val="2879374A"/>
    <w:rsid w:val="28A7FC8E"/>
    <w:rsid w:val="2AA9C0DB"/>
    <w:rsid w:val="2B1B5EDB"/>
    <w:rsid w:val="2B759B6A"/>
    <w:rsid w:val="2BAAFDDC"/>
    <w:rsid w:val="2BF4F0B6"/>
    <w:rsid w:val="2C420C45"/>
    <w:rsid w:val="2C492662"/>
    <w:rsid w:val="2CA3E07B"/>
    <w:rsid w:val="2D5C4358"/>
    <w:rsid w:val="2D91830D"/>
    <w:rsid w:val="2E066333"/>
    <w:rsid w:val="2E9C6732"/>
    <w:rsid w:val="2F74F2AF"/>
    <w:rsid w:val="2FCFA8E3"/>
    <w:rsid w:val="300FCF60"/>
    <w:rsid w:val="303E7D5A"/>
    <w:rsid w:val="3098E542"/>
    <w:rsid w:val="30DCBE1D"/>
    <w:rsid w:val="31196C43"/>
    <w:rsid w:val="316CC8F3"/>
    <w:rsid w:val="31E1081C"/>
    <w:rsid w:val="31E95354"/>
    <w:rsid w:val="32015853"/>
    <w:rsid w:val="3288A7C5"/>
    <w:rsid w:val="32EF9A57"/>
    <w:rsid w:val="333BF5FE"/>
    <w:rsid w:val="337B5837"/>
    <w:rsid w:val="33E1522A"/>
    <w:rsid w:val="348A06F2"/>
    <w:rsid w:val="34B319C3"/>
    <w:rsid w:val="35D53F91"/>
    <w:rsid w:val="35FA68AF"/>
    <w:rsid w:val="36389F0F"/>
    <w:rsid w:val="3690CB12"/>
    <w:rsid w:val="36D57F94"/>
    <w:rsid w:val="3770CD08"/>
    <w:rsid w:val="37947F61"/>
    <w:rsid w:val="38172F02"/>
    <w:rsid w:val="383D4897"/>
    <w:rsid w:val="385062C8"/>
    <w:rsid w:val="38926398"/>
    <w:rsid w:val="389B32ED"/>
    <w:rsid w:val="38B45F96"/>
    <w:rsid w:val="38DE8776"/>
    <w:rsid w:val="38E626A1"/>
    <w:rsid w:val="39E59987"/>
    <w:rsid w:val="3A21E0AB"/>
    <w:rsid w:val="3ABE4321"/>
    <w:rsid w:val="3C2BBF16"/>
    <w:rsid w:val="3CD8E8EC"/>
    <w:rsid w:val="3CEB8045"/>
    <w:rsid w:val="3D6446F9"/>
    <w:rsid w:val="3D72A776"/>
    <w:rsid w:val="3DCD0D67"/>
    <w:rsid w:val="3DFFD74F"/>
    <w:rsid w:val="3E0CDE82"/>
    <w:rsid w:val="3E1D65FA"/>
    <w:rsid w:val="3E6C58CD"/>
    <w:rsid w:val="3E89204F"/>
    <w:rsid w:val="3EE02715"/>
    <w:rsid w:val="3EF83E09"/>
    <w:rsid w:val="3F2F814D"/>
    <w:rsid w:val="401A9F29"/>
    <w:rsid w:val="40D6FEF5"/>
    <w:rsid w:val="4123128F"/>
    <w:rsid w:val="4124621C"/>
    <w:rsid w:val="41703F1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51F81CB"/>
    <w:rsid w:val="45304443"/>
    <w:rsid w:val="45734625"/>
    <w:rsid w:val="4636CD0E"/>
    <w:rsid w:val="4771EE9C"/>
    <w:rsid w:val="478FE267"/>
    <w:rsid w:val="47A7B98C"/>
    <w:rsid w:val="47B26AFD"/>
    <w:rsid w:val="48AF51B9"/>
    <w:rsid w:val="48ED1426"/>
    <w:rsid w:val="492B995E"/>
    <w:rsid w:val="496DDA73"/>
    <w:rsid w:val="4973B35A"/>
    <w:rsid w:val="49A38418"/>
    <w:rsid w:val="49D3EECE"/>
    <w:rsid w:val="4A033494"/>
    <w:rsid w:val="4BFC522E"/>
    <w:rsid w:val="4C2530B6"/>
    <w:rsid w:val="4C3A644A"/>
    <w:rsid w:val="4C6DD77E"/>
    <w:rsid w:val="4CB61679"/>
    <w:rsid w:val="4CBD7D65"/>
    <w:rsid w:val="4CF51E18"/>
    <w:rsid w:val="4D9AC102"/>
    <w:rsid w:val="4E0EEC26"/>
    <w:rsid w:val="4E6B62A2"/>
    <w:rsid w:val="4E76D3E5"/>
    <w:rsid w:val="4FB6B685"/>
    <w:rsid w:val="5041CF22"/>
    <w:rsid w:val="506BE110"/>
    <w:rsid w:val="50E4C788"/>
    <w:rsid w:val="515596FF"/>
    <w:rsid w:val="515996B4"/>
    <w:rsid w:val="51801F19"/>
    <w:rsid w:val="519CE708"/>
    <w:rsid w:val="51C7020D"/>
    <w:rsid w:val="52464946"/>
    <w:rsid w:val="5250EBEE"/>
    <w:rsid w:val="54FEF75C"/>
    <w:rsid w:val="55AE868A"/>
    <w:rsid w:val="55B41A1F"/>
    <w:rsid w:val="569FC496"/>
    <w:rsid w:val="56A09699"/>
    <w:rsid w:val="56B20BB2"/>
    <w:rsid w:val="56D77629"/>
    <w:rsid w:val="57166D91"/>
    <w:rsid w:val="57184A5A"/>
    <w:rsid w:val="58015FD6"/>
    <w:rsid w:val="58252D14"/>
    <w:rsid w:val="58B6D98B"/>
    <w:rsid w:val="590E9997"/>
    <w:rsid w:val="5A555441"/>
    <w:rsid w:val="5AEFE5E6"/>
    <w:rsid w:val="5B24DEF0"/>
    <w:rsid w:val="5B6CC461"/>
    <w:rsid w:val="5C3BF829"/>
    <w:rsid w:val="5C4318F8"/>
    <w:rsid w:val="5DF26C94"/>
    <w:rsid w:val="5E900A8D"/>
    <w:rsid w:val="5EAD65C4"/>
    <w:rsid w:val="5EEDEA1C"/>
    <w:rsid w:val="5F76EA93"/>
    <w:rsid w:val="5FCF86E0"/>
    <w:rsid w:val="5FDF81F2"/>
    <w:rsid w:val="602E8DD6"/>
    <w:rsid w:val="608F3EC5"/>
    <w:rsid w:val="609BB8A3"/>
    <w:rsid w:val="60BE04BD"/>
    <w:rsid w:val="60C3EA69"/>
    <w:rsid w:val="620CAF42"/>
    <w:rsid w:val="6213E372"/>
    <w:rsid w:val="62395F9F"/>
    <w:rsid w:val="6254F7EF"/>
    <w:rsid w:val="62AEE51F"/>
    <w:rsid w:val="62BD2D5A"/>
    <w:rsid w:val="63E63D75"/>
    <w:rsid w:val="6406AA5B"/>
    <w:rsid w:val="643BC92D"/>
    <w:rsid w:val="64528FCA"/>
    <w:rsid w:val="6470C926"/>
    <w:rsid w:val="64BAB0F3"/>
    <w:rsid w:val="64D99957"/>
    <w:rsid w:val="652E2813"/>
    <w:rsid w:val="6565DA4C"/>
    <w:rsid w:val="660C1FCF"/>
    <w:rsid w:val="664B810F"/>
    <w:rsid w:val="6683273C"/>
    <w:rsid w:val="6761A4CA"/>
    <w:rsid w:val="677021CF"/>
    <w:rsid w:val="67A4AA7C"/>
    <w:rsid w:val="67E67B8B"/>
    <w:rsid w:val="6806DC9F"/>
    <w:rsid w:val="68A6AE8B"/>
    <w:rsid w:val="6952F4A6"/>
    <w:rsid w:val="697165E8"/>
    <w:rsid w:val="69EDD2A0"/>
    <w:rsid w:val="6A67F81C"/>
    <w:rsid w:val="6A96DCD4"/>
    <w:rsid w:val="6AE03A3E"/>
    <w:rsid w:val="6AF1F723"/>
    <w:rsid w:val="6B56D60F"/>
    <w:rsid w:val="6BFC6E4C"/>
    <w:rsid w:val="6C063BE7"/>
    <w:rsid w:val="6C1DE0A2"/>
    <w:rsid w:val="6C4D7751"/>
    <w:rsid w:val="6CE9ABDC"/>
    <w:rsid w:val="6D36D9B8"/>
    <w:rsid w:val="6D8E95FF"/>
    <w:rsid w:val="6D9F2282"/>
    <w:rsid w:val="6DF26A7A"/>
    <w:rsid w:val="6E55D4D1"/>
    <w:rsid w:val="6E6C23FA"/>
    <w:rsid w:val="6FA08407"/>
    <w:rsid w:val="6FCA3112"/>
    <w:rsid w:val="6FCC8EAB"/>
    <w:rsid w:val="7011A8B3"/>
    <w:rsid w:val="7097DC22"/>
    <w:rsid w:val="7112FD71"/>
    <w:rsid w:val="716DBEC8"/>
    <w:rsid w:val="7230BB96"/>
    <w:rsid w:val="72AE1B3D"/>
    <w:rsid w:val="72D992E4"/>
    <w:rsid w:val="73091702"/>
    <w:rsid w:val="73227288"/>
    <w:rsid w:val="73A03CA0"/>
    <w:rsid w:val="7463ACE7"/>
    <w:rsid w:val="7488E0A9"/>
    <w:rsid w:val="753CA8D3"/>
    <w:rsid w:val="756AC149"/>
    <w:rsid w:val="75FE002F"/>
    <w:rsid w:val="765FC7AF"/>
    <w:rsid w:val="777A2551"/>
    <w:rsid w:val="7817C8D4"/>
    <w:rsid w:val="786AB489"/>
    <w:rsid w:val="788D95C4"/>
    <w:rsid w:val="78FE825C"/>
    <w:rsid w:val="791A351E"/>
    <w:rsid w:val="79449F4F"/>
    <w:rsid w:val="79DCD1F4"/>
    <w:rsid w:val="79EF27C8"/>
    <w:rsid w:val="79FBD93B"/>
    <w:rsid w:val="7A11C2EA"/>
    <w:rsid w:val="7A751A55"/>
    <w:rsid w:val="7AB94DF0"/>
    <w:rsid w:val="7B8F3C9F"/>
    <w:rsid w:val="7BB968D6"/>
    <w:rsid w:val="7C463765"/>
    <w:rsid w:val="7C67255F"/>
    <w:rsid w:val="7D3EF35D"/>
    <w:rsid w:val="7E05AFF3"/>
    <w:rsid w:val="7E597DC0"/>
    <w:rsid w:val="7E92F50A"/>
    <w:rsid w:val="7EE07313"/>
    <w:rsid w:val="7EF484AE"/>
    <w:rsid w:val="7F6EF76B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399765"/>
  <w15:docId w15:val="{75899217-5487-4FE1-94B4-8A8B7C2C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nisecurity@soton.ac.uk" TargetMode="External"/><Relationship Id="rId18" Type="http://schemas.openxmlformats.org/officeDocument/2006/relationships/hyperlink" Target="mailto:suactivities@soton.ac.uk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customXml" Target="ink/ink2.xml"/><Relationship Id="rId7" Type="http://schemas.openxmlformats.org/officeDocument/2006/relationships/styles" Target="style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food.gov.uk/safety-hygiene/providing-food-at-community-and-charity-events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20" Type="http://schemas.openxmlformats.org/officeDocument/2006/relationships/image" Target="media/image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customXml" Target="ink/ink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otonac.sharepoint.com/teams/SUSU-groups/SitePages/Inviting-External-Speakers.aspx" TargetMode="External"/><Relationship Id="rId22" Type="http://schemas.openxmlformats.org/officeDocument/2006/relationships/image" Target="media/image2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#1">
  <dgm:title val=""/>
  <dgm:desc val=""/>
  <dgm:catLst>
    <dgm:cat type="accent6" pri="11100"/>
  </dgm:catLst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#1" loCatId="pyramid" qsTypeId="urn:microsoft.com/office/officeart/2005/8/quickstyle/simple1#1" qsCatId="simple" csTypeId="urn:microsoft.com/office/officeart/2005/8/colors/accent6_1#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77777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77777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77777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78000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7555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#1"/>
    <dgm:cxn modelId="{E49DE02E-DB3C-453D-9F06-7E4693B680E1}" type="presOf" srcId="{46D3249E-5334-4DB3-911A-CA9ABCA38CEC}" destId="{931330A6-91AD-41E7-B223-7D488476D325}" srcOrd="1" destOrd="0" presId="urn:microsoft.com/office/officeart/2005/8/layout/pyramid3#1"/>
    <dgm:cxn modelId="{44D3B749-7AEC-4819-B94B-0E6E6693D04A}" type="presOf" srcId="{0B089678-C8B1-4895-8C15-42D4F9FD6B6F}" destId="{9849C49E-AD54-4C30-8D52-1876A14774FB}" srcOrd="1" destOrd="0" presId="urn:microsoft.com/office/officeart/2005/8/layout/pyramid3#1"/>
    <dgm:cxn modelId="{B4A6125A-621D-47CF-B00E-277BAEB49F03}" type="presOf" srcId="{46D3249E-5334-4DB3-911A-CA9ABCA38CEC}" destId="{8BE9400F-80D5-468B-9C7C-5519C857E740}" srcOrd="0" destOrd="0" presId="urn:microsoft.com/office/officeart/2005/8/layout/pyramid3#1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#1"/>
    <dgm:cxn modelId="{5D1F458D-88A2-4605-B8B8-B28F483F4F76}" type="presOf" srcId="{0017951F-AEEA-4E30-B3D9-AD8C3C26A9BE}" destId="{72524314-17BB-49E2-B2E6-8DB4C09FFF7E}" srcOrd="0" destOrd="0" presId="urn:microsoft.com/office/officeart/2005/8/layout/pyramid3#1"/>
    <dgm:cxn modelId="{AE7D8194-D8E8-4ABB-AC9D-05320D46DD8E}" type="presOf" srcId="{99AC002F-5127-4C80-B52C-2DAF5069D67A}" destId="{56B31B40-44C9-4CE3-9502-CAD28B942CC9}" srcOrd="1" destOrd="0" presId="urn:microsoft.com/office/officeart/2005/8/layout/pyramid3#1"/>
    <dgm:cxn modelId="{F9867D9E-DC1A-47AD-99AE-47B9311725AE}" type="presOf" srcId="{0B089678-C8B1-4895-8C15-42D4F9FD6B6F}" destId="{BFC64CB6-37F6-4C43-A75F-8F748FB9BA1C}" srcOrd="0" destOrd="0" presId="urn:microsoft.com/office/officeart/2005/8/layout/pyramid3#1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#1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#1"/>
    <dgm:cxn modelId="{6F5B71F5-EF98-428C-9622-CEEEB6D52C94}" type="presOf" srcId="{6C31482E-35FE-425A-9588-751B5CFF4E16}" destId="{28742439-8CBE-4D19-B870-E4CDECF8B07E}" srcOrd="0" destOrd="0" presId="urn:microsoft.com/office/officeart/2005/8/layout/pyramid3#1"/>
    <dgm:cxn modelId="{D114D2CF-F695-490C-A608-7C52804C2CA6}" type="presParOf" srcId="{72524314-17BB-49E2-B2E6-8DB4C09FFF7E}" destId="{3BBE36E5-25F2-4BA0-9FE8-748B8FF0DA8D}" srcOrd="0" destOrd="0" presId="urn:microsoft.com/office/officeart/2005/8/layout/pyramid3#1"/>
    <dgm:cxn modelId="{277F8B81-49BF-479A-AC09-9C96D8DEAB2F}" type="presParOf" srcId="{3BBE36E5-25F2-4BA0-9FE8-748B8FF0DA8D}" destId="{84AD9414-4518-4FE9-A1C3-9397E1BE0C44}" srcOrd="0" destOrd="0" presId="urn:microsoft.com/office/officeart/2005/8/layout/pyramid3#1"/>
    <dgm:cxn modelId="{A9CAA608-C69D-43F4-8C93-B077423191BF}" type="presParOf" srcId="{3BBE36E5-25F2-4BA0-9FE8-748B8FF0DA8D}" destId="{56B31B40-44C9-4CE3-9502-CAD28B942CC9}" srcOrd="1" destOrd="0" presId="urn:microsoft.com/office/officeart/2005/8/layout/pyramid3#1"/>
    <dgm:cxn modelId="{115C5C94-E7B6-4284-920C-ECA2CBCEFE8D}" type="presParOf" srcId="{72524314-17BB-49E2-B2E6-8DB4C09FFF7E}" destId="{43994162-78F2-4CB2-A28C-F7617BB144EA}" srcOrd="1" destOrd="0" presId="urn:microsoft.com/office/officeart/2005/8/layout/pyramid3#1"/>
    <dgm:cxn modelId="{AF6D119B-9414-4C59-AD57-CEE209B7FC10}" type="presParOf" srcId="{43994162-78F2-4CB2-A28C-F7617BB144EA}" destId="{8BE9400F-80D5-468B-9C7C-5519C857E740}" srcOrd="0" destOrd="0" presId="urn:microsoft.com/office/officeart/2005/8/layout/pyramid3#1"/>
    <dgm:cxn modelId="{777A1915-DDA1-4971-B7CF-6358771712DC}" type="presParOf" srcId="{43994162-78F2-4CB2-A28C-F7617BB144EA}" destId="{931330A6-91AD-41E7-B223-7D488476D325}" srcOrd="1" destOrd="0" presId="urn:microsoft.com/office/officeart/2005/8/layout/pyramid3#1"/>
    <dgm:cxn modelId="{D8818E5A-366D-44FB-BC1A-D7ED1C3F9E05}" type="presParOf" srcId="{72524314-17BB-49E2-B2E6-8DB4C09FFF7E}" destId="{83138B3B-9680-4451-B42C-DCDDBAF05160}" srcOrd="2" destOrd="0" presId="urn:microsoft.com/office/officeart/2005/8/layout/pyramid3#1"/>
    <dgm:cxn modelId="{6ED79A7C-43EB-4D42-B4B3-D963E9CC9808}" type="presParOf" srcId="{83138B3B-9680-4451-B42C-DCDDBAF05160}" destId="{CBB7E45B-FC76-4043-AE67-E57C276105A3}" srcOrd="0" destOrd="0" presId="urn:microsoft.com/office/officeart/2005/8/layout/pyramid3#1"/>
    <dgm:cxn modelId="{D9018435-A4BD-42BB-86C9-F599925F2CED}" type="presParOf" srcId="{83138B3B-9680-4451-B42C-DCDDBAF05160}" destId="{6399385F-9D77-42B0-BD05-35177EB763F2}" srcOrd="1" destOrd="0" presId="urn:microsoft.com/office/officeart/2005/8/layout/pyramid3#1"/>
    <dgm:cxn modelId="{AFED3ED6-2A1E-4B27-B94F-A29C89794B61}" type="presParOf" srcId="{72524314-17BB-49E2-B2E6-8DB4C09FFF7E}" destId="{81D96034-E0F3-42E7-BB3B-E4DA86F131CA}" srcOrd="3" destOrd="0" presId="urn:microsoft.com/office/officeart/2005/8/layout/pyramid3#1"/>
    <dgm:cxn modelId="{3AFA4A20-C4F1-4DEA-9BE4-F256CE4BAE61}" type="presParOf" srcId="{81D96034-E0F3-42E7-BB3B-E4DA86F131CA}" destId="{28742439-8CBE-4D19-B870-E4CDECF8B07E}" srcOrd="0" destOrd="0" presId="urn:microsoft.com/office/officeart/2005/8/layout/pyramid3#1"/>
    <dgm:cxn modelId="{4A1FBB2A-72CE-4314-BFA7-F852D3922F45}" type="presParOf" srcId="{81D96034-E0F3-42E7-BB3B-E4DA86F131CA}" destId="{7AF156CF-770E-4015-A861-2CC81683C61C}" srcOrd="1" destOrd="0" presId="urn:microsoft.com/office/officeart/2005/8/layout/pyramid3#1"/>
    <dgm:cxn modelId="{122E6ABE-50CE-416D-BF56-9FC55355B840}" type="presParOf" srcId="{72524314-17BB-49E2-B2E6-8DB4C09FFF7E}" destId="{CFAFA6FA-8881-432C-A7FE-B4A51C530034}" srcOrd="4" destOrd="0" presId="urn:microsoft.com/office/officeart/2005/8/layout/pyramid3#1"/>
    <dgm:cxn modelId="{EB0A8A44-65A2-43F5-9E9E-21FFC7189F3E}" type="presParOf" srcId="{CFAFA6FA-8881-432C-A7FE-B4A51C530034}" destId="{BFC64CB6-37F6-4C43-A75F-8F748FB9BA1C}" srcOrd="0" destOrd="0" presId="urn:microsoft.com/office/officeart/2005/8/layout/pyramid3#1"/>
    <dgm:cxn modelId="{4E2C2218-726A-4E0D-9E7F-70D0291001F0}" type="presParOf" srcId="{CFAFA6FA-8881-432C-A7FE-B4A51C530034}" destId="{9849C49E-AD54-4C30-8D52-1876A14774FB}" srcOrd="1" destOrd="0" presId="urn:microsoft.com/office/officeart/2005/8/layout/pyramid3#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77777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77777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77777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78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7555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#1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pyraLvlNode" val="level"/>
          <dgm:param type="pyraAcctTxNode" val="acctTx"/>
          <dgm:param type="pyraAcctBkgdNode" val="acctBkgd"/>
          <dgm:param type="linDir" val="fromT"/>
          <dgm:param type="txDir" val="fromT"/>
          <dgm:param type="pyraAcctPos" val="aft"/>
          <dgm:param type="pyraAcctTxMar" val="step"/>
        </dgm:alg>
      </dgm:if>
      <dgm:else name="Name3">
        <dgm:alg type="pyra">
          <dgm:param type="pyraLvlNode" val="level"/>
          <dgm:param type="pyraAcctTxNode" val="acctTx"/>
          <dgm:param type="pyraAcctBkgdNode" val="acctBkgd"/>
          <dgm:param type="linDir" val="fromT"/>
          <dgm:param type="txDir" val="fromT"/>
          <dgm:param type="pyraAcctPos" val="bef"/>
          <dgm:param type="pyraAcctTxMar" val="step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43:40.9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150 1 24575,'-10'29'0,"3"-14"0,-5 17 0,-1-1 0,-2 0 0,-33 51 0,40-66 0,2 0 0,0 0 0,1 1 0,0-1 0,2 1 0,-4 30 0,3-4 0,4 78 0,1-56 0,-1-63 0,-1 1 0,1-1 0,0 1 0,0-1 0,0 1 0,0-1 0,1 0 0,-1 1 0,1-1 0,-1 1 0,1-1 0,0 0 0,0 0 0,0 1 0,0-1 0,0 0 0,1 0 0,-1 0 0,0 0 0,1 0 0,0 0 0,-1-1 0,1 1 0,0-1 0,0 1 0,0-1 0,0 1 0,0-1 0,0 0 0,1 0 0,-1 0 0,0 0 0,1-1 0,-1 1 0,0 0 0,1-1 0,-1 0 0,1 1 0,-1-1 0,5-1 0,26 1 0,0-1 0,1-2 0,52-11 0,-73 11 0,-6 3-151,-1 0-1,0 0 0,1 0 0,-1 0 1,1 1-1,-1 0 0,0 1 1,9 2-1,-1 0-6674</inkml:trace>
  <inkml:trace contextRef="#ctx0" brushRef="#br0" timeOffset="410.89">638 613 24575,'0'0'-8191</inkml:trace>
  <inkml:trace contextRef="#ctx0" brushRef="#br0" timeOffset="1970.16">766 718 24575,'2'-1'0,"-1"1"0,1 0 0,0-1 0,-1 0 0,1 1 0,0-1 0,-1 0 0,1 0 0,-1 0 0,1 0 0,-1 0 0,0 0 0,1 0 0,-1 0 0,0 0 0,2-3 0,19-26 0,-14 18 0,1-3 0,0 0 0,-1 0 0,0-1 0,5-17 0,-7 17 0,0 0 0,2 0 0,0 1 0,14-20 0,4-3 0,-17 25 0,-1 0 0,2 1 0,0 0 0,20-19 0,-16 15 0,-13 14 0,0 0 0,0 0 0,1 0 0,-1 1 0,1-1 0,-1 0 0,1 1 0,-1-1 0,1 1 0,0 0 0,0 0 0,2-2 0,-3 3 0,-1 0 0,1 0 0,0 1 0,-1-1 0,1 0 0,-1 0 0,1 0 0,-1 1 0,1-1 0,-1 0 0,1 1 0,-1-1 0,1 0 0,-1 1 0,0-1 0,1 0 0,-1 1 0,0-1 0,1 1 0,-1-1 0,0 1 0,1-1 0,-1 1 0,0-1 0,0 1 0,1-1 0,-1 1 0,0 0 0,0-1 0,0 1 0,0-1 0,0 1 0,0-1 0,0 2 0,2 24 0,-2-24 0,-1 236 0,1-237 0,0 0 0,-1 0 0,1 0 0,0 0 0,0 0 0,0 0 0,0 0 0,1-1 0,-1 1 0,0 0 0,0 0 0,1 0 0,-1 0 0,0 0 0,1 0 0,-1 0 0,1-1 0,-1 1 0,1 0 0,-1 0 0,2 0 0,-2 0 0,1-1 0,0-1 0,0 1 0,-1 0 0,1 0 0,0 0 0,-1 0 0,1 0 0,-1-1 0,1 1 0,0 0 0,-1 0 0,1-1 0,-1 1 0,1 0 0,0-1 0,-1 1 0,1-1 0,-1 1 0,1-1 0,-1 1 0,1-2 0,32-43 0,-26 35 0,15-26 0,-14 24 0,-1 0 0,18-20 0,-17 23 0,-2 0 0,1 0 0,-1-1 0,-1 0 0,9-21 0,-10 21 0,1 0 0,0 0 0,0 0 0,1 0 0,0 1 0,12-13 0,-7 10 0,-8 8 0,0 0 0,0 0 0,1 0 0,-1 1 0,1-1 0,0 1 0,1 0 0,-1 0 0,0 0 0,1 0 0,5-2 0,-8 6 0,0-1 0,-1 0 0,1 1 0,0 0 0,-1-1 0,1 1 0,-1 0 0,1 0 0,-1 0 0,0 0 0,1 0 0,-1 0 0,0 0 0,0 0 0,0 0 0,1 1 0,-1-1 0,0 0 0,-1 1 0,1-1 0,0 1 0,0-1 0,-1 1 0,1-1 0,-1 1 0,1 0 0,-1-1 0,0 1 0,1 2 0,5 50 0,-6-53 0,0 254 0,-1-135 0,9-160-1365,-3 26-5461</inkml:trace>
  <inkml:trace contextRef="#ctx0" brushRef="#br0" timeOffset="3054.82">1867 423 24575,'-6'0'0,"1"0"0,-1 0 0,1 1 0,-1-1 0,1 2 0,-1-1 0,1 0 0,0 1 0,0 0 0,-1 0 0,1 1 0,1 0 0,-1-1 0,0 2 0,1-1 0,-7 6 0,4-1 0,1-1 0,1 1 0,0-1 0,0 2 0,0-1 0,1 0 0,0 1 0,-5 16 0,3-9 0,0-1 0,-14 23 0,13-27 0,1 1 0,0 0 0,1 0 0,-8 25 0,8-16 0,3-13 0,-1-1 0,2 1 0,-1-1 0,1 1 0,0 15 0,1-21 0,1 0 0,-1 0 0,0 0 0,1-1 0,0 1 0,-1 0 0,1 0 0,0 0 0,0-1 0,0 1 0,0 0 0,0-1 0,0 1 0,0-1 0,1 1 0,-1-1 0,1 0 0,-1 1 0,1-1 0,-1 0 0,1 0 0,0 0 0,-1 0 0,1 0 0,0-1 0,0 1 0,0 0 0,0-1 0,1 1 0,20 2 0,1 0 0,-1-2 0,0-1 0,0 0 0,30-6 0,-47 6 0,-1-1 0,0 0 0,1-1 0,-1 1 0,0-1 0,0 0 0,0-1 0,0 1 0,0-1 0,-1 0 0,1 0 0,-1 0 0,0-1 0,0 0 0,0 1 0,0-1 0,-1-1 0,0 1 0,1 0 0,-2-1 0,1 0 0,3-6 0,-2 0 0,1-1 0,-1 1 0,-1-1 0,0 0 0,-1 0 0,0 0 0,0-1 0,-2-19 0,2 46 0,0 1 0,0-1 0,1 0 0,1 0 0,0 0 0,1 0 0,1 0 0,8 13 0,-12-21 0,0-1 0,1 0 0,0 0 0,0-1 0,0 1 0,1-1 0,0 1 0,0-1 0,0 0 0,0 0 0,0-1 0,1 1 0,0-1 0,-1 0 0,1-1 0,1 1 0,-1-1 0,0 0 0,11 3 0,-7-2 0,-1-1 0,1-1 0,0 1 0,0-2 0,0 1 0,0-1 0,0 0 0,-1-1 0,1 0 0,0-1 0,0 1 0,-1-2 0,1 1 0,-1-1 0,1-1 0,-1 1 0,0-1 0,-1-1 0,1 1 0,-1-1 0,1-1 0,-2 1 0,1-1 0,-1-1 0,0 1 0,10-14 0,10-17-1365,-18 26-5461</inkml:trace>
  <inkml:trace contextRef="#ctx0" brushRef="#br0" timeOffset="3707.8">2839 211 24575,'-47'-2'0,"33"0"0,0 1 0,0 1 0,0 0 0,0 1 0,1 1 0,-1 0 0,-24 7 0,29-5 0,0 2 0,1 0 0,0 0 0,-1 0 0,2 1 0,-1 0 0,-11 15 0,10-12 0,0 0 0,-1-1 0,-21 16 0,26-21 0,1 0 0,-1 0 0,0 0 0,1 1 0,0 0 0,0-1 0,1 1 0,-1 1 0,1-1 0,0 0 0,0 1 0,1 0 0,-1-1 0,1 1 0,1 0 0,-1 0 0,0 7 0,-1 13 0,1-1 0,2 49 0,1-44 0,-2-25 0,2 0 0,-1-1 0,0 1 0,1-1 0,0 1 0,0-1 0,1 0 0,-1 1 0,1-1 0,0 0 0,0 0 0,0 0 0,0 0 0,1 0 0,-1-1 0,5 5 0,2 0 0,1 0 0,0-1 0,0 0 0,19 9 0,-24-13 0,114 56 0,-107-53 0,1-1 0,1 0 0,-1-1 0,25 4 0,-48-7 0,1 0 0,-1 0 0,1 1 0,-10 2 0,-43 7 0,58-11 0,-16 1 0,-1 0 0,1 1 0,0 1 0,0 1 0,-38 13 0,-67 27 0,125-44 0,0 0 0,0 0 0,0 0 0,0 0 0,0 0 0,0 0 0,0 0 0,0 0 0,0 0 0,0 0 0,0-1 0,0 1 0,0 0 0,0 0 0,0 0 0,0 0 0,0 0 0,0 0 0,0 0 0,0 0 0,0 0 0,0 0 0,0 0 0,0 0 0,0 0 0,0-1 0,0 1 0,0 0 0,0 0 0,0 0 0,0 0 0,14-9 0,21-11 0,-15 11-273,1 1 0,-1 2 0,1 0 0,33-5 0,-38 10-6553</inkml:trace>
  <inkml:trace contextRef="#ctx0" brushRef="#br0" timeOffset="4316.6">3389 466 24575,'-82'-2'0,"-92"4"0,166-1 0,-1 0 0,1 1 0,0 0 0,0 0 0,0 1 0,0 0 0,0 0 0,0 1 0,1 0 0,-12 9 0,15-10 0,-1 0 0,2 0 0,-1 1 0,0 0 0,1 0 0,-1 0 0,1 0 0,0 0 0,1 1 0,-1 0 0,1-1 0,0 1 0,0 0 0,0 0 0,1 0 0,0 0 0,0 0 0,-1 6 0,1 19 0,2 47 0,0-68 0,0 1 0,1-1 0,0 0 0,0 0 0,1 0 0,0 0 0,0-1 0,1 1 0,7 10 0,-5-11 0,1-1 0,0 0 0,0-1 0,11 8 0,-8-6 0,-1-2 0,1 0 0,0-1 0,0-1 0,0 0 0,0 0 0,1 0 0,19 2 0,-41-5 0,0 1 0,0 0 0,0 0 0,-11 4 0,-10 2 0,-76 15 0,64-16 0,5-1 0,-68 3 0,83-9 0,-26 1 0,47-1 0,0 0 0,0-1 0,1 1 0,-1-1 0,0 1 0,1-1 0,-1 0 0,1 0 0,-1 0 0,1 0 0,-1-1 0,1 1 0,-4-3 0,5 3 0,1 0 0,0 0 0,-1 0 0,1 0 0,-1 0 0,1 0 0,0 0 0,0 0 0,0 0 0,-1 0 0,1 0 0,0 0 0,0 0 0,0 0 0,1 0 0,-1 0 0,0 0 0,0 0 0,0 0 0,1 0 0,-1 0 0,0 0 0,1 1 0,-1-1 0,1 0 0,-1 0 0,1 0 0,0 0 0,-1 1 0,1-1 0,0 0 0,0 1 0,-1-1 0,2 0 0,33-29 0,-27 24 0,0 1 14,-1-1-1,1 2 0,0-1 0,1 1 1,-1 0-1,1 1 0,0 0 1,16-3-1,-4 2-508,0 2 0,37-1 0,-39 4-6331</inkml:trace>
  <inkml:trace contextRef="#ctx0" brushRef="#br0" timeOffset="5088.81">3621 761 24575,'0'-2'0,"0"0"0,0 1 0,0-1 0,1 0 0,-1 1 0,1-1 0,-1 1 0,1-1 0,-1 0 0,1 1 0,0-1 0,0 1 0,-1 0 0,1-1 0,0 1 0,0 0 0,1-1 0,-1 1 0,2-2 0,32-15 0,-32 17 0,1 0 0,-1 0 0,0-1 0,1 1 0,-1-1 0,0 0 0,0 0 0,0 0 0,0 0 0,-1 0 0,1-1 0,0 0 0,-1 1 0,0-1 0,1 0 0,2-5 0,-2-5 0,0-1 0,-1 0 0,-1 0 0,0 0 0,-1 0 0,0 0 0,-1 0 0,0 0 0,-6-22 0,6 33 0,0 0 0,0 1 0,0-1 0,-1 0 0,1 0 0,-1 1 0,1-1 0,-1 1 0,0 0 0,0-1 0,0 1 0,0 0 0,0 0 0,-1 0 0,-2-1 0,0 0 0,-1 0 0,0 0 0,0 0 0,0 1 0,0 0 0,-11-2 0,-6 0 0,-1 2 0,-45 0 0,58 3 0,-28-3 0,27 1 0,-1 0 0,1 1 0,0 0 0,0 1 0,0 1 0,-21 4 0,31-4 0,0-1 0,-1 1 0,1 0 0,0 0 0,0 0 0,0 0 0,0 1 0,1-1 0,-1 0 0,0 1 0,1-1 0,0 1 0,0 0 0,0-1 0,0 1 0,0 0 0,0 0 0,0-1 0,1 1 0,0 0 0,-1 0 0,1 0 0,1 4 0,-1 4 0,0 1 0,1-1 0,0 0 0,5 20 0,-3-21 0,0 0 0,1-1 0,1 1 0,-1-1 0,1 0 0,1 0 0,0-1 0,0 0 0,0 0 0,1 0 0,12 10 0,22 29 0,-36-40 0,0 0 0,0-1 0,1 1 0,0-1 0,0 0 0,1 0 0,0-1 0,0 0 0,13 7 0,-3-5 0,0-1 0,0-1 0,1-1 0,-1-1 0,1 0 0,0-1 0,0-1 0,0-1 0,21-2 0,-24 2 0,35 2 0,-37-1 0,1 0 0,0-1 0,-1 0 0,1-1 0,-1 0 0,1-1 0,23-7 0,-13-3-455,-1-1 0,23-17 0,-36 22-6371</inkml:trace>
  <inkml:trace contextRef="#ctx0" brushRef="#br0" timeOffset="5688.05">4278 379 24575,'-3'-1'0,"-1"1"0,1 0 0,0 0 0,-1 0 0,1 0 0,0 1 0,-1-1 0,1 1 0,0 0 0,0 0 0,0 0 0,0 1 0,0-1 0,0 1 0,0-1 0,0 1 0,0 0 0,1 0 0,-1 0 0,1 0 0,-1 1 0,1-1 0,0 1 0,0-1 0,0 1 0,0 0 0,1 0 0,-1 0 0,1 0 0,0 0 0,-1 0 0,1 0 0,1 1 0,-1-1 0,0 0 0,1 0 0,0 1 0,0-1 0,0 6 0,-2 42 0,7 70 0,-5-118 0,1 1 0,-1-1 0,1 1 0,0-1 0,1 0 0,-1 1 0,0-1 0,1 0 0,0 0 0,0 0 0,0 0 0,0 0 0,0 0 0,0-1 0,1 1 0,0-1 0,-1 1 0,1-1 0,5 3 0,5 2 0,0-1 0,0 0 0,23 7 0,-4-2 0,-4-2 0,-1 0 0,1-2 0,1 0 0,-1-3 0,1 0 0,57-1 0,-4-2 0,69-3 0,-150 2 0,0 0 0,0 0 0,0 0 0,1 0 0,-1 0 0,0-1 0,0 1 0,0 0 0,1-1 0,-1 1 0,0-1 0,0 1 0,0-1 0,0 1 0,0-1 0,0 0 0,0 0 0,1-1 0,-2 1 0,0 1 0,0-1 0,-1 0 0,1 1 0,0-1 0,-1 1 0,1-1 0,-1 1 0,1-1 0,-1 1 0,1-1 0,-1 1 0,1-1 0,-1 1 0,0 0 0,1-1 0,-1 1 0,1 0 0,-1-1 0,0 1 0,1 0 0,-1 0 0,0 0 0,1-1 0,-1 1 0,0 0 0,1 0 0,-1 0 0,0 0 0,0 0 0,1 0 0,-2 1 0,-15-3 0,-1 1 0,1 1 0,-1 1 0,1 1 0,-29 5 0,-85 31 0,109-31 0,-1-2 0,-41 4 0,37-5 0,-40 9 0,-306 81 0,349-89 0,-41 11 0,-1-4 0,0-2 0,-85 1 0,127-10 0,0 1 0,-25 6 0,23-4 0,-41 2 0,43-6 0,0 1 0,0 1 0,-40 8 0,-62 12 0,90-16-1365,20-4-5461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0:19:47.3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652 665 24575,'-35'0'0,"0"0"0,1 3 0,-57 11 0,-13 19 0,48-13 0,-15 0 0,41-13 0,0 2 0,-30 14 0,51-19 0,0 0 0,1 1 0,-1 0 0,1 1 0,0 0 0,1 0 0,-1 1 0,1 0 0,0 0 0,-9 14 0,15-20 0,0 1 0,0-1 0,0 1 0,0-1 0,0 1 0,0-1 0,1 1 0,-1 0 0,1-1 0,-1 1 0,1 0 0,0-1 0,0 1 0,-1 0 0,1 0 0,0-1 0,1 1 0,-1 0 0,0 0 0,0-1 0,1 1 0,-1 0 0,2 2 0,0-1 0,0 0 0,0 0 0,0 0 0,1-1 0,-1 1 0,1-1 0,-1 0 0,1 0 0,0 0 0,0 0 0,4 2 0,11 4 0,-1-1 0,1 0 0,29 5 0,-38-10 0,18 5 0,-4 0 0,1-2 0,-1-1 0,43 3 0,-31-5 0,47 10 0,-48-7 0,54 3 0,-4-6 0,148-6 0,-221 3 0,0-1 0,0-1 0,0 0 0,-1 0 0,1-1 0,-1 0 0,16-10 0,64-47 0,-25 14 0,-5 5 0,-32 23 0,-1 0 0,35-16 0,-45 26 0,0-1 0,-1-1 0,16-13 0,-16 12 0,0-1 0,28-14 0,6 2 0,-24 10 0,0 2 0,53-18 0,51-17 0,-89 31 0,1 2 0,57-14 0,-61 19 0,-2-1 0,1-2 0,41-22 0,-36 16 0,71-23 0,-83 32 0,-2-1 0,0-2 0,0-1 0,39-27 0,-17 10 0,-40 25 29,-2-1 1,1 0-1,13-14 0,-14 13-326,-1 1 1,1 0 0,0 0-1,12-6 1,-5 5-6530</inkml:trace>
  <inkml:trace contextRef="#ctx0" brushRef="#br0" timeOffset="1103.03">1684 505 24575,'1'0'0,"1"1"0,-1-1 0,0 1 0,1 0 0,-1-1 0,0 1 0,1 0 0,-1 0 0,0 0 0,0 0 0,0 0 0,0 0 0,0 0 0,0 0 0,0 1 0,0-1 0,-1 0 0,1 1 0,0-1 0,-1 0 0,1 2 0,15 38 0,-12-30 0,0 1 0,11 28 0,2 0 0,36 60 0,-39-79 0,0 4 0,2-2 0,1 0 0,35 37 0,-33-40 0,2-1 0,0-1 0,1-1 0,1 0 0,0-2 0,1-1 0,1-1 0,0-1 0,0-1 0,33 9 0,11 0 0,-30-8 0,0-1 0,1-2 0,0-2 0,50 2 0,-63-10 0,1-1 0,-2-2 0,1 0 0,0-2 0,-1-1 0,0-1 0,-1-2 0,39-19 0,-43 20 30,0-1 0,-1-1 0,20-15 0,-34 22-136,0 0 0,-1-1 0,1 0 0,-1 0 0,0-1 0,0 1-1,0-1 1,-1 0 0,0 0 0,0-1 0,-1 1 0,0-1 0,4-11 0,-3-1-6720</inkml:trace>
  <inkml:trace contextRef="#ctx0" brushRef="#br0" timeOffset="2772.1">915 931 24575,'56'20'0,"-3"-14"0,1-2 0,100-5 0,-45-2 0,-74 3 0,22 1 0,0-3 0,85-13 0,-105 10 0,69-1 0,-73 6 0,0-2 0,59-11 0,93-14 0,-118 15 0,-55 11 0,-1 0 0,0-1 0,1 0 0,-1-1 0,0 0 0,0-1 0,0 0 0,0-1 0,-1 0 0,0-1 0,0 0 0,0 0 0,-1-1 0,10-8 0,49-41 0,-56 48 0,0 0 0,0-2 0,-1 1 0,0-1 0,-1-1 0,0 0 0,10-15 0,-11 10 0,-6 10 0,1 0 0,-1 0 0,1 0 0,0 1 0,0-1 0,1 1 0,-1 0 0,9-7 0,-13 13 0,1-1 0,0 0 0,-1 0 0,1 0 0,-1 0 0,1 1 0,-1-1 0,1 0 0,-1 1 0,1-1 0,-1 0 0,1 1 0,-1-1 0,1 0 0,-1 1 0,0-1 0,1 1 0,-1-1 0,0 1 0,1-1 0,-1 1 0,0-1 0,0 1 0,1-1 0,-1 1 0,0-1 0,0 1 0,0 0 0,0-1 0,0 1 0,0-1 0,0 1 0,0 0 0,0-1 0,0 1 0,0-1 0,0 1 0,0 0 0,1 29 0,-1-28 0,-1 30 0,-2 0 0,-1 0 0,-1 0 0,-2-1 0,-1 1 0,-2-1 0,-1-1 0,-21 43 0,25-62 0,0 0 0,-1-1 0,-1 0 0,-12 12 0,-23 30 0,33-39 0,-1-1 0,0-1 0,-1 0 0,0-1 0,-1 0 0,0-1 0,-1 0 0,-17 7 0,31-15 0,0 0 0,0-1 0,0 1 0,-1-1 0,1 1 0,0 0 0,0-1 0,0 0 0,0 1 0,0-1 0,-1 0 0,1 1 0,0-1 0,0 0 0,0 0 0,-1 0 0,1 0 0,0 0 0,0-1 0,-1 1 0,1 0 0,0 0 0,0-1 0,0 1 0,0-1 0,0 1 0,-1-1 0,1 1 0,0-1 0,0 0 0,0 1 0,0-1 0,1 0 0,-1 0 0,0 0 0,0 0 0,0 0 0,1 0 0,-1 0 0,0-2 0,0 1 0,0-1 0,0 1 0,1-1 0,-1 1 0,1-1 0,0 0 0,0 1 0,0-1 0,0 1 0,0-1 0,0 0 0,1 1 0,-1-1 0,1 1 0,0-1 0,0 1 0,0-1 0,1-2 0,10-11 0,1 0 0,0 1 0,1 0 0,0 1 0,1 1 0,1 0 0,0 1 0,21-12 0,27-21 0,-19-1 0,-38 37 0,1 0 0,0 0 0,0 1 0,14-9 0,-13 10 0,0 0 0,-1-1 0,14-15 0,-16 15 0,1 1 0,0 0 0,0 0 0,0 1 0,1 0 0,13-7 0,-3 2 0,1 1 0,1 0 0,0 2 0,0 1 0,1 0 0,0 1 0,0 1 0,40-3 0,-37 6 0,46-8 0,22-2 0,-61 10 0,-1-1 0,1-2 0,58-15 0,-80 17 0,0 0 0,0-1 0,0 0 0,-1 0 0,1-1 0,-1 0 0,0 0 0,0-1 0,-1 0 0,1 0 0,-1-1 0,-1 0 0,1 0 0,-1-1 0,-1 1 0,1-1 0,-1-1 0,-1 1 0,1-1 0,-1 0 0,-1 0 0,0 0 0,0 0 0,-1 0 0,0-1 0,0 0 0,-1-13 0,0 14 0,-1 0 0,-1 0 0,0 0 0,0 0 0,-1 0 0,0 0 0,0 0 0,-1 0 0,0 1 0,-1-1 0,0 1 0,-9-15 0,4 12 0,1 0 0,-2 1 0,1 0 0,-2 1 0,1 0 0,-1 1 0,0 0 0,-14-7 0,-1 0 0,3 0 0,-2 0 0,0 2 0,0 2 0,-47-16 0,-1 6 0,45 12 0,-1 1 0,1 2 0,-54-6 0,-21-1 0,72 7 0,-56-2 0,72 8 0,-11 0 0,-1 0 0,-27 6 0,46-5 0,-1 1 0,0 0 0,1 1 0,0 0 0,0 0 0,0 1 0,0 0 0,0 0 0,1 1 0,-9 6 0,5-3 0,0 1 0,0 0 0,1 1 0,0 0 0,0 1 0,2 0 0,-1 0 0,1 1 0,1 0 0,-7 15 0,-34 83 0,43-100 0,1 0 0,0 0 0,1 1 0,0-1 0,1 1 0,0-1 0,0 1 0,1 0 0,1 0 0,0 0 0,1 12 0,4 18 0,15 62 0,-16-85 0,1-3 0,0 0 0,1 0 0,0 0 0,1-1 0,1 1 0,0-2 0,1 1 0,0-1 0,1-1 0,1 0 0,0 0 0,16 13 0,17 11 0,2-2 0,54 30 0,-82-53 0,10 4 0,1-1 0,-1-2 0,42 12 0,7 3 0,-29-12 0,1-1 0,0-3 0,71 8 0,35 7 0,-12 6 0,-111-26 0,0-1 0,36 1 0,27 3 0,-24-2-143,0-3 0,91-6 0,61 3-126,-110 12 269,50 2 0,75-2-703,13 0-54,47 2 757,-173-6 0,158-7 0,8-2 0,-16 27-756,-156-17 756,128 6 0,-221-17 50,25 0 83,1 3-1,94 13 1,-61-8 1792,-67-7-2131,1 1 0,-1 1 0,20 5 0,-21-2-6620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2545</Words>
  <Characters>14509</Characters>
  <Application>Microsoft Office Word</Application>
  <DocSecurity>0</DocSecurity>
  <Lines>120</Lines>
  <Paragraphs>34</Paragraphs>
  <ScaleCrop>false</ScaleCrop>
  <Company>University of Southampton</Company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locryn massey</cp:lastModifiedBy>
  <cp:revision>2</cp:revision>
  <cp:lastPrinted>2016-04-18T12:10:00Z</cp:lastPrinted>
  <dcterms:created xsi:type="dcterms:W3CDTF">2026-02-20T09:28:00Z</dcterms:created>
  <dcterms:modified xsi:type="dcterms:W3CDTF">2026-02-20T09:28:00Z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  <property fmtid="{D5CDD505-2E9C-101B-9397-08002B2CF9AE}" pid="3" name="KSOProductBuildVer">
    <vt:lpwstr>2057-12.2.0.19821</vt:lpwstr>
  </property>
  <property fmtid="{D5CDD505-2E9C-101B-9397-08002B2CF9AE}" pid="4" name="ICV">
    <vt:lpwstr>93E937670D5647278221C0CE50236EAB_13</vt:lpwstr>
  </property>
  <property fmtid="{D5CDD505-2E9C-101B-9397-08002B2CF9AE}" pid="5" name="GrammarlyDocumentId">
    <vt:lpwstr>fa89bebf0e22a470e7a824aba5e71e6424ec89e1f319a744e6de6105b95fb9c6</vt:lpwstr>
  </property>
</Properties>
</file>