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BCEFED" w:rsidR="00A156C3" w:rsidRPr="00E97B00" w:rsidRDefault="00EE5E90" w:rsidP="00281B00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 Bristol </w:t>
            </w:r>
            <w:r w:rsidR="00FD2863">
              <w:rPr>
                <w:rFonts w:ascii="Verdana" w:eastAsia="Times New Roman" w:hAnsi="Verdana" w:cs="Times New Roman"/>
                <w:lang w:eastAsia="en-GB"/>
              </w:rPr>
              <w:t xml:space="preserve">Debating Competition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9EBCE8C" w:rsidR="00A156C3" w:rsidRPr="00E97B00" w:rsidRDefault="003A498F" w:rsidP="000C34BC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20/11</w:t>
            </w:r>
            <w:bookmarkStart w:id="0" w:name="_GoBack"/>
            <w:bookmarkEnd w:id="0"/>
            <w:r w:rsidR="00FD2863">
              <w:rPr>
                <w:rFonts w:ascii="Verdana" w:eastAsia="Times New Roman" w:hAnsi="Verdana" w:cs="Times New Roman"/>
                <w:lang w:eastAsia="en-GB"/>
              </w:rPr>
              <w:t>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C817126" w:rsidR="00A156C3" w:rsidRPr="00E97B00" w:rsidRDefault="00E97B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E97B00">
              <w:rPr>
                <w:rFonts w:ascii="Verdana" w:eastAsia="Times New Roman" w:hAnsi="Verdana" w:cs="Times New Roman"/>
                <w:lang w:eastAsia="en-GB"/>
              </w:rPr>
              <w:t>Southampton Debating Union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8"/>
        <w:gridCol w:w="2778"/>
        <w:gridCol w:w="1981"/>
        <w:gridCol w:w="482"/>
        <w:gridCol w:w="482"/>
        <w:gridCol w:w="498"/>
        <w:gridCol w:w="3096"/>
        <w:gridCol w:w="482"/>
        <w:gridCol w:w="482"/>
        <w:gridCol w:w="482"/>
        <w:gridCol w:w="307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97B00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97B00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97B00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97B00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30EAA87" w14:textId="77777777" w:rsidR="00CE1AAA" w:rsidRDefault="00CE1AAA" w:rsidP="00E97B00"/>
          <w:p w14:paraId="3C5F042C" w14:textId="14B0E5DF" w:rsidR="00FD2863" w:rsidRDefault="00FD2863" w:rsidP="00E97B00">
            <w:r>
              <w:t xml:space="preserve">Health issues </w:t>
            </w:r>
          </w:p>
        </w:tc>
        <w:tc>
          <w:tcPr>
            <w:tcW w:w="924" w:type="pct"/>
            <w:shd w:val="clear" w:color="auto" w:fill="FFFFFF" w:themeFill="background1"/>
          </w:tcPr>
          <w:p w14:paraId="06F5B854" w14:textId="77777777" w:rsidR="00CE1AAA" w:rsidRDefault="00E97B00" w:rsidP="00E97B00">
            <w:r>
              <w:t xml:space="preserve">Minor: small cuts or abrasions which require basic first aid treatment. Moderate: Strain or sprain requiring first aid or medical support. </w:t>
            </w:r>
          </w:p>
          <w:p w14:paraId="3C5F042D" w14:textId="1BAD1076" w:rsidR="00FD2863" w:rsidRDefault="00FD2863" w:rsidP="00E97B00">
            <w:r>
              <w:t>Severe: Fatality or hospital admission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23F1F6F" w:rsidR="00CE1AAA" w:rsidRDefault="00E97B00" w:rsidP="000C34BC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01F8E3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B5815E9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11564B8" w:rsidR="00CE1AAA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984D7ED" w:rsidR="00CE1AAA" w:rsidRPr="00957A37" w:rsidRDefault="00E97B00" w:rsidP="00FD2863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society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>will be made aware of anything potential health concerns of the members and accommodate accordingly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A290D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485D9BA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DFE6DBE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DF99B06" w:rsidR="00CE1AAA" w:rsidRDefault="00E97B00" w:rsidP="00FD2863">
            <w:r>
              <w:t xml:space="preserve"> </w:t>
            </w:r>
            <w:r w:rsidR="00FD2863">
              <w:t xml:space="preserve">The society will also contact </w:t>
            </w:r>
            <w:r w:rsidR="00EE5E90">
              <w:t>Bristol  Un</w:t>
            </w:r>
            <w:r w:rsidR="00FD2863">
              <w:t xml:space="preserve">iversity to inform them of any requirements  of members with significant health concerns 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73FAFAC" w14:textId="77777777" w:rsidR="00134075" w:rsidRDefault="00134075" w:rsidP="00E97B00"/>
          <w:p w14:paraId="614347ED" w14:textId="77777777" w:rsidR="00134075" w:rsidRDefault="00134075" w:rsidP="00E97B00"/>
          <w:p w14:paraId="3C5F0438" w14:textId="53E2F6AA" w:rsidR="00CE1AAA" w:rsidRDefault="00E97B00" w:rsidP="00E97B00">
            <w:r>
              <w:t>Fire or major incident-general</w:t>
            </w:r>
          </w:p>
        </w:tc>
        <w:tc>
          <w:tcPr>
            <w:tcW w:w="924" w:type="pct"/>
            <w:shd w:val="clear" w:color="auto" w:fill="FFFFFF" w:themeFill="background1"/>
          </w:tcPr>
          <w:p w14:paraId="6D2B4568" w14:textId="77777777" w:rsidR="00134075" w:rsidRDefault="00134075"/>
          <w:p w14:paraId="30129FB8" w14:textId="77777777" w:rsidR="00134075" w:rsidRDefault="00134075"/>
          <w:p w14:paraId="3C5F0439" w14:textId="30B32F35" w:rsidR="00CE1AAA" w:rsidRDefault="00E97B00">
            <w:r>
              <w:t xml:space="preserve">Fatality or multiple serious injuries requiring hospital admission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BB957C7" w:rsidR="00CE1AAA" w:rsidRDefault="000C34BC" w:rsidP="000C34BC">
            <w:r>
              <w:t xml:space="preserve">Students </w:t>
            </w:r>
            <w:r w:rsidR="00E97B00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00DA9D6E" w14:textId="77777777" w:rsidR="00FD2863" w:rsidRDefault="00FD2863" w:rsidP="00CE1AAA">
            <w:pPr>
              <w:rPr>
                <w:rFonts w:ascii="Lucida Sans" w:hAnsi="Lucida Sans"/>
                <w:b/>
              </w:rPr>
            </w:pPr>
          </w:p>
          <w:p w14:paraId="3C5F043B" w14:textId="0966B4E9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7B39EA9" w14:textId="77777777" w:rsidR="00FD2863" w:rsidRDefault="00FD2863" w:rsidP="00CE1AAA">
            <w:pPr>
              <w:rPr>
                <w:rFonts w:ascii="Lucida Sans" w:hAnsi="Lucida Sans"/>
                <w:b/>
              </w:rPr>
            </w:pPr>
          </w:p>
          <w:p w14:paraId="3C5F043C" w14:textId="44370F75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55860FEA" w14:textId="77777777" w:rsidR="00134075" w:rsidRDefault="00134075" w:rsidP="00CE1AAA">
            <w:pPr>
              <w:rPr>
                <w:rFonts w:ascii="Lucida Sans" w:hAnsi="Lucida Sans"/>
                <w:b/>
              </w:rPr>
            </w:pPr>
          </w:p>
          <w:p w14:paraId="3C5F043D" w14:textId="0F58D9EB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23812743" w14:textId="1D393BB0" w:rsidR="00CE1AAA" w:rsidRDefault="00FD286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University will provide a </w:t>
            </w:r>
            <w:r w:rsidR="00E97B00">
              <w:rPr>
                <w:rFonts w:ascii="Calibri" w:eastAsia="Times New Roman" w:hAnsi="Calibri" w:cs="Times New Roman"/>
                <w:color w:val="000000"/>
                <w:lang w:eastAsia="en-GB"/>
              </w:rPr>
              <w:t>risk briefing to all individuals attending the event explaining the appropriate actions in case of fire.</w:t>
            </w:r>
          </w:p>
          <w:p w14:paraId="49CD516C" w14:textId="0877A2D1" w:rsidR="00E97B00" w:rsidRDefault="00E97B0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Southampton Debating Union will be made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familiar with the fire alarm and evacuation procedures and will be aware of the accessible routes in the building provided in addition to the evacuation arrangements for the venue. </w:t>
            </w:r>
          </w:p>
          <w:p w14:paraId="3C5F043E" w14:textId="70ADDD27" w:rsidR="00E97B00" w:rsidRPr="00E97B00" w:rsidRDefault="00E97B00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8D61C8D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9122FC1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9BED37C" w:rsidR="00CE1AAA" w:rsidRPr="00957A37" w:rsidRDefault="00E97B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149D3C04" w14:textId="5D98CAAA" w:rsidR="00CE1AAA" w:rsidRDefault="00E97B00">
            <w:r>
              <w:t xml:space="preserve">Contact details for security will be provided to the </w:t>
            </w:r>
            <w:r w:rsidR="000C34BC">
              <w:t xml:space="preserve">members of the Debating Union </w:t>
            </w:r>
            <w:r w:rsidR="00134075">
              <w:t>who will access to a mobile phone at all times.</w:t>
            </w:r>
          </w:p>
          <w:p w14:paraId="3C5F0442" w14:textId="5D5DEC50" w:rsidR="00134075" w:rsidRDefault="00134075">
            <w:r>
              <w:t xml:space="preserve">The building will be checked for any fire hazards and any fire hazards will be reported immediately.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31D5515" w14:textId="77777777" w:rsidR="00CE1AAA" w:rsidRDefault="00CE1AAA"/>
          <w:p w14:paraId="3C5F0444" w14:textId="3F39D321" w:rsidR="00134075" w:rsidRDefault="00FD2863">
            <w:r>
              <w:t>Train crash-any other incident concerning travelling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2B0BF11E" w14:textId="77777777" w:rsidR="00134075" w:rsidRDefault="00134075">
            <w:r>
              <w:t xml:space="preserve">  </w:t>
            </w:r>
          </w:p>
          <w:p w14:paraId="6B90B1E1" w14:textId="2904FBBA" w:rsidR="00FD2863" w:rsidRDefault="00FD2863">
            <w:r>
              <w:t>Fatality or multiple serious injuries requiring hospital admission</w:t>
            </w:r>
          </w:p>
          <w:p w14:paraId="3C5F0445" w14:textId="636DD9A3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5332B05D" w14:textId="77777777" w:rsidR="00CE1AAA" w:rsidRDefault="00CE1AAA"/>
          <w:p w14:paraId="3C5F0446" w14:textId="10695932" w:rsidR="00134075" w:rsidRDefault="00134075" w:rsidP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7FADDB8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4BCC8C02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124163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21C2D411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6C3EFD1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9" w14:textId="3B9100C8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08B6F50C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C5F044A" w14:textId="2AE000EF" w:rsidR="00134075" w:rsidRPr="00134075" w:rsidRDefault="00FD2863" w:rsidP="00FD286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The Debating Union will ensure that everyone is made aware of the evacuation methods concerning the method of travel </w:t>
            </w:r>
          </w:p>
        </w:tc>
        <w:tc>
          <w:tcPr>
            <w:tcW w:w="121" w:type="pct"/>
            <w:shd w:val="clear" w:color="auto" w:fill="FFFFFF" w:themeFill="background1"/>
          </w:tcPr>
          <w:p w14:paraId="49E119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3DF038F1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6189C9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00EE5EC0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108179C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7E9D9EA" w:rsidR="00134075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786D024" w14:textId="77777777" w:rsidR="00CE1AAA" w:rsidRDefault="00CE1AAA"/>
          <w:p w14:paraId="3C5F044E" w14:textId="2884CEDC" w:rsidR="00134075" w:rsidRDefault="00134075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5364B6D" w14:textId="77777777" w:rsidR="00CE1AAA" w:rsidRDefault="00CE1AAA"/>
          <w:p w14:paraId="3C5F0450" w14:textId="2EF86167" w:rsidR="00134075" w:rsidRDefault="00134075">
            <w:r>
              <w:t xml:space="preserve">Overcrowding </w:t>
            </w:r>
          </w:p>
        </w:tc>
        <w:tc>
          <w:tcPr>
            <w:tcW w:w="924" w:type="pct"/>
            <w:shd w:val="clear" w:color="auto" w:fill="FFFFFF" w:themeFill="background1"/>
          </w:tcPr>
          <w:p w14:paraId="09BD66DE" w14:textId="77777777" w:rsidR="00CE1AAA" w:rsidRDefault="00CE1AAA"/>
          <w:p w14:paraId="3C5F0451" w14:textId="01BE43FA" w:rsidR="00134075" w:rsidRDefault="00134075">
            <w:r>
              <w:t xml:space="preserve">Crushing between people, trampling underfoot. Aggressive or dangerous behaviour. </w:t>
            </w:r>
          </w:p>
        </w:tc>
        <w:tc>
          <w:tcPr>
            <w:tcW w:w="669" w:type="pct"/>
            <w:shd w:val="clear" w:color="auto" w:fill="FFFFFF" w:themeFill="background1"/>
          </w:tcPr>
          <w:p w14:paraId="7B428809" w14:textId="77777777" w:rsidR="00CE1AAA" w:rsidRDefault="00CE1AAA"/>
          <w:p w14:paraId="3C5F0452" w14:textId="51239477" w:rsidR="00134075" w:rsidRDefault="00134075" w:rsidP="000C34BC">
            <w:r>
              <w:t>Student</w:t>
            </w:r>
            <w:r w:rsidR="00FD2863">
              <w:t>s</w:t>
            </w:r>
          </w:p>
        </w:tc>
        <w:tc>
          <w:tcPr>
            <w:tcW w:w="127" w:type="pct"/>
            <w:shd w:val="clear" w:color="auto" w:fill="FFFFFF" w:themeFill="background1"/>
          </w:tcPr>
          <w:p w14:paraId="6EF67EC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16AAC8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4688F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6A533C23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636F38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5529D364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409F9080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C5F0456" w14:textId="79036A8C" w:rsidR="00134075" w:rsidRPr="00134075" w:rsidRDefault="00EE5E90" w:rsidP="0013407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Bristol U</w:t>
            </w:r>
            <w:r w:rsidR="00FD2863">
              <w:rPr>
                <w:rFonts w:ascii="Lucida Sans" w:hAnsi="Lucida Sans"/>
              </w:rPr>
              <w:t>niversity will be responsible for ensuring that r</w:t>
            </w:r>
            <w:r w:rsidR="00134075">
              <w:rPr>
                <w:rFonts w:ascii="Lucida Sans" w:hAnsi="Lucida Sans"/>
              </w:rPr>
              <w:t>oom</w:t>
            </w:r>
            <w:r w:rsidR="00FD2863">
              <w:rPr>
                <w:rFonts w:ascii="Lucida Sans" w:hAnsi="Lucida Sans"/>
              </w:rPr>
              <w:t>s</w:t>
            </w:r>
            <w:r w:rsidR="00134075">
              <w:rPr>
                <w:rFonts w:ascii="Lucida Sans" w:hAnsi="Lucida Sans"/>
              </w:rPr>
              <w:t xml:space="preserve"> is booked to accommodate the group size without any concern of over crowding. </w:t>
            </w:r>
          </w:p>
        </w:tc>
        <w:tc>
          <w:tcPr>
            <w:tcW w:w="121" w:type="pct"/>
            <w:shd w:val="clear" w:color="auto" w:fill="FFFFFF" w:themeFill="background1"/>
          </w:tcPr>
          <w:p w14:paraId="48523B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15CC968B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4B8040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027F367F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55A513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54EABC3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A5E2CE2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ED48D8F" w14:textId="77777777" w:rsidR="00134075" w:rsidRDefault="0013407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5C" w14:textId="7B478F2C" w:rsidR="00CE1AAA" w:rsidRDefault="00134075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Use of hate speech</w:t>
            </w:r>
          </w:p>
        </w:tc>
        <w:tc>
          <w:tcPr>
            <w:tcW w:w="924" w:type="pct"/>
            <w:shd w:val="clear" w:color="auto" w:fill="FFFFFF" w:themeFill="background1"/>
          </w:tcPr>
          <w:p w14:paraId="32F07639" w14:textId="77777777" w:rsidR="00CE1AAA" w:rsidRDefault="00CE1AAA"/>
          <w:p w14:paraId="3C5F045D" w14:textId="40790E9D" w:rsidR="00134075" w:rsidRDefault="00134075" w:rsidP="000C34BC">
            <w:r>
              <w:t xml:space="preserve">Aggressive Behaviour,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Altercations between individuals attending the event </w:t>
            </w:r>
          </w:p>
        </w:tc>
        <w:tc>
          <w:tcPr>
            <w:tcW w:w="669" w:type="pct"/>
            <w:shd w:val="clear" w:color="auto" w:fill="FFFFFF" w:themeFill="background1"/>
          </w:tcPr>
          <w:p w14:paraId="034C7E3A" w14:textId="77777777" w:rsidR="00CE1AAA" w:rsidRDefault="00CE1AAA"/>
          <w:p w14:paraId="3C5F045E" w14:textId="0063DC4F" w:rsidR="00134075" w:rsidRDefault="00134075" w:rsidP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26E48B2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28027919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CBC8B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48506F04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50BFD29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69FE67B5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9ECC361" w14:textId="77777777" w:rsidR="00FD2863" w:rsidRDefault="00FD286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62" w14:textId="1401D772" w:rsidR="00CE1AAA" w:rsidRDefault="00134075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 individuals w</w:t>
            </w:r>
            <w:r w:rsidR="000C34BC">
              <w:rPr>
                <w:rFonts w:ascii="Calibri" w:eastAsia="Times New Roman" w:hAnsi="Calibri" w:cs="Times New Roman"/>
                <w:color w:val="000000"/>
                <w:lang w:eastAsia="en-GB"/>
              </w:rPr>
              <w:t>ill be well informed of the policy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regarding hate speech.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We have assigned an equity officer to manage these issues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the event.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8429B8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6E55CCA1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C9831F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25C21678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21E4BA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5ED5C5EE" w:rsidR="00134075" w:rsidRPr="00957A37" w:rsidRDefault="0013407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D6A0B34" w14:textId="77777777" w:rsidR="00CE1AAA" w:rsidRDefault="00CE1AAA"/>
          <w:p w14:paraId="3C5F0466" w14:textId="131B72A6" w:rsidR="00134075" w:rsidRDefault="00EE5E90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will </w:t>
            </w:r>
            <w:r w:rsidR="0013407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provide a brief reminder to individuals attending the event about the policies regarding speech in debating. </w:t>
            </w:r>
            <w:r w:rsidR="00134075"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9A3BAB1" w14:textId="77777777" w:rsidR="00CE1AAA" w:rsidRDefault="00CE1AAA"/>
          <w:p w14:paraId="3C5F0468" w14:textId="293DF776" w:rsidR="000C34BC" w:rsidRDefault="000C34BC">
            <w:r>
              <w:t xml:space="preserve">Physical Violence </w:t>
            </w:r>
          </w:p>
        </w:tc>
        <w:tc>
          <w:tcPr>
            <w:tcW w:w="924" w:type="pct"/>
            <w:shd w:val="clear" w:color="auto" w:fill="FFFFFF" w:themeFill="background1"/>
          </w:tcPr>
          <w:p w14:paraId="494B3791" w14:textId="77777777" w:rsidR="00CE1AAA" w:rsidRDefault="00CE1AAA"/>
          <w:p w14:paraId="3C5F0469" w14:textId="659F9D60" w:rsidR="000C34BC" w:rsidRDefault="000C34BC">
            <w:r>
              <w:t>Injury from fighting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76554B3" w14:textId="77777777" w:rsidR="00CE1AAA" w:rsidRDefault="00CE1AAA"/>
          <w:p w14:paraId="3C5F046A" w14:textId="456F354A" w:rsidR="000C34BC" w:rsidRDefault="000C34BC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565C1EB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271238BB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1171BE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6E9628B5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1A4A60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748182A6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5D52489E" w:rsidR="00CE1AAA" w:rsidRDefault="000C34BC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 have assigned an equity officer to manage these issues and prevent the escalation of tensions </w:t>
            </w:r>
          </w:p>
        </w:tc>
        <w:tc>
          <w:tcPr>
            <w:tcW w:w="121" w:type="pct"/>
            <w:shd w:val="clear" w:color="auto" w:fill="FFFFFF" w:themeFill="background1"/>
          </w:tcPr>
          <w:p w14:paraId="3D760DC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4FC3CEC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BBA269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7F6653D3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3AACCF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A864819" w:rsidR="000C34BC" w:rsidRPr="00957A37" w:rsidRDefault="000C34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2914357E" w14:textId="77777777" w:rsidR="00CE1AAA" w:rsidRDefault="00CE1AAA" w:rsidP="000C34B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72" w14:textId="1F0A1277" w:rsidR="00FD2863" w:rsidRDefault="00EE5E90" w:rsidP="000C34BC"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Bristol </w:t>
            </w:r>
            <w:r w:rsidR="00FD286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will provide strict regulations for anyone who does not follow conduct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DDFB915" w14:textId="77777777" w:rsidR="00CE1AAA" w:rsidRDefault="00CE1AAA"/>
          <w:p w14:paraId="6ACC476C" w14:textId="34F43BA6" w:rsidR="00FD2863" w:rsidRDefault="00FD2863">
            <w:r>
              <w:t>Number of members of the Southampton Debating Union attending the event</w:t>
            </w:r>
          </w:p>
          <w:p w14:paraId="3C5F0474" w14:textId="77777777" w:rsidR="00FD2863" w:rsidRDefault="00FD2863"/>
        </w:tc>
        <w:tc>
          <w:tcPr>
            <w:tcW w:w="924" w:type="pct"/>
            <w:shd w:val="clear" w:color="auto" w:fill="FFFFFF" w:themeFill="background1"/>
          </w:tcPr>
          <w:p w14:paraId="6C04FD81" w14:textId="77777777" w:rsidR="00CE1AAA" w:rsidRDefault="00CE1AAA"/>
          <w:p w14:paraId="3C5F0475" w14:textId="6D6D3A31" w:rsidR="00FD2863" w:rsidRDefault="00FD2863">
            <w:r>
              <w:t xml:space="preserve">Risk of a member getting lost or separated from the group </w:t>
            </w:r>
          </w:p>
        </w:tc>
        <w:tc>
          <w:tcPr>
            <w:tcW w:w="669" w:type="pct"/>
            <w:shd w:val="clear" w:color="auto" w:fill="FFFFFF" w:themeFill="background1"/>
          </w:tcPr>
          <w:p w14:paraId="125E5A7F" w14:textId="77777777" w:rsidR="00CE1AAA" w:rsidRDefault="00CE1AAA"/>
          <w:p w14:paraId="3C5F0476" w14:textId="48C274CE" w:rsidR="00FD2863" w:rsidRDefault="00FD2863">
            <w:r>
              <w:t xml:space="preserve">Students </w:t>
            </w:r>
          </w:p>
        </w:tc>
        <w:tc>
          <w:tcPr>
            <w:tcW w:w="127" w:type="pct"/>
            <w:shd w:val="clear" w:color="auto" w:fill="FFFFFF" w:themeFill="background1"/>
          </w:tcPr>
          <w:p w14:paraId="18A11B2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7" w14:textId="2776D2EF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5E9D26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8" w14:textId="76385B8D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B1D36A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9" w14:textId="5AC62CAF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FAD2032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867FBC4" w14:textId="5C6AA260" w:rsidR="00FD2863" w:rsidRDefault="00FD2863">
            <w:pPr>
              <w:rPr>
                <w:rFonts w:ascii="Lucida Sans" w:hAnsi="Lucida Sans"/>
              </w:rPr>
            </w:pPr>
            <w:r w:rsidRPr="00FD2863">
              <w:rPr>
                <w:rFonts w:ascii="Lucida Sans" w:hAnsi="Lucida Sans"/>
              </w:rPr>
              <w:t xml:space="preserve">All members </w:t>
            </w:r>
            <w:r>
              <w:rPr>
                <w:rFonts w:ascii="Lucida Sans" w:hAnsi="Lucida Sans"/>
              </w:rPr>
              <w:t>will be provided with the contact details of the President (Kaliegh Littlemore)</w:t>
            </w:r>
          </w:p>
          <w:p w14:paraId="2A924AC0" w14:textId="4A1569A2" w:rsidR="00FD2863" w:rsidRDefault="00FD2863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Members will also be part of an accessible group chat where they can contact other members</w:t>
            </w:r>
          </w:p>
          <w:p w14:paraId="3C5F047A" w14:textId="79BB7AEE" w:rsidR="00FD2863" w:rsidRPr="00FD2863" w:rsidRDefault="00FD2863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55CCFE5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B" w14:textId="1486D07A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2F88DE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C" w14:textId="64685F28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131780F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D" w14:textId="07BC1C44" w:rsidR="00FD2863" w:rsidRPr="00957A37" w:rsidRDefault="00FD286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282525B" w14:textId="77777777" w:rsidR="00CE1AAA" w:rsidRDefault="00CE1AAA"/>
          <w:p w14:paraId="3C5F047E" w14:textId="004E4580" w:rsidR="00FD2863" w:rsidRDefault="00FD2863">
            <w:r>
              <w:t xml:space="preserve">Head counts will be done consistently  by either the President (Kaliegh Littlemore), The Equity Officer (Saleha Noor) or The Vice-President (Josh Spicer) to ensure that all members are present and no one gets left behind </w:t>
            </w:r>
          </w:p>
        </w:tc>
      </w:tr>
    </w:tbl>
    <w:p w14:paraId="3C5F0480" w14:textId="494A7FCB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780"/>
        <w:gridCol w:w="1055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E97B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7B00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97B00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97B00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97B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134075" w:rsidRPr="00185766" w:rsidRDefault="00134075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134075" w:rsidRPr="00185766" w:rsidRDefault="00134075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" stroked="f">
                <v:textbox>
                  <w:txbxContent>
                    <w:p w14:paraId="3C5F055B" w14:textId="77777777" w:rsidR="00134075" w:rsidRPr="00185766" w:rsidRDefault="00134075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134075" w:rsidRPr="00185766" w:rsidRDefault="00134075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53E5" w14:textId="77777777" w:rsidR="00134075" w:rsidRDefault="0013407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134075" w:rsidRDefault="0013407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134075" w:rsidRDefault="001340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134075" w:rsidRDefault="001340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33DBF" w14:textId="77777777" w:rsidR="00134075" w:rsidRDefault="0013407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134075" w:rsidRDefault="0013407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134075" w:rsidRDefault="00134075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134075" w:rsidRPr="00E64593" w:rsidRDefault="00134075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4BC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075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1B00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498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536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97B00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5E90"/>
    <w:rsid w:val="00EF57CA"/>
    <w:rsid w:val="00F03999"/>
    <w:rsid w:val="00F06FE5"/>
    <w:rsid w:val="00F14F58"/>
    <w:rsid w:val="00F1527D"/>
    <w:rsid w:val="00F158C6"/>
    <w:rsid w:val="00F16E52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86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2B644-3D13-6848-BDC8-7E0D55BA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792</Words>
  <Characters>4517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Saleha Noor</cp:lastModifiedBy>
  <cp:revision>8</cp:revision>
  <cp:lastPrinted>2016-04-18T12:10:00Z</cp:lastPrinted>
  <dcterms:created xsi:type="dcterms:W3CDTF">2020-01-31T13:46:00Z</dcterms:created>
  <dcterms:modified xsi:type="dcterms:W3CDTF">2020-01-31T14:19:00Z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