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7FD75D1D" w14:textId="3C6E7F1D" w:rsidR="00A156C3" w:rsidRDefault="00C12DB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Filipino Society Attendees of OASIS (Organisation of Asian Societies in Southampton) Winter Ball 2022</w:t>
            </w:r>
          </w:p>
          <w:p w14:paraId="51A5D6DE" w14:textId="77777777" w:rsidR="00392553" w:rsidRDefault="0039255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iCs/>
                <w:lang w:eastAsia="en-GB"/>
              </w:rPr>
            </w:pPr>
          </w:p>
          <w:p w14:paraId="72D9F0E1" w14:textId="77777777" w:rsidR="00392553" w:rsidRDefault="0039255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Location: </w:t>
            </w:r>
          </w:p>
          <w:p w14:paraId="00395EDC" w14:textId="0FF6319C" w:rsidR="00C12DB6" w:rsidRPr="00392553" w:rsidRDefault="0039255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iCs/>
                <w:lang w:eastAsia="en-GB"/>
              </w:rPr>
            </w:pPr>
            <w:r w:rsidRPr="00392553">
              <w:rPr>
                <w:rFonts w:ascii="Verdana" w:eastAsia="Times New Roman" w:hAnsi="Verdana" w:cs="Times New Roman"/>
                <w:b/>
                <w:i/>
                <w:iCs/>
                <w:lang w:eastAsia="en-GB"/>
              </w:rPr>
              <w:t>Leonardo Royal Hotel Southampton Grand Harbour</w:t>
            </w:r>
          </w:p>
          <w:p w14:paraId="00D15CD9" w14:textId="1632232B" w:rsidR="00392553" w:rsidRDefault="0039255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iCs/>
                <w:lang w:eastAsia="en-GB"/>
              </w:rPr>
            </w:pPr>
            <w:r w:rsidRPr="00392553">
              <w:rPr>
                <w:rFonts w:ascii="Verdana" w:eastAsia="Times New Roman" w:hAnsi="Verdana" w:cs="Times New Roman"/>
                <w:b/>
                <w:i/>
                <w:iCs/>
                <w:lang w:eastAsia="en-GB"/>
              </w:rPr>
              <w:t>W Quay Road SO15 1AG</w:t>
            </w:r>
          </w:p>
          <w:p w14:paraId="1C7BD535" w14:textId="77777777" w:rsidR="00392553" w:rsidRDefault="0039255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iCs/>
                <w:lang w:eastAsia="en-GB"/>
              </w:rPr>
            </w:pPr>
          </w:p>
          <w:p w14:paraId="7563F16F" w14:textId="77777777" w:rsidR="00392553" w:rsidRDefault="0039255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Event details:</w:t>
            </w:r>
          </w:p>
          <w:p w14:paraId="09A3E0C6" w14:textId="4C04F626" w:rsidR="00392553" w:rsidRDefault="0039255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iCs/>
                <w:lang w:eastAsia="en-GB"/>
              </w:rPr>
              <w:t>8</w:t>
            </w:r>
            <w:r w:rsidRPr="00392553">
              <w:rPr>
                <w:rFonts w:ascii="Verdana" w:eastAsia="Times New Roman" w:hAnsi="Verdana" w:cs="Times New Roman"/>
                <w:b/>
                <w:i/>
                <w:iCs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Times New Roman"/>
                <w:b/>
                <w:i/>
                <w:iCs/>
                <w:lang w:eastAsia="en-GB"/>
              </w:rPr>
              <w:t xml:space="preserve"> December 2022, 18:30 – 00:00 </w:t>
            </w:r>
          </w:p>
          <w:p w14:paraId="2C5C3742" w14:textId="0B4C7601" w:rsidR="00392553" w:rsidRPr="00392553" w:rsidRDefault="0039255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iCs/>
                <w:lang w:eastAsia="en-GB"/>
              </w:rPr>
              <w:t>2-course Christmas meal and Ball activities</w:t>
            </w:r>
          </w:p>
          <w:p w14:paraId="3C5F03FD" w14:textId="489466D2" w:rsidR="00C12DB6" w:rsidRPr="00A156C3" w:rsidRDefault="00C12DB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950AA7A" w:rsidR="00A156C3" w:rsidRPr="00A156C3" w:rsidRDefault="00C12DB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</w:t>
            </w:r>
            <w:r w:rsidR="00392553">
              <w:rPr>
                <w:rFonts w:ascii="Verdana" w:eastAsia="Times New Roman" w:hAnsi="Verdana" w:cs="Times New Roman"/>
                <w:b/>
                <w:lang w:eastAsia="en-GB"/>
              </w:rPr>
              <w:t>8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.1</w:t>
            </w:r>
            <w:r w:rsidR="00392553"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.22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18897E70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  <w:r w:rsidR="00392553">
              <w:rPr>
                <w:rFonts w:ascii="Verdana" w:eastAsia="Times New Roman" w:hAnsi="Verdana" w:cs="Times New Roman"/>
                <w:b/>
                <w:lang w:eastAsia="en-GB"/>
              </w:rPr>
              <w:t>/Society</w:t>
            </w:r>
          </w:p>
        </w:tc>
        <w:tc>
          <w:tcPr>
            <w:tcW w:w="1837" w:type="pct"/>
            <w:shd w:val="clear" w:color="auto" w:fill="auto"/>
          </w:tcPr>
          <w:p w14:paraId="3C5F0402" w14:textId="28C7ACCA" w:rsidR="00A156C3" w:rsidRPr="00A156C3" w:rsidRDefault="00C12DB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Filipino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106C070" w:rsidR="00A156C3" w:rsidRPr="00C12DB6" w:rsidRDefault="00C12DB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iCs/>
                <w:lang w:eastAsia="en-GB"/>
              </w:rPr>
            </w:pPr>
            <w:r w:rsidRPr="00C12DB6">
              <w:rPr>
                <w:rFonts w:ascii="Verdana" w:eastAsia="Times New Roman" w:hAnsi="Verdana" w:cs="Times New Roman"/>
                <w:b/>
                <w:i/>
                <w:iCs/>
                <w:lang w:eastAsia="en-GB"/>
              </w:rPr>
              <w:t>Rimini Powell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14C32F66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  <w:r w:rsidR="00392553">
              <w:rPr>
                <w:rFonts w:ascii="Verdana" w:eastAsia="Times New Roman" w:hAnsi="Verdana" w:cs="Times New Roman"/>
                <w:b/>
                <w:lang w:eastAsia="en-GB"/>
              </w:rPr>
              <w:t>/President</w:t>
            </w:r>
          </w:p>
        </w:tc>
        <w:tc>
          <w:tcPr>
            <w:tcW w:w="1837" w:type="pct"/>
            <w:shd w:val="clear" w:color="auto" w:fill="auto"/>
          </w:tcPr>
          <w:p w14:paraId="3C5F0407" w14:textId="7203DC56" w:rsidR="00EB5320" w:rsidRPr="00B817BD" w:rsidRDefault="00C12DB6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Christopher Montes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278CA833" w:rsidR="00EB5320" w:rsidRPr="00C12DB6" w:rsidRDefault="00C12DB6" w:rsidP="00C12DB6">
            <w:pPr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392553">
              <w:rPr>
                <w:rFonts w:ascii="Verdana" w:eastAsia="Times New Roman" w:hAnsi="Verdana" w:cs="Times New Roman"/>
                <w:b/>
                <w:i/>
                <w:highlight w:val="yellow"/>
                <w:lang w:eastAsia="en-GB"/>
              </w:rPr>
              <w:t>By Activities Co-Ordinator SUSU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4"/>
        <w:gridCol w:w="2729"/>
        <w:gridCol w:w="1944"/>
        <w:gridCol w:w="482"/>
        <w:gridCol w:w="482"/>
        <w:gridCol w:w="498"/>
        <w:gridCol w:w="3043"/>
        <w:gridCol w:w="482"/>
        <w:gridCol w:w="482"/>
        <w:gridCol w:w="482"/>
        <w:gridCol w:w="3021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4DC1B33D" w:rsidR="00CE1AAA" w:rsidRDefault="00C12DB6">
            <w:r>
              <w:t>Adverse weather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4C672BD6" w:rsidR="00CE1AAA" w:rsidRDefault="00C12DB6">
            <w:r>
              <w:t>Slips, trips, falls</w:t>
            </w:r>
            <w:r w:rsidR="00D76A32">
              <w:t>, injury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4BA6F36C" w:rsidR="00CE1AAA" w:rsidRDefault="00C12DB6">
            <w:r>
              <w:t>Organizers and attendees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35B4E4FF" w:rsidR="00CE1AAA" w:rsidRPr="00957A37" w:rsidRDefault="00C12DB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77C1EAEB" w:rsidR="00CE1AAA" w:rsidRPr="00957A37" w:rsidRDefault="00C12DB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02C30A35" w:rsidR="00CE1AAA" w:rsidRPr="00957A37" w:rsidRDefault="00C12DB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6309652" w14:textId="77777777" w:rsidR="00CE1AAA" w:rsidRPr="00C12DB6" w:rsidRDefault="00C12DB6" w:rsidP="00C12DB6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  <w:bCs/>
                <w:sz w:val="21"/>
                <w:szCs w:val="21"/>
              </w:rPr>
            </w:pPr>
            <w:r w:rsidRPr="00C12DB6">
              <w:rPr>
                <w:rFonts w:ascii="Lucida Sans" w:hAnsi="Lucida Sans"/>
                <w:bCs/>
                <w:sz w:val="21"/>
                <w:szCs w:val="21"/>
              </w:rPr>
              <w:t>Organisers to monitor weather in the run up to the event</w:t>
            </w:r>
          </w:p>
          <w:p w14:paraId="3C5F0432" w14:textId="328C0F6B" w:rsidR="00C12DB6" w:rsidRPr="00C12DB6" w:rsidRDefault="00C12DB6" w:rsidP="00C12DB6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  <w:bCs/>
              </w:rPr>
            </w:pPr>
            <w:r w:rsidRPr="00C12DB6">
              <w:rPr>
                <w:rFonts w:ascii="Lucida Sans" w:hAnsi="Lucida Sans"/>
                <w:bCs/>
                <w:sz w:val="21"/>
                <w:szCs w:val="21"/>
              </w:rPr>
              <w:t>Advise and attendees on sensible footwear and clothing via social media platforms however attendees ultimately responsible for their attire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49B799FE" w:rsidR="00CE1AAA" w:rsidRPr="00957A37" w:rsidRDefault="00D76A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239B7393" w:rsidR="00CE1AAA" w:rsidRPr="00957A37" w:rsidRDefault="00D76A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1DADA120" w:rsidR="00CE1AAA" w:rsidRPr="00957A37" w:rsidRDefault="00D76A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1D5A205E" w:rsidR="00CE1AAA" w:rsidRDefault="00D76A32">
            <w:r>
              <w:t xml:space="preserve">If weather is too extreme, event to be cancelled or postponed 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3B49B076" w:rsidR="00CE1AAA" w:rsidRDefault="00D76A32">
            <w:r>
              <w:t>Allergies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6FEF45CB" w:rsidR="00CE1AAA" w:rsidRDefault="00D76A32">
            <w:r>
              <w:t>Allergic reaction to food and drink, worst case anaphylaxis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5935E917" w:rsidR="00CE1AAA" w:rsidRDefault="00D76A32">
            <w:r>
              <w:t>Organisers and attendees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043BEDC0" w:rsidR="00CE1AAA" w:rsidRPr="00957A37" w:rsidRDefault="00D76A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0A1CA2CA" w:rsidR="00CE1AAA" w:rsidRPr="00957A37" w:rsidRDefault="00D76A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4C479840" w:rsidR="00CE1AAA" w:rsidRPr="00957A37" w:rsidRDefault="00D76A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26" w:type="pct"/>
            <w:shd w:val="clear" w:color="auto" w:fill="FFFFFF" w:themeFill="background1"/>
          </w:tcPr>
          <w:p w14:paraId="3D68A774" w14:textId="77777777" w:rsidR="00CE1AAA" w:rsidRPr="00D76A32" w:rsidRDefault="00D76A32" w:rsidP="00D76A32">
            <w:pPr>
              <w:pStyle w:val="ListParagraph"/>
              <w:numPr>
                <w:ilvl w:val="0"/>
                <w:numId w:val="41"/>
              </w:numPr>
              <w:rPr>
                <w:rFonts w:ascii="Lucida Sans" w:hAnsi="Lucida Sans"/>
                <w:bCs/>
                <w:sz w:val="21"/>
                <w:szCs w:val="21"/>
              </w:rPr>
            </w:pPr>
            <w:r w:rsidRPr="00D76A32">
              <w:rPr>
                <w:rFonts w:ascii="Lucida Sans" w:hAnsi="Lucida Sans"/>
                <w:bCs/>
                <w:sz w:val="21"/>
                <w:szCs w:val="21"/>
              </w:rPr>
              <w:t>Organisers and attendees to provide allergy information when selecting meal choices</w:t>
            </w:r>
          </w:p>
          <w:p w14:paraId="3C5F043E" w14:textId="7AA90612" w:rsidR="00D76A32" w:rsidRPr="00D76A32" w:rsidRDefault="00D76A32" w:rsidP="00D76A32">
            <w:pPr>
              <w:pStyle w:val="ListParagraph"/>
              <w:numPr>
                <w:ilvl w:val="0"/>
                <w:numId w:val="41"/>
              </w:numPr>
              <w:rPr>
                <w:rFonts w:ascii="Lucida Sans" w:hAnsi="Lucida Sans"/>
                <w:b/>
              </w:rPr>
            </w:pPr>
            <w:r w:rsidRPr="00D76A32">
              <w:rPr>
                <w:rFonts w:ascii="Lucida Sans" w:hAnsi="Lucida Sans"/>
                <w:bCs/>
                <w:sz w:val="21"/>
                <w:szCs w:val="21"/>
              </w:rPr>
              <w:t>Organisers and attendees ultimately responsible for their own health status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62CB0F23" w:rsidR="00CE1AAA" w:rsidRPr="00957A37" w:rsidRDefault="00D76A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2310A422" w:rsidR="00CE1AAA" w:rsidRPr="00957A37" w:rsidRDefault="00D76A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50756DD7" w:rsidR="00CE1AAA" w:rsidRPr="00957A37" w:rsidRDefault="00D76A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040FEEDD" w:rsidR="00CE1AAA" w:rsidRDefault="00D76A32">
            <w:r>
              <w:t>Inform staff at the venue, call emergency services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21336E3A" w:rsidR="00CE1AAA" w:rsidRDefault="00D76A32">
            <w:r>
              <w:lastRenderedPageBreak/>
              <w:t>Flu/Cold/COVID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0D4736A0" w:rsidR="00CE1AAA" w:rsidRDefault="00D76A32">
            <w:r>
              <w:t xml:space="preserve">Illness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3E8100FE" w:rsidR="00CE1AAA" w:rsidRDefault="00D76A32">
            <w:r>
              <w:t>Staff, organisers and attendees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760FD38E" w:rsidR="00CE1AAA" w:rsidRPr="00957A37" w:rsidRDefault="00D76A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5833F322" w:rsidR="00CE1AAA" w:rsidRPr="00957A37" w:rsidRDefault="00D76A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5C0345A1" w:rsidR="00CE1AAA" w:rsidRPr="00957A37" w:rsidRDefault="00D76A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160BCD41" w14:textId="77777777" w:rsidR="00CE1AAA" w:rsidRPr="00D76A32" w:rsidRDefault="00D76A32" w:rsidP="00D76A32">
            <w:pPr>
              <w:pStyle w:val="ListParagraph"/>
              <w:numPr>
                <w:ilvl w:val="0"/>
                <w:numId w:val="42"/>
              </w:numPr>
              <w:rPr>
                <w:rFonts w:ascii="Lucida Sans" w:hAnsi="Lucida Sans"/>
                <w:bCs/>
                <w:sz w:val="21"/>
                <w:szCs w:val="21"/>
              </w:rPr>
            </w:pPr>
            <w:r w:rsidRPr="00D76A32">
              <w:rPr>
                <w:rFonts w:ascii="Lucida Sans" w:hAnsi="Lucida Sans"/>
                <w:bCs/>
                <w:sz w:val="20"/>
                <w:szCs w:val="20"/>
              </w:rPr>
              <w:t>Organisers and attendees will be advised via social media to not attend if they are experiencing flu/cold/covid symptoms</w:t>
            </w:r>
          </w:p>
          <w:p w14:paraId="3C5F044A" w14:textId="0030A4B4" w:rsidR="00D76A32" w:rsidRPr="00D76A32" w:rsidRDefault="007375E6" w:rsidP="00D76A32">
            <w:pPr>
              <w:pStyle w:val="ListParagraph"/>
              <w:numPr>
                <w:ilvl w:val="0"/>
                <w:numId w:val="42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Cs/>
                <w:sz w:val="21"/>
                <w:szCs w:val="21"/>
              </w:rPr>
              <w:t xml:space="preserve">Where possible to provide </w:t>
            </w:r>
            <w:r w:rsidR="00D76A32" w:rsidRPr="00D76A32">
              <w:rPr>
                <w:rFonts w:ascii="Lucida Sans" w:hAnsi="Lucida Sans"/>
                <w:bCs/>
                <w:sz w:val="21"/>
                <w:szCs w:val="21"/>
              </w:rPr>
              <w:t>a negative LFT</w:t>
            </w:r>
            <w:r w:rsidR="00D76A32" w:rsidRPr="00D76A32">
              <w:rPr>
                <w:rFonts w:ascii="Lucida Sans" w:hAnsi="Lucida Sans"/>
                <w:b/>
                <w:sz w:val="21"/>
                <w:szCs w:val="21"/>
              </w:rPr>
              <w:t xml:space="preserve"> </w:t>
            </w:r>
            <w:r>
              <w:rPr>
                <w:rFonts w:ascii="Lucida Sans" w:hAnsi="Lucida Sans"/>
                <w:bCs/>
                <w:sz w:val="21"/>
                <w:szCs w:val="21"/>
              </w:rPr>
              <w:t>and/or proof of vaccination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57B3EA41" w:rsidR="00CE1AAA" w:rsidRPr="00957A37" w:rsidRDefault="00D76A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2C2E9F60" w:rsidR="00CE1AAA" w:rsidRPr="00957A37" w:rsidRDefault="00D76A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13A4DE99" w:rsidR="00CE1AAA" w:rsidRPr="00957A37" w:rsidRDefault="00D76A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68F2ADD" w:rsidR="00CE1AAA" w:rsidRDefault="007375E6">
            <w:r>
              <w:t xml:space="preserve">All measures possible in place 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0A219AE3" w14:textId="77777777" w:rsidR="00CE1AAA" w:rsidRDefault="00CE1AAA"/>
          <w:p w14:paraId="3C5F0450" w14:textId="055D7E05" w:rsidR="00D76A32" w:rsidRPr="00D76A32" w:rsidRDefault="00D76A32" w:rsidP="00D76A32">
            <w:r>
              <w:t xml:space="preserve">Alcohol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12B34C18" w:rsidR="00CE1AAA" w:rsidRDefault="00D76A32">
            <w:r>
              <w:t>Excessive consumption could be harmful to self and others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46AFAF04" w:rsidR="00CE1AAA" w:rsidRDefault="00D76A32">
            <w:r>
              <w:t>Staff, organisers and attendees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3D803949" w:rsidR="00CE1AAA" w:rsidRPr="00957A37" w:rsidRDefault="007375E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47B362C4" w:rsidR="00CE1AAA" w:rsidRPr="00957A37" w:rsidRDefault="007375E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168604C0" w:rsidR="00CE1AAA" w:rsidRPr="00957A37" w:rsidRDefault="007375E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26" w:type="pct"/>
            <w:shd w:val="clear" w:color="auto" w:fill="FFFFFF" w:themeFill="background1"/>
          </w:tcPr>
          <w:p w14:paraId="72FBC809" w14:textId="77777777" w:rsidR="00CE1AAA" w:rsidRPr="007375E6" w:rsidRDefault="007375E6" w:rsidP="007375E6">
            <w:pPr>
              <w:pStyle w:val="ListParagraph"/>
              <w:numPr>
                <w:ilvl w:val="0"/>
                <w:numId w:val="46"/>
              </w:numPr>
              <w:rPr>
                <w:rFonts w:ascii="Lucida Sans" w:hAnsi="Lucida Sans"/>
                <w:bCs/>
                <w:sz w:val="21"/>
                <w:szCs w:val="21"/>
              </w:rPr>
            </w:pPr>
            <w:r w:rsidRPr="007375E6">
              <w:rPr>
                <w:rFonts w:ascii="Lucida Sans" w:hAnsi="Lucida Sans"/>
                <w:bCs/>
                <w:sz w:val="21"/>
                <w:szCs w:val="21"/>
              </w:rPr>
              <w:t>Organisers have confirmed that the venue has an alcohol license on the premises</w:t>
            </w:r>
          </w:p>
          <w:p w14:paraId="0E88B885" w14:textId="77777777" w:rsidR="007375E6" w:rsidRPr="007375E6" w:rsidRDefault="007375E6" w:rsidP="007375E6">
            <w:pPr>
              <w:pStyle w:val="ListParagraph"/>
              <w:numPr>
                <w:ilvl w:val="0"/>
                <w:numId w:val="46"/>
              </w:numPr>
              <w:rPr>
                <w:rFonts w:ascii="Lucida Sans" w:hAnsi="Lucida Sans"/>
                <w:bCs/>
                <w:sz w:val="21"/>
                <w:szCs w:val="21"/>
              </w:rPr>
            </w:pPr>
            <w:r w:rsidRPr="007375E6">
              <w:rPr>
                <w:rFonts w:ascii="Lucida Sans" w:hAnsi="Lucida Sans"/>
                <w:bCs/>
                <w:sz w:val="21"/>
                <w:szCs w:val="21"/>
              </w:rPr>
              <w:t>Bouncers and trained staff to be observant for any excessive alcohol consumption or suspicious behaviour and report accordingly</w:t>
            </w:r>
          </w:p>
          <w:p w14:paraId="3C5F0456" w14:textId="66CDC1B3" w:rsidR="007375E6" w:rsidRPr="007375E6" w:rsidRDefault="007375E6" w:rsidP="007375E6">
            <w:pPr>
              <w:pStyle w:val="ListParagraph"/>
              <w:numPr>
                <w:ilvl w:val="0"/>
                <w:numId w:val="46"/>
              </w:numPr>
              <w:rPr>
                <w:rFonts w:ascii="Lucida Sans" w:hAnsi="Lucida Sans"/>
                <w:b/>
              </w:rPr>
            </w:pPr>
            <w:r w:rsidRPr="007375E6">
              <w:rPr>
                <w:rFonts w:ascii="Lucida Sans" w:hAnsi="Lucida Sans"/>
                <w:bCs/>
                <w:sz w:val="21"/>
                <w:szCs w:val="21"/>
              </w:rPr>
              <w:t>Organisers (Society committee members) to avoid drinking in excess to supervise the event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58A7629B" w:rsidR="00CE1AAA" w:rsidRPr="00957A37" w:rsidRDefault="007375E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287EAE26" w:rsidR="00CE1AAA" w:rsidRPr="00957A37" w:rsidRDefault="007375E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1EEBB97B" w:rsidR="00CE1AAA" w:rsidRPr="00957A37" w:rsidRDefault="007375E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665B162F" w14:textId="1029D80A" w:rsidR="007375E6" w:rsidRDefault="007375E6" w:rsidP="007375E6">
            <w:pPr>
              <w:pStyle w:val="ListParagraph"/>
              <w:numPr>
                <w:ilvl w:val="0"/>
                <w:numId w:val="44"/>
              </w:numPr>
            </w:pPr>
            <w:r>
              <w:rPr>
                <w:rFonts w:ascii="Calibri" w:eastAsia="Times New Roman" w:hAnsi="Calibri" w:cs="Times New Roman"/>
                <w:lang w:eastAsia="en-GB"/>
              </w:rPr>
              <w:t>Attendees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are responsible for their individual safety though and are expected to act sensibly when walking around. For anyone who is too inebriated it will be 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advised 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that they should return home rather than </w:t>
            </w:r>
            <w:proofErr w:type="gramStart"/>
            <w:r>
              <w:rPr>
                <w:rFonts w:ascii="Calibri" w:eastAsia="Times New Roman" w:hAnsi="Calibri" w:cs="Times New Roman"/>
                <w:lang w:eastAsia="en-GB"/>
              </w:rPr>
              <w:t>continue on</w:t>
            </w:r>
            <w:proofErr w:type="gramEnd"/>
            <w:r>
              <w:rPr>
                <w:rFonts w:ascii="Calibri" w:eastAsia="Times New Roman" w:hAnsi="Calibri" w:cs="Times New Roman"/>
                <w:lang w:eastAsia="en-GB"/>
              </w:rPr>
              <w:t xml:space="preserve"> the social</w:t>
            </w:r>
            <w:r>
              <w:t>. Taxis will be called if required (look at SUSU safety Bus, Radio Taxis options)</w:t>
            </w:r>
          </w:p>
          <w:p w14:paraId="72A8B3CA" w14:textId="6ECE8581" w:rsidR="007375E6" w:rsidRDefault="007375E6" w:rsidP="007375E6">
            <w:pPr>
              <w:pStyle w:val="ListParagraph"/>
              <w:numPr>
                <w:ilvl w:val="0"/>
                <w:numId w:val="44"/>
              </w:numPr>
            </w:pPr>
            <w:r>
              <w:t>If hospital input required, they will be accompanied by organiser/attendee</w:t>
            </w:r>
          </w:p>
          <w:p w14:paraId="03E493A3" w14:textId="6681905F" w:rsidR="007375E6" w:rsidRDefault="007375E6" w:rsidP="007375E6">
            <w:pPr>
              <w:pStyle w:val="ListParagraph"/>
              <w:numPr>
                <w:ilvl w:val="0"/>
                <w:numId w:val="44"/>
              </w:numPr>
            </w:pPr>
            <w:r>
              <w:t>Attendees will be advised to not leave drinks unattended, report as soon as possible if you believe the drink has been tampered with and retain for testing</w:t>
            </w:r>
          </w:p>
          <w:p w14:paraId="138C68E7" w14:textId="7979ED26" w:rsidR="007375E6" w:rsidRDefault="007375E6" w:rsidP="007375E6">
            <w:pPr>
              <w:pStyle w:val="ListParagraph"/>
              <w:numPr>
                <w:ilvl w:val="0"/>
                <w:numId w:val="44"/>
              </w:numPr>
            </w:pPr>
            <w:r>
              <w:t>Any incidents to be reported as soon as possible to duty manager</w:t>
            </w:r>
          </w:p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FA4FECF" w:rsidR="00CE1AAA" w:rsidRDefault="007375E6">
            <w:r>
              <w:t xml:space="preserve">Missing persons or leaving </w:t>
            </w:r>
            <w:r w:rsidR="00AE074B">
              <w:t xml:space="preserve">venue </w:t>
            </w:r>
            <w:r>
              <w:t>without informing others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3875FC6D" w:rsidR="00CE1AAA" w:rsidRDefault="007375E6">
            <w:r>
              <w:t>May get lost or injured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155F473C" w:rsidR="00CE1AAA" w:rsidRDefault="007375E6">
            <w:r>
              <w:t>Organisers and attendees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2161AFFA" w:rsidR="00CE1AAA" w:rsidRPr="00957A37" w:rsidRDefault="007375E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3BA8BD26" w:rsidR="00CE1AAA" w:rsidRPr="00957A37" w:rsidRDefault="007375E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536D1E8A" w:rsidR="00CE1AAA" w:rsidRPr="00957A37" w:rsidRDefault="007375E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2" w14:textId="3A88D8B5" w:rsidR="00CE1AAA" w:rsidRPr="007375E6" w:rsidRDefault="007375E6" w:rsidP="007375E6">
            <w:pPr>
              <w:pStyle w:val="ListParagraph"/>
              <w:numPr>
                <w:ilvl w:val="0"/>
                <w:numId w:val="47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Cs/>
                <w:sz w:val="21"/>
                <w:szCs w:val="21"/>
              </w:rPr>
              <w:t>It will be stressed that all attendees are responsible for their individual safety, however, all efforts will be done to locate them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2EEE7364" w:rsidR="00CE1AAA" w:rsidRPr="00957A37" w:rsidRDefault="007375E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0CCDA2CA" w:rsidR="00CE1AAA" w:rsidRPr="00957A37" w:rsidRDefault="007375E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47EAE298" w:rsidR="00CE1AAA" w:rsidRPr="00957A37" w:rsidRDefault="007375E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7642EB2A" w14:textId="77777777" w:rsidR="00CE1AAA" w:rsidRDefault="00AE074B" w:rsidP="00AE074B">
            <w:pPr>
              <w:pStyle w:val="ListParagraph"/>
              <w:numPr>
                <w:ilvl w:val="0"/>
                <w:numId w:val="47"/>
              </w:numPr>
            </w:pPr>
            <w:r>
              <w:t>SUSU incident report policy</w:t>
            </w:r>
          </w:p>
          <w:p w14:paraId="3C5F0466" w14:textId="23F703EB" w:rsidR="00AE074B" w:rsidRDefault="00AE074B" w:rsidP="00AE074B">
            <w:pPr>
              <w:pStyle w:val="ListParagraph"/>
              <w:numPr>
                <w:ilvl w:val="0"/>
                <w:numId w:val="47"/>
              </w:numPr>
            </w:pPr>
            <w:r>
              <w:t>If needed, contact emergency services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36AB5E2A" w:rsidR="00CE1AAA" w:rsidRDefault="00AE074B">
            <w:r>
              <w:lastRenderedPageBreak/>
              <w:t>Road traffic, vehicles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69" w14:textId="7D069A02" w:rsidR="00CE1AAA" w:rsidRDefault="00AE074B">
            <w:r>
              <w:t>Collision causing injury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08433110" w:rsidR="00CE1AAA" w:rsidRDefault="00AE074B">
            <w:r>
              <w:t>Staff, organisers and attendees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14BDF5CD" w:rsidR="00CE1AAA" w:rsidRPr="00957A37" w:rsidRDefault="00AE074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568B7BC8" w:rsidR="00CE1AAA" w:rsidRPr="00957A37" w:rsidRDefault="00AE074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0B7F6506" w:rsidR="00CE1AAA" w:rsidRPr="00957A37" w:rsidRDefault="00AE074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719A327A" w14:textId="767A94D5" w:rsidR="00CE1AAA" w:rsidRPr="00AE074B" w:rsidRDefault="00AE074B" w:rsidP="00AE074B">
            <w:pPr>
              <w:pStyle w:val="ListParagraph"/>
              <w:numPr>
                <w:ilvl w:val="0"/>
                <w:numId w:val="48"/>
              </w:numPr>
              <w:rPr>
                <w:rFonts w:ascii="Lucida Sans" w:hAnsi="Lucida Sans"/>
                <w:bCs/>
                <w:sz w:val="21"/>
                <w:szCs w:val="21"/>
              </w:rPr>
            </w:pPr>
            <w:r w:rsidRPr="00AE074B">
              <w:rPr>
                <w:rFonts w:ascii="Lucida Sans" w:hAnsi="Lucida Sans"/>
                <w:bCs/>
                <w:sz w:val="21"/>
                <w:szCs w:val="21"/>
              </w:rPr>
              <w:t>Attendees responsible for own safety and travel arrangements, will be informed of venue location via social media</w:t>
            </w:r>
          </w:p>
          <w:p w14:paraId="2C428EA8" w14:textId="0E2D912E" w:rsidR="00AE074B" w:rsidRPr="00AE074B" w:rsidRDefault="00AE074B" w:rsidP="00AE074B">
            <w:pPr>
              <w:pStyle w:val="ListParagraph"/>
              <w:numPr>
                <w:ilvl w:val="0"/>
                <w:numId w:val="48"/>
              </w:numPr>
              <w:rPr>
                <w:rFonts w:ascii="Lucida Sans" w:hAnsi="Lucida Sans"/>
                <w:bCs/>
                <w:sz w:val="21"/>
                <w:szCs w:val="21"/>
              </w:rPr>
            </w:pPr>
            <w:r w:rsidRPr="00AE074B">
              <w:rPr>
                <w:rFonts w:ascii="Lucida Sans" w:hAnsi="Lucida Sans"/>
                <w:bCs/>
                <w:sz w:val="21"/>
                <w:szCs w:val="21"/>
              </w:rPr>
              <w:t xml:space="preserve">Using venue already known to </w:t>
            </w:r>
            <w:proofErr w:type="spellStart"/>
            <w:r w:rsidRPr="00AE074B">
              <w:rPr>
                <w:rFonts w:ascii="Lucida Sans" w:hAnsi="Lucida Sans"/>
                <w:bCs/>
                <w:sz w:val="21"/>
                <w:szCs w:val="21"/>
              </w:rPr>
              <w:t>UoS</w:t>
            </w:r>
            <w:proofErr w:type="spellEnd"/>
            <w:r w:rsidRPr="00AE074B">
              <w:rPr>
                <w:rFonts w:ascii="Lucida Sans" w:hAnsi="Lucida Sans"/>
                <w:bCs/>
                <w:sz w:val="21"/>
                <w:szCs w:val="21"/>
              </w:rPr>
              <w:t xml:space="preserve"> students</w:t>
            </w:r>
          </w:p>
          <w:p w14:paraId="6FFB4019" w14:textId="77777777" w:rsidR="00AE074B" w:rsidRPr="00AE074B" w:rsidRDefault="00AE074B" w:rsidP="00AE074B">
            <w:pPr>
              <w:pStyle w:val="ListParagraph"/>
              <w:numPr>
                <w:ilvl w:val="0"/>
                <w:numId w:val="48"/>
              </w:numPr>
              <w:rPr>
                <w:rFonts w:ascii="Lucida Sans" w:hAnsi="Lucida Sans"/>
                <w:bCs/>
                <w:sz w:val="21"/>
                <w:szCs w:val="21"/>
              </w:rPr>
            </w:pPr>
            <w:r w:rsidRPr="00AE074B">
              <w:rPr>
                <w:rFonts w:ascii="Lucida Sans" w:hAnsi="Lucida Sans"/>
                <w:bCs/>
                <w:sz w:val="21"/>
                <w:szCs w:val="21"/>
              </w:rPr>
              <w:t>Table allocation creates groups, this should encourage looking out for one another</w:t>
            </w:r>
          </w:p>
          <w:p w14:paraId="59026174" w14:textId="77777777" w:rsidR="00AE074B" w:rsidRPr="00AE074B" w:rsidRDefault="00AE074B" w:rsidP="00AE074B">
            <w:pPr>
              <w:pStyle w:val="ListParagraph"/>
              <w:numPr>
                <w:ilvl w:val="0"/>
                <w:numId w:val="48"/>
              </w:numPr>
              <w:rPr>
                <w:rFonts w:ascii="Lucida Sans" w:hAnsi="Lucida Sans"/>
                <w:bCs/>
                <w:sz w:val="21"/>
                <w:szCs w:val="21"/>
              </w:rPr>
            </w:pPr>
            <w:r w:rsidRPr="00AE074B">
              <w:rPr>
                <w:rFonts w:ascii="Lucida Sans" w:hAnsi="Lucida Sans"/>
                <w:bCs/>
                <w:sz w:val="21"/>
                <w:szCs w:val="21"/>
              </w:rPr>
              <w:t>Be considerate of road users and other pedestrians, keep disturbance to a minimum</w:t>
            </w:r>
          </w:p>
          <w:p w14:paraId="3C5F046E" w14:textId="2A444DAD" w:rsidR="00AE074B" w:rsidRPr="00AE074B" w:rsidRDefault="00AE074B" w:rsidP="00AE074B">
            <w:pPr>
              <w:pStyle w:val="ListParagraph"/>
              <w:numPr>
                <w:ilvl w:val="0"/>
                <w:numId w:val="48"/>
              </w:numPr>
              <w:rPr>
                <w:rFonts w:ascii="Lucida Sans" w:hAnsi="Lucida Sans"/>
                <w:b/>
              </w:rPr>
            </w:pPr>
            <w:r w:rsidRPr="00AE074B">
              <w:rPr>
                <w:rFonts w:ascii="Lucida Sans" w:hAnsi="Lucida Sans"/>
                <w:bCs/>
                <w:sz w:val="21"/>
                <w:szCs w:val="21"/>
              </w:rPr>
              <w:t>Organisers available to direct attendees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F" w14:textId="1964B067" w:rsidR="00CE1AAA" w:rsidRPr="00957A37" w:rsidRDefault="00AE074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46D02EFE" w:rsidR="00CE1AAA" w:rsidRPr="00957A37" w:rsidRDefault="00AE074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3BA79C5E" w:rsidR="00CE1AAA" w:rsidRPr="00957A37" w:rsidRDefault="00AE074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2B7F376E" w14:textId="148A1A8D" w:rsidR="00CE1AAA" w:rsidRPr="00AE074B" w:rsidRDefault="00AE074B" w:rsidP="00AE074B">
            <w:pPr>
              <w:pStyle w:val="ListParagraph"/>
              <w:numPr>
                <w:ilvl w:val="0"/>
                <w:numId w:val="49"/>
              </w:numPr>
            </w:pPr>
            <w:r>
              <w:rPr>
                <w:sz w:val="21"/>
                <w:szCs w:val="21"/>
              </w:rPr>
              <w:t>Follow SUSU incident report policy</w:t>
            </w:r>
          </w:p>
          <w:p w14:paraId="5C9C674E" w14:textId="77777777" w:rsidR="00AE074B" w:rsidRDefault="00AE074B" w:rsidP="00AE074B">
            <w:pPr>
              <w:pStyle w:val="ListParagraph"/>
              <w:numPr>
                <w:ilvl w:val="0"/>
                <w:numId w:val="49"/>
              </w:numPr>
            </w:pPr>
            <w:r>
              <w:t>Local venue chosen</w:t>
            </w:r>
          </w:p>
          <w:p w14:paraId="0E463CFC" w14:textId="77777777" w:rsidR="00AE074B" w:rsidRDefault="00AE074B" w:rsidP="00AE074B">
            <w:pPr>
              <w:pStyle w:val="ListParagraph"/>
              <w:numPr>
                <w:ilvl w:val="0"/>
                <w:numId w:val="49"/>
              </w:numPr>
            </w:pPr>
            <w:r>
              <w:t>All incidents to be reported to duty manager as soon as possible</w:t>
            </w:r>
          </w:p>
          <w:p w14:paraId="3C5F0472" w14:textId="2922F03F" w:rsidR="00AE074B" w:rsidRDefault="00AE074B" w:rsidP="00AE074B">
            <w:pPr>
              <w:pStyle w:val="ListParagraph"/>
              <w:numPr>
                <w:ilvl w:val="0"/>
                <w:numId w:val="49"/>
              </w:numPr>
            </w:pPr>
            <w:r>
              <w:t>If required, call emergency services</w:t>
            </w:r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12"/>
        <w:gridCol w:w="1784"/>
        <w:gridCol w:w="226"/>
        <w:gridCol w:w="904"/>
        <w:gridCol w:w="1129"/>
        <w:gridCol w:w="4247"/>
        <w:gridCol w:w="171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AE074B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AE074B" w:rsidRPr="00957A37" w14:paraId="3C5F0493" w14:textId="77777777" w:rsidTr="00AE074B">
        <w:trPr>
          <w:trHeight w:val="574"/>
        </w:trPr>
        <w:tc>
          <w:tcPr>
            <w:tcW w:w="218" w:type="pct"/>
          </w:tcPr>
          <w:p w14:paraId="3C5F048D" w14:textId="77777777" w:rsidR="00AE074B" w:rsidRPr="00957A37" w:rsidRDefault="00AE074B" w:rsidP="00AE07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8E" w14:textId="1CFC7E9D" w:rsidR="00AE074B" w:rsidRPr="00957A37" w:rsidRDefault="00AE074B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Weather check to be done prior to event</w:t>
            </w:r>
          </w:p>
        </w:tc>
        <w:tc>
          <w:tcPr>
            <w:tcW w:w="597" w:type="pct"/>
          </w:tcPr>
          <w:p w14:paraId="3C5F048F" w14:textId="4F2BB286" w:rsidR="00AE074B" w:rsidRPr="00957A37" w:rsidRDefault="00AE074B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Organisers</w:t>
            </w:r>
          </w:p>
        </w:tc>
        <w:tc>
          <w:tcPr>
            <w:tcW w:w="316" w:type="pct"/>
            <w:gridSpan w:val="2"/>
          </w:tcPr>
          <w:p w14:paraId="3C5F0490" w14:textId="74AD6DF2" w:rsidR="00AE074B" w:rsidRPr="00957A37" w:rsidRDefault="00392553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7/12/22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695B8FBE" w:rsidR="00AE074B" w:rsidRPr="00957A37" w:rsidRDefault="00392553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8/12/22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AE074B" w:rsidRPr="00957A37" w:rsidRDefault="00AE074B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E074B" w:rsidRPr="00957A37" w14:paraId="3C5F049A" w14:textId="77777777" w:rsidTr="00AE074B">
        <w:trPr>
          <w:trHeight w:val="574"/>
        </w:trPr>
        <w:tc>
          <w:tcPr>
            <w:tcW w:w="218" w:type="pct"/>
          </w:tcPr>
          <w:p w14:paraId="3C5F0494" w14:textId="77777777" w:rsidR="00AE074B" w:rsidRPr="00957A37" w:rsidRDefault="00AE074B" w:rsidP="00AE07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5" w14:textId="4F91584A" w:rsidR="00AE074B" w:rsidRPr="00957A37" w:rsidRDefault="00AE074B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major incidents to be reported to SUSU by the following day</w:t>
            </w:r>
          </w:p>
        </w:tc>
        <w:tc>
          <w:tcPr>
            <w:tcW w:w="597" w:type="pct"/>
          </w:tcPr>
          <w:p w14:paraId="3C5F0496" w14:textId="024523B8" w:rsidR="00AE074B" w:rsidRPr="00957A37" w:rsidRDefault="00AE074B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Organisers</w:t>
            </w:r>
          </w:p>
        </w:tc>
        <w:tc>
          <w:tcPr>
            <w:tcW w:w="316" w:type="pct"/>
            <w:gridSpan w:val="2"/>
          </w:tcPr>
          <w:p w14:paraId="3C5F0497" w14:textId="7A48BCA3" w:rsidR="00AE074B" w:rsidRPr="00957A37" w:rsidRDefault="00392553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7/12/22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21738593" w:rsidR="00AE074B" w:rsidRPr="00957A37" w:rsidRDefault="00392553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8/12/22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AE074B" w:rsidRPr="00957A37" w:rsidRDefault="00AE074B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E074B" w:rsidRPr="00957A37" w14:paraId="3C5F04A1" w14:textId="77777777" w:rsidTr="00AE074B">
        <w:trPr>
          <w:trHeight w:val="574"/>
        </w:trPr>
        <w:tc>
          <w:tcPr>
            <w:tcW w:w="218" w:type="pct"/>
          </w:tcPr>
          <w:p w14:paraId="3C5F049B" w14:textId="77777777" w:rsidR="00AE074B" w:rsidRPr="00957A37" w:rsidRDefault="00AE074B" w:rsidP="00AE07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C" w14:textId="64EAB756" w:rsidR="00AE074B" w:rsidRPr="00957A37" w:rsidRDefault="00AE074B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Ensure, where possible, that attendees have provided a negative LFT and/or proof of vaccination</w:t>
            </w:r>
          </w:p>
        </w:tc>
        <w:tc>
          <w:tcPr>
            <w:tcW w:w="597" w:type="pct"/>
          </w:tcPr>
          <w:p w14:paraId="3C5F049D" w14:textId="0192F6EF" w:rsidR="00AE074B" w:rsidRPr="00957A37" w:rsidRDefault="00AE074B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Organisers</w:t>
            </w:r>
          </w:p>
        </w:tc>
        <w:tc>
          <w:tcPr>
            <w:tcW w:w="316" w:type="pct"/>
            <w:gridSpan w:val="2"/>
          </w:tcPr>
          <w:p w14:paraId="3C5F049E" w14:textId="5B4175D0" w:rsidR="00AE074B" w:rsidRPr="00957A37" w:rsidRDefault="00392553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7/12/22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F" w14:textId="67D81252" w:rsidR="00AE074B" w:rsidRPr="00957A37" w:rsidRDefault="00392553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8/12/22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0" w14:textId="77777777" w:rsidR="00AE074B" w:rsidRPr="00957A37" w:rsidRDefault="00AE074B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E074B" w:rsidRPr="00957A37" w14:paraId="3C5F04A8" w14:textId="77777777" w:rsidTr="00AE074B">
        <w:trPr>
          <w:trHeight w:val="574"/>
        </w:trPr>
        <w:tc>
          <w:tcPr>
            <w:tcW w:w="218" w:type="pct"/>
          </w:tcPr>
          <w:p w14:paraId="3C5F04A2" w14:textId="77777777" w:rsidR="00AE074B" w:rsidRPr="00957A37" w:rsidRDefault="00AE074B" w:rsidP="00AE07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3" w14:textId="16CE23BE" w:rsidR="00AE074B" w:rsidRPr="00957A37" w:rsidRDefault="00392553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Organisers to advise attendees to alert them if they are experiencing flu/cold/covid symptoms / advise not to attend to prevent spread of illness</w:t>
            </w:r>
          </w:p>
        </w:tc>
        <w:tc>
          <w:tcPr>
            <w:tcW w:w="597" w:type="pct"/>
          </w:tcPr>
          <w:p w14:paraId="3C5F04A4" w14:textId="735A1A94" w:rsidR="00AE074B" w:rsidRPr="00957A37" w:rsidRDefault="00392553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Organisers</w:t>
            </w:r>
          </w:p>
        </w:tc>
        <w:tc>
          <w:tcPr>
            <w:tcW w:w="316" w:type="pct"/>
            <w:gridSpan w:val="2"/>
          </w:tcPr>
          <w:p w14:paraId="3C5F04A5" w14:textId="2CD22C11" w:rsidR="00AE074B" w:rsidRPr="00957A37" w:rsidRDefault="00392553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7/12/22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6743BD49" w:rsidR="00AE074B" w:rsidRPr="00957A37" w:rsidRDefault="00392553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8/12/22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AE074B" w:rsidRPr="00957A37" w:rsidRDefault="00AE074B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E074B" w:rsidRPr="00957A37" w14:paraId="3C5F04AF" w14:textId="77777777" w:rsidTr="00AE074B">
        <w:trPr>
          <w:trHeight w:val="574"/>
        </w:trPr>
        <w:tc>
          <w:tcPr>
            <w:tcW w:w="218" w:type="pct"/>
          </w:tcPr>
          <w:p w14:paraId="3C5F04A9" w14:textId="77777777" w:rsidR="00AE074B" w:rsidRPr="00957A37" w:rsidRDefault="00AE074B" w:rsidP="00AE07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A" w14:textId="3F2CF2E7" w:rsidR="00AE074B" w:rsidRPr="00957A37" w:rsidRDefault="00392553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organisers are familiar with SUSU incident reporting</w:t>
            </w:r>
          </w:p>
        </w:tc>
        <w:tc>
          <w:tcPr>
            <w:tcW w:w="597" w:type="pct"/>
          </w:tcPr>
          <w:p w14:paraId="3C5F04AB" w14:textId="4410C731" w:rsidR="00AE074B" w:rsidRPr="00957A37" w:rsidRDefault="00392553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Organisers</w:t>
            </w:r>
          </w:p>
        </w:tc>
        <w:tc>
          <w:tcPr>
            <w:tcW w:w="316" w:type="pct"/>
            <w:gridSpan w:val="2"/>
          </w:tcPr>
          <w:p w14:paraId="3C5F04AC" w14:textId="5AFBE797" w:rsidR="00AE074B" w:rsidRPr="00957A37" w:rsidRDefault="00392553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7/12/22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D" w14:textId="0FB33DFB" w:rsidR="00AE074B" w:rsidRPr="00957A37" w:rsidRDefault="00392553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8/12/22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AE074B" w:rsidRPr="00957A37" w:rsidRDefault="00AE074B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E074B" w:rsidRPr="00957A37" w14:paraId="3C5F04B6" w14:textId="77777777" w:rsidTr="00AE074B">
        <w:trPr>
          <w:trHeight w:val="574"/>
        </w:trPr>
        <w:tc>
          <w:tcPr>
            <w:tcW w:w="218" w:type="pct"/>
          </w:tcPr>
          <w:p w14:paraId="3C5F04B0" w14:textId="77777777" w:rsidR="00AE074B" w:rsidRPr="00957A37" w:rsidRDefault="00AE074B" w:rsidP="00AE07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1" w14:textId="77777777" w:rsidR="00AE074B" w:rsidRPr="00957A37" w:rsidRDefault="00AE074B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2" w14:textId="77777777" w:rsidR="00AE074B" w:rsidRPr="00957A37" w:rsidRDefault="00AE074B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B3" w14:textId="77777777" w:rsidR="00AE074B" w:rsidRPr="00957A37" w:rsidRDefault="00AE074B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4" w14:textId="77777777" w:rsidR="00AE074B" w:rsidRPr="00957A37" w:rsidRDefault="00AE074B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2782CC09" w:rsidR="00AE074B" w:rsidRPr="00957A37" w:rsidRDefault="00AE074B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E074B" w:rsidRPr="00957A37" w14:paraId="3C5F04BE" w14:textId="77777777" w:rsidTr="00AE074B">
        <w:trPr>
          <w:trHeight w:val="574"/>
        </w:trPr>
        <w:tc>
          <w:tcPr>
            <w:tcW w:w="218" w:type="pct"/>
          </w:tcPr>
          <w:p w14:paraId="3C5F04B7" w14:textId="77777777" w:rsidR="00AE074B" w:rsidRPr="00957A37" w:rsidRDefault="00AE074B" w:rsidP="00AE07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8" w14:textId="77777777" w:rsidR="00AE074B" w:rsidRPr="00957A37" w:rsidRDefault="00AE074B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AE074B" w:rsidRPr="00957A37" w:rsidRDefault="00AE074B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A" w14:textId="77777777" w:rsidR="00AE074B" w:rsidRPr="00957A37" w:rsidRDefault="00AE074B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BB" w14:textId="77777777" w:rsidR="00AE074B" w:rsidRPr="00957A37" w:rsidRDefault="00AE074B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77777777" w:rsidR="00AE074B" w:rsidRPr="00957A37" w:rsidRDefault="00AE074B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5FC0A886" w:rsidR="00AE074B" w:rsidRPr="00957A37" w:rsidRDefault="00AE074B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E074B" w:rsidRPr="00957A37" w14:paraId="3C5F04C2" w14:textId="77777777" w:rsidTr="00AE074B">
        <w:trPr>
          <w:cantSplit/>
        </w:trPr>
        <w:tc>
          <w:tcPr>
            <w:tcW w:w="2696" w:type="pct"/>
            <w:gridSpan w:val="5"/>
            <w:tcBorders>
              <w:bottom w:val="nil"/>
            </w:tcBorders>
          </w:tcPr>
          <w:p w14:paraId="3C5F04BF" w14:textId="77777777" w:rsidR="00AE074B" w:rsidRPr="00957A37" w:rsidRDefault="00AE074B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AE074B" w:rsidRPr="00957A37" w:rsidRDefault="00AE074B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3C5F04C1" w14:textId="0439B92F" w:rsidR="00AE074B" w:rsidRPr="00957A37" w:rsidRDefault="00AE074B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57270625" wp14:editId="5892D4DA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22748</wp:posOffset>
                      </wp:positionV>
                      <wp:extent cx="692403" cy="612803"/>
                      <wp:effectExtent l="0" t="25400" r="6350" b="0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 rot="20443208">
                              <a:off x="0" y="0"/>
                              <a:ext cx="692403" cy="612803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985B2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0" o:spid="_x0000_s1026" type="#_x0000_t75" style="position:absolute;margin-left:176.75pt;margin-top:.6pt;width:56.95pt;height:50.65pt;rotation:-126352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">
                      <v:imagedata r:id="rId12" o:title=""/>
                    </v:shape>
                  </w:pict>
                </mc:Fallback>
              </mc:AlternateConten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</w:tr>
      <w:tr w:rsidR="00AE074B" w:rsidRPr="00957A37" w14:paraId="3C5F04C7" w14:textId="77777777" w:rsidTr="00AE074B">
        <w:trPr>
          <w:cantSplit/>
          <w:trHeight w:val="606"/>
        </w:trPr>
        <w:tc>
          <w:tcPr>
            <w:tcW w:w="2443" w:type="pct"/>
            <w:gridSpan w:val="4"/>
            <w:tcBorders>
              <w:top w:val="nil"/>
              <w:right w:val="nil"/>
            </w:tcBorders>
          </w:tcPr>
          <w:p w14:paraId="3C5F04C3" w14:textId="66DF9478" w:rsidR="00AE074B" w:rsidRPr="00957A37" w:rsidRDefault="00AE074B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Christopher Montes</w:t>
            </w:r>
          </w:p>
        </w:tc>
        <w:tc>
          <w:tcPr>
            <w:tcW w:w="253" w:type="pct"/>
            <w:tcBorders>
              <w:top w:val="nil"/>
              <w:left w:val="nil"/>
            </w:tcBorders>
          </w:tcPr>
          <w:p w14:paraId="3C5F04C4" w14:textId="77777777" w:rsidR="00AE074B" w:rsidRPr="00957A37" w:rsidRDefault="00AE074B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3C5F04C5" w14:textId="28D29FE5" w:rsidR="00AE074B" w:rsidRPr="00957A37" w:rsidRDefault="00AE074B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Rimini Powell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026EAB19" w:rsidR="00AE074B" w:rsidRPr="00957A37" w:rsidRDefault="00AE074B" w:rsidP="00AE07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: 09.11.22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094DC" w14:textId="77777777" w:rsidR="00C52858" w:rsidRDefault="00C52858" w:rsidP="00AC47B4">
      <w:pPr>
        <w:spacing w:after="0" w:line="240" w:lineRule="auto"/>
      </w:pPr>
      <w:r>
        <w:separator/>
      </w:r>
    </w:p>
  </w:endnote>
  <w:endnote w:type="continuationSeparator" w:id="0">
    <w:p w14:paraId="6AE4D69D" w14:textId="77777777" w:rsidR="00C52858" w:rsidRDefault="00C52858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A4F1B" w14:textId="77777777" w:rsidR="00C52858" w:rsidRDefault="00C52858" w:rsidP="00AC47B4">
      <w:pPr>
        <w:spacing w:after="0" w:line="240" w:lineRule="auto"/>
      </w:pPr>
      <w:r>
        <w:separator/>
      </w:r>
    </w:p>
  </w:footnote>
  <w:footnote w:type="continuationSeparator" w:id="0">
    <w:p w14:paraId="5DD7BE99" w14:textId="77777777" w:rsidR="00C52858" w:rsidRDefault="00C52858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82D3F"/>
    <w:multiLevelType w:val="hybridMultilevel"/>
    <w:tmpl w:val="1E8C41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6754A3"/>
    <w:multiLevelType w:val="hybridMultilevel"/>
    <w:tmpl w:val="85860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A651D5"/>
    <w:multiLevelType w:val="hybridMultilevel"/>
    <w:tmpl w:val="D946F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E05F1"/>
    <w:multiLevelType w:val="hybridMultilevel"/>
    <w:tmpl w:val="4A04F0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E3811"/>
    <w:multiLevelType w:val="hybridMultilevel"/>
    <w:tmpl w:val="247AE804"/>
    <w:lvl w:ilvl="0" w:tplc="D5720542">
      <w:start w:val="9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F3E8C"/>
    <w:multiLevelType w:val="hybridMultilevel"/>
    <w:tmpl w:val="69986D28"/>
    <w:lvl w:ilvl="0" w:tplc="2C9E25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702A9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AD288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BEE1D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6AE5A4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AFE9C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58D5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FACB4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DC28FB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A0494"/>
    <w:multiLevelType w:val="hybridMultilevel"/>
    <w:tmpl w:val="B0BE0676"/>
    <w:lvl w:ilvl="0" w:tplc="D5720542">
      <w:start w:val="9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34A4F"/>
    <w:multiLevelType w:val="hybridMultilevel"/>
    <w:tmpl w:val="EF226A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26C30"/>
    <w:multiLevelType w:val="hybridMultilevel"/>
    <w:tmpl w:val="53B00708"/>
    <w:lvl w:ilvl="0" w:tplc="D5720542">
      <w:start w:val="9"/>
      <w:numFmt w:val="bullet"/>
      <w:lvlText w:val="-"/>
      <w:lvlJc w:val="left"/>
      <w:pPr>
        <w:ind w:left="36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503D0"/>
    <w:multiLevelType w:val="hybridMultilevel"/>
    <w:tmpl w:val="DF4E5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6F4F2A"/>
    <w:multiLevelType w:val="hybridMultilevel"/>
    <w:tmpl w:val="83E8C3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314751">
    <w:abstractNumId w:val="39"/>
  </w:num>
  <w:num w:numId="2" w16cid:durableId="1086802437">
    <w:abstractNumId w:val="14"/>
  </w:num>
  <w:num w:numId="3" w16cid:durableId="550075000">
    <w:abstractNumId w:val="9"/>
  </w:num>
  <w:num w:numId="4" w16cid:durableId="2004771945">
    <w:abstractNumId w:val="17"/>
  </w:num>
  <w:num w:numId="5" w16cid:durableId="1764494261">
    <w:abstractNumId w:val="18"/>
  </w:num>
  <w:num w:numId="6" w16cid:durableId="339355914">
    <w:abstractNumId w:val="42"/>
  </w:num>
  <w:num w:numId="7" w16cid:durableId="433598222">
    <w:abstractNumId w:val="26"/>
  </w:num>
  <w:num w:numId="8" w16cid:durableId="1507746247">
    <w:abstractNumId w:val="25"/>
  </w:num>
  <w:num w:numId="9" w16cid:durableId="1097288949">
    <w:abstractNumId w:val="32"/>
  </w:num>
  <w:num w:numId="10" w16cid:durableId="1109473198">
    <w:abstractNumId w:val="19"/>
  </w:num>
  <w:num w:numId="11" w16cid:durableId="1397245907">
    <w:abstractNumId w:val="28"/>
  </w:num>
  <w:num w:numId="12" w16cid:durableId="1273631770">
    <w:abstractNumId w:val="44"/>
  </w:num>
  <w:num w:numId="13" w16cid:durableId="1987777902">
    <w:abstractNumId w:val="27"/>
  </w:num>
  <w:num w:numId="14" w16cid:durableId="380128558">
    <w:abstractNumId w:val="43"/>
  </w:num>
  <w:num w:numId="15" w16cid:durableId="303659488">
    <w:abstractNumId w:val="1"/>
  </w:num>
  <w:num w:numId="16" w16cid:durableId="1529416738">
    <w:abstractNumId w:val="29"/>
  </w:num>
  <w:num w:numId="17" w16cid:durableId="1865172399">
    <w:abstractNumId w:val="15"/>
  </w:num>
  <w:num w:numId="18" w16cid:durableId="2023504762">
    <w:abstractNumId w:val="3"/>
  </w:num>
  <w:num w:numId="19" w16cid:durableId="1922327523">
    <w:abstractNumId w:val="24"/>
  </w:num>
  <w:num w:numId="20" w16cid:durableId="1400440875">
    <w:abstractNumId w:val="37"/>
  </w:num>
  <w:num w:numId="21" w16cid:durableId="1714816424">
    <w:abstractNumId w:val="6"/>
  </w:num>
  <w:num w:numId="22" w16cid:durableId="2070567773">
    <w:abstractNumId w:val="22"/>
  </w:num>
  <w:num w:numId="23" w16cid:durableId="223444223">
    <w:abstractNumId w:val="38"/>
  </w:num>
  <w:num w:numId="24" w16cid:durableId="159540049">
    <w:abstractNumId w:val="34"/>
  </w:num>
  <w:num w:numId="25" w16cid:durableId="1048264136">
    <w:abstractNumId w:val="12"/>
  </w:num>
  <w:num w:numId="26" w16cid:durableId="1866091979">
    <w:abstractNumId w:val="36"/>
  </w:num>
  <w:num w:numId="27" w16cid:durableId="340082347">
    <w:abstractNumId w:val="4"/>
  </w:num>
  <w:num w:numId="28" w16cid:durableId="347289707">
    <w:abstractNumId w:val="5"/>
  </w:num>
  <w:num w:numId="29" w16cid:durableId="1569993719">
    <w:abstractNumId w:val="31"/>
  </w:num>
  <w:num w:numId="30" w16cid:durableId="1822234238">
    <w:abstractNumId w:val="2"/>
  </w:num>
  <w:num w:numId="31" w16cid:durableId="1009327861">
    <w:abstractNumId w:val="30"/>
  </w:num>
  <w:num w:numId="32" w16cid:durableId="301230997">
    <w:abstractNumId w:val="33"/>
  </w:num>
  <w:num w:numId="33" w16cid:durableId="429200145">
    <w:abstractNumId w:val="41"/>
  </w:num>
  <w:num w:numId="34" w16cid:durableId="353653553">
    <w:abstractNumId w:val="0"/>
  </w:num>
  <w:num w:numId="35" w16cid:durableId="17380936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08208014">
    <w:abstractNumId w:val="21"/>
  </w:num>
  <w:num w:numId="37" w16cid:durableId="1102410925">
    <w:abstractNumId w:val="47"/>
  </w:num>
  <w:num w:numId="38" w16cid:durableId="329672795">
    <w:abstractNumId w:val="45"/>
  </w:num>
  <w:num w:numId="39" w16cid:durableId="300961309">
    <w:abstractNumId w:val="13"/>
  </w:num>
  <w:num w:numId="40" w16cid:durableId="379937108">
    <w:abstractNumId w:val="8"/>
  </w:num>
  <w:num w:numId="41" w16cid:durableId="1984504690">
    <w:abstractNumId w:val="46"/>
  </w:num>
  <w:num w:numId="42" w16cid:durableId="425730851">
    <w:abstractNumId w:val="23"/>
  </w:num>
  <w:num w:numId="43" w16cid:durableId="434906545">
    <w:abstractNumId w:val="35"/>
  </w:num>
  <w:num w:numId="44" w16cid:durableId="2124642416">
    <w:abstractNumId w:val="16"/>
  </w:num>
  <w:num w:numId="45" w16cid:durableId="1949701665">
    <w:abstractNumId w:val="20"/>
  </w:num>
  <w:num w:numId="46" w16cid:durableId="289094198">
    <w:abstractNumId w:val="10"/>
  </w:num>
  <w:num w:numId="47" w16cid:durableId="535198207">
    <w:abstractNumId w:val="40"/>
  </w:num>
  <w:num w:numId="48" w16cid:durableId="1953777025">
    <w:abstractNumId w:val="11"/>
  </w:num>
  <w:num w:numId="49" w16cid:durableId="197856278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92553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375E6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074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2DB6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85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6A32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3:30:46.163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590 269 8027,'-6'19'0,"-8"7"0,4-10 0,-3 2 0,-1 4 0,-1 1 0,-4 5 0,-2 2 0,7-9 0,0 0 0,-1 0-216,-2 2 1,1 0-1,-1 0 1,-5 7-1,-1 0 216,8-9 0,-1-1 0,1 0 0,-8 8 0,1 0 0,-2 1 0,0 0 0,4-5 0,1-2 0,1-1 0,1-2 0,4-3 0,0-1 115,-1 1 1,1 0-1,-6 5-115,0 0 0,6-6 0,0-2 178,3-4-178,11-11 0,14-14 0,0 2 0,2-2 0,7-8 0,3-3 0,-6 7 0,1 0 0,0-2 0,3-3 0,1-2 0,0-1-189,-4 4 0,0-1 0,0 0 0,-1 1 1,4-5-1,-1 0 0,-1-1 189,-3 5 0,1-1 0,-1 0 0,-1 1 0,1-2 0,-1 0 0,1 1 0,0-2 0,1 0 0,-1 0 0,-3 5 0,0 2 0,-1-2 23,4-3 1,-1 0-1,0 2 1,2-2-1,0 2-23,1-3 0,1 1 0,-4 7 0,1 1 0,-1 2 0,0 3 0,-2 3 0,1 2 0,2-1 0,0 1 0,10 2 0,-9 11 0,-1 15 0,-11 13 0,-5-12 0,-4 1 0,-5 3 0,-3 1 0,-3 4 0,-4 1 0,-4 0 0,-2 0 95,5-10 1,-2 1 0,-1-1 0,0 0 0,-1 1 0,0-1-96,-1 0 0,-2 1 0,1-2 0,2-2 0,1-2 0,-2 0 0,-9 7 0,-1-2 0,1-2 0,0 0-1,-2 0 1,0 0-1,2-1 1,-1 0 0,2-2 0,1 0 0,1-1 0,1 0 0,3-2 0,0 1 0,0-1 0,1-1 0,-10 8 0,3-2 0,9-2 0,2-2 0,-1 4 0,10-5 383,8-2 0,16-4-383,17-4 0,6-1 0,-13-2 0,0-1 0,0 1 0,0-1 0,-1 0 0,1 0 0,2 0 0,1 0 0,-1 1 0,-1 1 0,2 1 0,-2 3 0,-4 3 0,-1 2 0,0 4 0,-2 2 0,-4-1 0,-3 2 105,0 1 0,-2 1 0,-1-1 0,0 1-105,0 1 0,1 0 0,-1-1 0,1 0 0,-1 0 0,1-1 0,0-2 0,1-1 0,14 12 0,4-5 0,5-4 0,-14-11 0,2-2 0,2 0 0,1-2 0,2-1 0,0 0 0,0-2 0,0-2 0,-2 1 0,-1 0 0,0-1 0,1 1 0,1 0 0,-1 1 0,1 1 0,0 2 0,-5 1 0,0 2 0,2 3 0,-3 3 0,-3 2 0,-1 2 0,0 1 0,0 0 0,-3 1 0,-1 0 0,1 1 0,0-1 0,-1 0 0,0 0 0,1-1 0,1 1 0,0-1 0,0 0 0,1-2 0,1-1 0,0-1 0,0-1 0,17 9 0,-3-5 0,4-2 0,-15-8 0,0 0 0,4 2 0,0-1 0</inkml:trace>
  <inkml:trace contextRef="#ctx0" brushRef="#br0" timeOffset="1655">835 266 8027,'-7'23'0,"-1"-2"0,-2 3 0,-8 7 0,6-10 0,-1 0 0,-3 5 0,-1 0 0,3-3 0,-2 1 0,0 0 0,-2 2 0,0 1 0,0 0 0,1-3 0,0 0 0,0 1-245,1-2 1,-1 1 0,0-1 0,0 0-1,1-1 1,-1 1 244,-2 2 0,0 0 0,1-1 0,1-4 0,2 0 0,-1 0 0,-8 7 0,1-1 0,5-7 0,1-1 154,-1-1 1,1-1 0,-11 9-155,3-4 0,1-3 120,-2 3 1,9-11-121,11-8 0,22-17 0,2-1 0,4-2 0,-3 2 0,1 0 0,1-2 0,6-6 0,2-1 0,0-1 0,-6 5 0,0-1 0,-1-1 0,2-1-176,-3 2 1,2 0 0,-1-2 0,0 1 0,0 0 0,4-6 0,-1 1 0,0 0 0,0 0 175,-2 1 0,0-1 0,-1 1 0,0 1 0,-2 3 0,-1 0 0,-1 2 0,0 0 0,8-8 0,-1 2 0,-1 2 0,-1 2 108,1 3 1,1 0 0,-2 3 0,1 1-109,3 0 0,-1 1 0,-3 5 0,0 2 0,14 3 0,-7 15 0,-7 13 0,-15-4 0,-4 3 0,0 7 0,-3 2 0,-5-6 0,-3 0 0,-2 1-27,-1 1 0,-2 0 0,-1 0 0,-3-1 1,-1 0-1,-1-2 0,0-2 0,-1-1 1,-1-2 26,-6 4 0,-1-2 0,2-3 0,-1-4 0,0-2 0,0-2 0,-2-1 0,0-1 0,-3-2 0,1 0 403,2-3 1,2-1-1,3-4 1,3-2-404,-4-9 0,3-5 116,0-6 1,9 0-117,7-3 0,13 1 0,3 1 0</inkml:trace>
  <inkml:trace contextRef="#ctx0" brushRef="#br0" timeOffset="3651">952 814 8027,'-9'-16'0,"-4"4"0,-8 15 0,-4 7 0,-7 7 0,1 4 0,2 4 0,15-12 0,0 1 0,-6 10 0,-1 1 0,9-3 0,-2 1 0,6-3 0,2-2 0,4-2 0,2-4 0,3-5 0,6-6 0,5-11 0,7-9 0,-1-1 0,5-7 0,-1-1 0,-10 13 0,-1-1 0,0 1 0,-1 1 0,10-12 0,-2 4 0,-5 6 0,1 2 0,1 0 0,-2 4 0,-1 5 0,-3 2 0,-2 4 0,-3 8 0,-2 5 0,-2 6 0,-1 6 0,-5 4 0,-3 4 0,-2-1 0,-3-1 0,1-3 0,1-7 0,1 0 0,0-1 0,2-5 0,2-2 0,5-10 0,4-8 0,8-10 0,9-12 0,-2 3 0,1 3 0,-3 4 0,-2 4 0,1 2 0,0 2 0,-3 5 0,-6 9 0,-2 7 0,-5 8 0,0 1 0,0-3 0,-2 0 0,-1-1 0,1-3 0,0-2 0,2-2 0,4-11 0,4-8 0,4-8 0,5-8 0,-4 4 0,0 1 0,-1 2 0,-1 2 0,-2 2 0,-2 2 0,-2 5 0,-1 8 0,-3 6 0,-2 3 0,-2 3 0,0-1 0,-1 1 0,1-1 0,-1-3 0,2-2 0,0-1 0,1-2 0,1-1 0,0-1 0,0 0 0,0-1 0,0 1 0,1-1 0,1 0 0,0-1 0,0 0 0,-2 1 0,1 0 0,0 0 0,1 1 0,1-1 0,3 0 0,4 0 0,5-1 0,3-1 0,9-8 0,5-5 0,-10 0 0,0-3 0,5-5 0,0-3 0,-9 6 0,0-1 0,0-1-90,2-4 0,0-1 0,-1 0 0,-3 3 0,-2 1 0,0-1 90,5-9 0,-2 0 0,-3 5 0,-2 1 0,-3 4 0,-1 0 0,1-1 0,0-1 0,-2 2 0,-1 0 0,0 2 0,-2 0 0,0-12 0,-9 8 0,-10 11 0,-14 24 0,6 2 0,0 5 0,-2 6 0,-1 4 0,7-6 0,-1 2 0,1-1 0,0 0 0,2 0 0,-1 0 0,0 2 0,0 0 0,0 0-79,4-4 0,1-1 0,0 1 0,-2 2 0,1 1 1,0-2 78,-1 6 0,1 1 0,3-6 0,0 2 0,1-1 0,-1 10 0,3-1 0,-1-2 0,3-1 0,4-2 0,3-2 0,2-7 0,3 0 171,2 5 0,3-3 1,15 5-172,-8-13 0,4-2 0,3-7 0,4-3 0,6-2 0,2-5 0,0-6 0,-2-6-129,-8 1 1,-2-3 0,0 0 0,-3 0 0,-2 0 0,0-1 128,1-3 0,-2 0 0,-1 1 0,4-7 0,-3 1 0,-1 0 0,0-1 0,-2 2 0,-2-1-39,-3 4 0,-1 0 0,3-5 0,-2-1 39,-4 6 0,-2 0 0,1 1 0,-2 1 0,-8-9 226,-5 6 0,-9 11-226,-12 3 0,-8 18 0,15 3 0,-1 3 0,0 5 0,1 3 0,1 7 0,1 1 0,2-2 0,2 1-81,-1 3 1,2 0 0,1-2 0,2 1 80,1 0 0,1 1 0,1 1 0,1-1 0,3-3 0,2-2 0,1 1 0,0-2 191,2-1 1,2-1 0,3-3 0,3-2-192,14 10 0,12-15 0,-11-11 0,2-5 0,0-6 0,1-5 0,0-7 0,0-2 0,0-3 0,-2-1 0,-1-2 0,0 0 0,-3 4 0,-2 0 0,-4 5 0,-1 0 0,-1 3 0,0 0 0,9-13 0,1 0 0,-9 13 0,1 1 0,-1 0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Rimini Powell (rp2g20)</cp:lastModifiedBy>
  <cp:revision>2</cp:revision>
  <cp:lastPrinted>2016-04-18T12:10:00Z</cp:lastPrinted>
  <dcterms:created xsi:type="dcterms:W3CDTF">2022-11-09T13:40:00Z</dcterms:created>
  <dcterms:modified xsi:type="dcterms:W3CDTF">2022-11-09T13:40:00Z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