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61F7523E" w:rsidR="00D95783" w:rsidRPr="0087651C" w:rsidRDefault="00E42C64" w:rsidP="7A186E2F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Bowling</w:t>
            </w:r>
            <w:r w:rsid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Social </w:t>
            </w:r>
          </w:p>
          <w:p w14:paraId="782DFC76" w14:textId="774CC10D" w:rsidR="159C476B" w:rsidRPr="0087651C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4398416C" w14:textId="32ACC8C7" w:rsidR="159C476B" w:rsidRPr="0087651C" w:rsidRDefault="159C476B" w:rsidP="7A186E2F">
            <w:pPr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6E2CF8B9" w14:textId="6D46FFC5" w:rsidR="00D95783" w:rsidRPr="0087651C" w:rsidRDefault="00E42C64" w:rsidP="7A186E2F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Hollywood Bowl – </w:t>
            </w:r>
            <w:proofErr w:type="spellStart"/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Westquay</w:t>
            </w:r>
            <w:proofErr w:type="spellEnd"/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Harbour Parade, Southampton, S015 1DE</w:t>
            </w:r>
          </w:p>
          <w:p w14:paraId="66A87369" w14:textId="1E765423" w:rsidR="00E42C64" w:rsidRPr="0087651C" w:rsidRDefault="00E42C64" w:rsidP="7A186E2F">
            <w:pPr>
              <w:pStyle w:val="ListParagraph"/>
              <w:numPr>
                <w:ilvl w:val="0"/>
                <w:numId w:val="10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20/11/2025</w:t>
            </w:r>
          </w:p>
          <w:p w14:paraId="3C5F03FD" w14:textId="59437028" w:rsidR="00D95783" w:rsidRPr="0087651C" w:rsidRDefault="00E42C64" w:rsidP="7A186E2F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20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CE4F760" w:rsidR="00D95783" w:rsidRPr="0087651C" w:rsidRDefault="00E42C64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14/11/2025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7010FF8E" w:rsidR="00D95783" w:rsidRPr="0087651C" w:rsidRDefault="00E42C64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87651C">
              <w:rPr>
                <w:rFonts w:ascii="Verdana" w:hAnsi="Verdana" w:cs="Arial"/>
                <w:color w:val="000000" w:themeColor="text1"/>
              </w:rPr>
              <w:t>Southampton Kathak and Bharatanatyam Society (SKBD)</w:t>
            </w:r>
          </w:p>
        </w:tc>
        <w:tc>
          <w:tcPr>
            <w:tcW w:w="956" w:type="pct"/>
          </w:tcPr>
          <w:p w14:paraId="3C5F0403" w14:textId="6C34C275" w:rsidR="00D95783" w:rsidRPr="0087651C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BE967A5" w:rsidR="00D95783" w:rsidRPr="0087651C" w:rsidRDefault="00E42C64" w:rsidP="00E42C64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87651C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6E1918FC" w:rsidR="00D95783" w:rsidRPr="0087651C" w:rsidRDefault="00E42C64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Harini Yogeswaran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87651C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4B8C8EB3" w14:textId="77777777" w:rsidR="706ECA57" w:rsidRPr="0087651C" w:rsidRDefault="00E42C64" w:rsidP="00E42C64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20</w:t>
            </w:r>
            <w:r w:rsidRPr="0087651C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November 2025</w:t>
            </w:r>
          </w:p>
          <w:p w14:paraId="1FA80542" w14:textId="05A74664" w:rsidR="00E42C64" w:rsidRPr="0087651C" w:rsidRDefault="00E42C64" w:rsidP="00E42C64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Hollywood Bowl </w:t>
            </w:r>
            <w:proofErr w:type="gramStart"/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-  West</w:t>
            </w:r>
            <w:proofErr w:type="gramEnd"/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quay Harbour Parade, Southampton, SO15 1DE</w:t>
            </w:r>
          </w:p>
          <w:p w14:paraId="1937D792" w14:textId="77777777" w:rsidR="00E42C64" w:rsidRPr="0087651C" w:rsidRDefault="00E42C64" w:rsidP="00E42C64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We want to do a general SKBD social where people can meet committee members at campus and we all go together to Hollywood Bowl</w:t>
            </w:r>
          </w:p>
          <w:p w14:paraId="37668E76" w14:textId="77777777" w:rsidR="00E42C64" w:rsidRPr="0087651C" w:rsidRDefault="00E42C64" w:rsidP="00E42C64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Plan is to meet people at interchange at 6:15pm and for the bowling session to start at 7:30pm</w:t>
            </w:r>
          </w:p>
          <w:p w14:paraId="097701E0" w14:textId="77777777" w:rsidR="00E42C64" w:rsidRPr="0087651C" w:rsidRDefault="00E42C64" w:rsidP="00E42C64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All committee </w:t>
            </w:r>
            <w:r w:rsidR="0087651C"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members will be attending and making sure everyone is safe </w:t>
            </w:r>
          </w:p>
          <w:p w14:paraId="1B39CCD0" w14:textId="5091F5F5" w:rsidR="0087651C" w:rsidRPr="0087651C" w:rsidRDefault="0087651C" w:rsidP="0087651C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  <w:r w:rsidRPr="008765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If people want to come straight to the bowling venue, we will make sure to send out addresses/ routes/ buses that can be taken beforehand so they will be able to easily make it</w:t>
            </w:r>
            <w:r w:rsidRPr="0087651C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6"/>
        <w:gridCol w:w="1859"/>
        <w:gridCol w:w="1622"/>
        <w:gridCol w:w="590"/>
        <w:gridCol w:w="549"/>
        <w:gridCol w:w="619"/>
        <w:gridCol w:w="4078"/>
        <w:gridCol w:w="489"/>
        <w:gridCol w:w="489"/>
        <w:gridCol w:w="489"/>
        <w:gridCol w:w="2909"/>
      </w:tblGrid>
      <w:tr w:rsidR="00C642F4" w14:paraId="3C5F040F" w14:textId="77777777" w:rsidTr="23AC073E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42C64">
        <w:trPr>
          <w:tblHeader/>
        </w:trPr>
        <w:tc>
          <w:tcPr>
            <w:tcW w:w="5177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836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376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42C64">
        <w:trPr>
          <w:tblHeader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59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622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758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078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7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909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E42C64">
        <w:trPr>
          <w:cantSplit/>
          <w:trHeight w:val="1510"/>
          <w:tblHeader/>
        </w:trPr>
        <w:tc>
          <w:tcPr>
            <w:tcW w:w="1696" w:type="dxa"/>
            <w:vMerge/>
          </w:tcPr>
          <w:p w14:paraId="3C5F0420" w14:textId="77777777" w:rsidR="00CE1AAA" w:rsidRDefault="00CE1AAA"/>
        </w:tc>
        <w:tc>
          <w:tcPr>
            <w:tcW w:w="1859" w:type="dxa"/>
            <w:vMerge/>
          </w:tcPr>
          <w:p w14:paraId="3C5F0421" w14:textId="77777777" w:rsidR="00CE1AAA" w:rsidRDefault="00CE1AAA"/>
        </w:tc>
        <w:tc>
          <w:tcPr>
            <w:tcW w:w="1622" w:type="dxa"/>
            <w:vMerge/>
          </w:tcPr>
          <w:p w14:paraId="3C5F0422" w14:textId="77777777" w:rsidR="00CE1AAA" w:rsidRDefault="00CE1AAA"/>
        </w:tc>
        <w:tc>
          <w:tcPr>
            <w:tcW w:w="590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19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078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9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09" w:type="dxa"/>
            <w:vMerge/>
          </w:tcPr>
          <w:p w14:paraId="3C5F042A" w14:textId="77777777" w:rsidR="00CE1AAA" w:rsidRDefault="00CE1AAA"/>
        </w:tc>
      </w:tr>
      <w:tr w:rsidR="00724F7F" w14:paraId="3C5F0437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2C" w14:textId="1484E2D9" w:rsidR="00CE1AAA" w:rsidRDefault="1F6F7EDF" w:rsidP="159C476B">
            <w:r>
              <w:t>Travel by foot</w:t>
            </w:r>
          </w:p>
        </w:tc>
        <w:tc>
          <w:tcPr>
            <w:tcW w:w="1859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727311DE" w14:textId="2CBE5F05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  <w:p w14:paraId="3C5F042D" w14:textId="681AF5C7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590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49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4078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Local venues known to UoS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4511943D" w14:textId="6D53CAA7" w:rsidR="00CE1AAA" w:rsidRPr="00957A37" w:rsidRDefault="5652F314" w:rsidP="159C476B">
            <w:pPr>
              <w:pStyle w:val="NoSpacing"/>
            </w:pPr>
            <w:r>
              <w:t xml:space="preserve">Attendees </w:t>
            </w:r>
            <w:r w:rsidR="5ED9BE74">
              <w:t xml:space="preserve">briefed about the journeys before the event starts. </w:t>
            </w:r>
          </w:p>
          <w:p w14:paraId="15258236" w14:textId="21FFB5E6" w:rsidR="159C476B" w:rsidRDefault="159C476B" w:rsidP="159C476B">
            <w:pPr>
              <w:pStyle w:val="NoSpacing"/>
            </w:pPr>
          </w:p>
          <w:p w14:paraId="14509C3C" w14:textId="42925012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 xml:space="preserve">Event organisers </w:t>
            </w:r>
            <w:r w:rsidR="0D394D6D">
              <w:t xml:space="preserve">will </w:t>
            </w:r>
            <w:r>
              <w:t xml:space="preserve">be available to direct </w:t>
            </w:r>
          </w:p>
          <w:p w14:paraId="379068BD" w14:textId="7BF9F273" w:rsidR="159C476B" w:rsidRDefault="159C476B" w:rsidP="159C476B">
            <w:pPr>
              <w:pStyle w:val="NoSpacing"/>
            </w:pPr>
          </w:p>
          <w:p w14:paraId="1011B7C9" w14:textId="2AAC7359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>Attendees will be encouraged to identify a ‘buddy</w:t>
            </w:r>
            <w:r w:rsidR="73F0F68A">
              <w:t>’,</w:t>
            </w:r>
            <w:r w:rsidR="0D394D6D">
              <w:t xml:space="preserve"> this will make it easier</w:t>
            </w:r>
            <w:r w:rsidR="73F0F68A">
              <w:t xml:space="preserve"> fo</w:t>
            </w:r>
            <w:r w:rsidR="0D394D6D">
              <w:t xml:space="preserve">r people to stay together. </w:t>
            </w:r>
          </w:p>
          <w:p w14:paraId="62B48CE6" w14:textId="0DB9B851" w:rsidR="002416C0" w:rsidRDefault="002416C0" w:rsidP="159C476B">
            <w:pPr>
              <w:pStyle w:val="NoSpacing"/>
            </w:pPr>
          </w:p>
          <w:p w14:paraId="7B6DB0BD" w14:textId="16E9822C" w:rsidR="002416C0" w:rsidRDefault="15198BD4" w:rsidP="159C476B">
            <w:pPr>
              <w:pStyle w:val="NoSpacing"/>
              <w:rPr>
                <w:color w:val="000000" w:themeColor="text1"/>
              </w:rPr>
            </w:pPr>
            <w:r>
              <w:t xml:space="preserve">They will be encouraged (but not expected) to look out for one another and check in throughout the night where possible. </w:t>
            </w:r>
          </w:p>
          <w:p w14:paraId="52436157" w14:textId="7DEC2807" w:rsidR="7A186E2F" w:rsidRDefault="7A186E2F" w:rsidP="7A186E2F">
            <w:pPr>
              <w:pStyle w:val="NoSpacing"/>
            </w:pPr>
          </w:p>
          <w:p w14:paraId="33D6F69D" w14:textId="77777777" w:rsidR="00BE4CFA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large groups of people totally blocking the pavement or spilling in to the road. </w:t>
            </w:r>
          </w:p>
          <w:p w14:paraId="76EDBEF5" w14:textId="1CBEB75E" w:rsidR="159C476B" w:rsidRDefault="159C476B" w:rsidP="159C476B">
            <w:pPr>
              <w:pStyle w:val="NoSpacing"/>
            </w:pPr>
          </w:p>
          <w:p w14:paraId="015C6B66" w14:textId="61C08410" w:rsidR="00BE4CFA" w:rsidRPr="00BE4CFA" w:rsidRDefault="7FB2C152" w:rsidP="7A186E2F">
            <w:pPr>
              <w:pStyle w:val="NoSpacing"/>
            </w:pPr>
            <w:r>
              <w:t xml:space="preserve">Be considerate of other pedestrians </w:t>
            </w:r>
            <w:r w:rsidR="34B4AA45">
              <w:t>and</w:t>
            </w:r>
            <w:r>
              <w:t xml:space="preserve"> road users, keep disturbance </w:t>
            </w:r>
            <w:r w:rsidR="008D9427">
              <w:t>and</w:t>
            </w:r>
            <w:r>
              <w:t xml:space="preserve"> noise down. </w:t>
            </w:r>
          </w:p>
          <w:p w14:paraId="1A7F5B2F" w14:textId="7E35896C" w:rsidR="159C476B" w:rsidRDefault="159C476B" w:rsidP="159C476B">
            <w:pPr>
              <w:pStyle w:val="NoSpacing"/>
            </w:pPr>
          </w:p>
          <w:p w14:paraId="10421017" w14:textId="005DA846" w:rsidR="002416C0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09" w:type="dxa"/>
            <w:shd w:val="clear" w:color="auto" w:fill="FFFFFF" w:themeFill="background1"/>
          </w:tcPr>
          <w:p w14:paraId="6B9C8EA9" w14:textId="7F61AD5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724F7F" w14:paraId="3C5F0443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38" w14:textId="25F42876" w:rsidR="00CE1AAA" w:rsidRDefault="00744AD0" w:rsidP="159C476B">
            <w:r w:rsidRPr="00744AD0">
              <w:lastRenderedPageBreak/>
              <w:t>Travel by bus from campus to venue</w:t>
            </w:r>
          </w:p>
        </w:tc>
        <w:tc>
          <w:tcPr>
            <w:tcW w:w="1859" w:type="dxa"/>
            <w:shd w:val="clear" w:color="auto" w:fill="FFFFFF" w:themeFill="background1"/>
          </w:tcPr>
          <w:p w14:paraId="3C5F0439" w14:textId="73DB2077" w:rsidR="00CE1AAA" w:rsidRDefault="00744AD0" w:rsidP="00744AD0">
            <w:r w:rsidRPr="00744AD0">
              <w:t>Falls while boarding, traffic incident, getting separated from group, overcrowding</w:t>
            </w:r>
          </w:p>
        </w:tc>
        <w:tc>
          <w:tcPr>
            <w:tcW w:w="1622" w:type="dxa"/>
            <w:shd w:val="clear" w:color="auto" w:fill="FFFFFF" w:themeFill="background1"/>
          </w:tcPr>
          <w:p w14:paraId="3C5F043A" w14:textId="2329B74F" w:rsidR="00CE1AAA" w:rsidRDefault="00BB37B8">
            <w:r>
              <w:t xml:space="preserve">Event organisers, event </w:t>
            </w:r>
            <w:r w:rsidR="00744AD0">
              <w:t xml:space="preserve">attendees, members of the public </w:t>
            </w:r>
          </w:p>
        </w:tc>
        <w:tc>
          <w:tcPr>
            <w:tcW w:w="590" w:type="dxa"/>
            <w:shd w:val="clear" w:color="auto" w:fill="FFFFFF" w:themeFill="background1"/>
          </w:tcPr>
          <w:p w14:paraId="3C5F043B" w14:textId="1A08F081" w:rsidR="00CE1AAA" w:rsidRPr="00957A37" w:rsidRDefault="00744AD0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9" w:type="dxa"/>
            <w:shd w:val="clear" w:color="auto" w:fill="FFFFFF" w:themeFill="background1"/>
          </w:tcPr>
          <w:p w14:paraId="3C5F043C" w14:textId="51C7EBC7" w:rsidR="00CE1AAA" w:rsidRPr="00957A37" w:rsidRDefault="00744AD0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3D" w14:textId="522D1A47" w:rsidR="00CE1AAA" w:rsidRPr="00957A37" w:rsidRDefault="00744AD0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078" w:type="dxa"/>
            <w:shd w:val="clear" w:color="auto" w:fill="FFFFFF" w:themeFill="background1"/>
          </w:tcPr>
          <w:p w14:paraId="00F675B9" w14:textId="77777777" w:rsidR="00744AD0" w:rsidRDefault="00744AD0" w:rsidP="00744AD0">
            <w:pPr>
              <w:pStyle w:val="NoSpacing"/>
            </w:pPr>
            <w:r w:rsidRPr="00744AD0">
              <w:t xml:space="preserve">Attendees briefed in advance on meeting point, bus route and timings. </w:t>
            </w:r>
          </w:p>
          <w:p w14:paraId="771AC2C4" w14:textId="77777777" w:rsidR="00744AD0" w:rsidRDefault="00744AD0" w:rsidP="00744AD0">
            <w:pPr>
              <w:pStyle w:val="NoSpacing"/>
            </w:pPr>
          </w:p>
          <w:p w14:paraId="44C4E46D" w14:textId="77777777" w:rsidR="00744AD0" w:rsidRDefault="00744AD0" w:rsidP="00744AD0">
            <w:pPr>
              <w:pStyle w:val="NoSpacing"/>
            </w:pPr>
            <w:r w:rsidRPr="00744AD0">
              <w:t xml:space="preserve">Organisers present at departure to ensure safe boarding. </w:t>
            </w:r>
          </w:p>
          <w:p w14:paraId="41128C0F" w14:textId="77777777" w:rsidR="00744AD0" w:rsidRDefault="00744AD0" w:rsidP="00744AD0">
            <w:pPr>
              <w:pStyle w:val="NoSpacing"/>
            </w:pPr>
          </w:p>
          <w:p w14:paraId="2AD071B3" w14:textId="77777777" w:rsidR="00744AD0" w:rsidRDefault="00744AD0" w:rsidP="00744AD0">
            <w:pPr>
              <w:pStyle w:val="NoSpacing"/>
            </w:pPr>
            <w:r w:rsidRPr="00744AD0">
              <w:t xml:space="preserve">Attendees encouraged to travel in small groups and use buddy system. </w:t>
            </w:r>
          </w:p>
          <w:p w14:paraId="2716864B" w14:textId="77777777" w:rsidR="00744AD0" w:rsidRDefault="00744AD0" w:rsidP="00744AD0">
            <w:pPr>
              <w:pStyle w:val="NoSpacing"/>
            </w:pPr>
          </w:p>
          <w:p w14:paraId="3C5F043E" w14:textId="19A697B4" w:rsidR="002416C0" w:rsidRPr="00957A37" w:rsidRDefault="00744AD0" w:rsidP="00744AD0">
            <w:pPr>
              <w:pStyle w:val="NoSpacing"/>
            </w:pPr>
            <w:r w:rsidRPr="00744AD0">
              <w:t>Clear communication of route and arrival time.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3F" w14:textId="1907EAF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0" w14:textId="51AF7079" w:rsidR="00CE1AAA" w:rsidRPr="00957A37" w:rsidRDefault="00744AD0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1" w14:textId="49F1E231" w:rsidR="00CE1AAA" w:rsidRPr="00957A37" w:rsidRDefault="00744AD0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09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44AD0" w:rsidRPr="00744AD0" w14:paraId="6EF58A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719889" w14:textId="77777777" w:rsidR="00744AD0" w:rsidRPr="00744AD0" w:rsidRDefault="00744AD0" w:rsidP="00744AD0">
                  <w:pPr>
                    <w:spacing w:after="0" w:line="240" w:lineRule="auto"/>
                  </w:pPr>
                </w:p>
              </w:tc>
            </w:tr>
          </w:tbl>
          <w:p w14:paraId="5CD6C114" w14:textId="77777777" w:rsidR="00744AD0" w:rsidRPr="00744AD0" w:rsidRDefault="00744AD0" w:rsidP="00744AD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3"/>
            </w:tblGrid>
            <w:tr w:rsidR="00744AD0" w:rsidRPr="00744AD0" w14:paraId="3C3FA3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BDE555" w14:textId="77777777" w:rsidR="00744AD0" w:rsidRDefault="00744AD0" w:rsidP="00744AD0">
                  <w:pPr>
                    <w:spacing w:after="0" w:line="240" w:lineRule="auto"/>
                  </w:pPr>
                  <w:r w:rsidRPr="00744AD0">
                    <w:t xml:space="preserve">Organisers carry emergency contacts. </w:t>
                  </w:r>
                </w:p>
                <w:p w14:paraId="782C40CA" w14:textId="77777777" w:rsidR="00744AD0" w:rsidRDefault="00744AD0" w:rsidP="00744AD0">
                  <w:pPr>
                    <w:spacing w:after="0" w:line="240" w:lineRule="auto"/>
                  </w:pPr>
                </w:p>
                <w:p w14:paraId="2C14BD72" w14:textId="77777777" w:rsidR="00744AD0" w:rsidRDefault="00744AD0" w:rsidP="00744AD0">
                  <w:pPr>
                    <w:spacing w:after="0" w:line="240" w:lineRule="auto"/>
                  </w:pPr>
                  <w:r w:rsidRPr="00744AD0">
                    <w:t xml:space="preserve">Incidents reported via SUSU reporting process. </w:t>
                  </w:r>
                </w:p>
                <w:p w14:paraId="52258B1C" w14:textId="77777777" w:rsidR="00744AD0" w:rsidRDefault="00744AD0" w:rsidP="00744AD0">
                  <w:pPr>
                    <w:spacing w:after="0" w:line="240" w:lineRule="auto"/>
                  </w:pPr>
                </w:p>
                <w:p w14:paraId="35BA0431" w14:textId="32B48380" w:rsidR="00744AD0" w:rsidRPr="00744AD0" w:rsidRDefault="00744AD0" w:rsidP="00744AD0">
                  <w:pPr>
                    <w:spacing w:after="0" w:line="240" w:lineRule="auto"/>
                  </w:pPr>
                  <w:r w:rsidRPr="00744AD0">
                    <w:t>Contact emergency services as required (111/999).</w:t>
                  </w:r>
                </w:p>
              </w:tc>
            </w:tr>
          </w:tbl>
          <w:p w14:paraId="04C02B70" w14:textId="4B43CB47" w:rsidR="159C476B" w:rsidRDefault="159C476B" w:rsidP="159C476B"/>
          <w:p w14:paraId="3D308CE8" w14:textId="77777777" w:rsidR="00827F31" w:rsidRPr="00C92BF7" w:rsidRDefault="1B8C4665" w:rsidP="159C476B">
            <w:pPr>
              <w:rPr>
                <w:color w:val="000000" w:themeColor="text1"/>
              </w:rPr>
            </w:pPr>
            <w:r w:rsidRPr="159C476B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4A5FEF6E" w14:textId="65A7A13F" w:rsidR="159C476B" w:rsidRDefault="159C476B" w:rsidP="159C476B">
            <w:pPr>
              <w:rPr>
                <w:color w:val="000000" w:themeColor="text1"/>
              </w:rPr>
            </w:pPr>
          </w:p>
          <w:p w14:paraId="6665505B" w14:textId="4D356C5F" w:rsidR="00827F31" w:rsidRPr="00BB37B8" w:rsidRDefault="6271E826" w:rsidP="159C476B">
            <w:pPr>
              <w:rPr>
                <w:rStyle w:val="Hyperlink"/>
                <w:color w:val="auto"/>
                <w:u w:val="none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2">
              <w:r w:rsidRPr="7A186E2F">
                <w:rPr>
                  <w:rStyle w:val="Hyperlink"/>
                </w:rPr>
                <w:t>SUSU incident report policy</w:t>
              </w:r>
              <w:r w:rsidR="55CF0C97" w:rsidRPr="7A186E2F">
                <w:rPr>
                  <w:rStyle w:val="Hyperlink"/>
                </w:rPr>
                <w:t>.</w:t>
              </w:r>
            </w:hyperlink>
          </w:p>
          <w:p w14:paraId="3C5F0442" w14:textId="05F36B3A" w:rsidR="00BB37B8" w:rsidRDefault="00BB37B8" w:rsidP="00BB37B8">
            <w:pPr>
              <w:pStyle w:val="ListParagraph"/>
            </w:pPr>
          </w:p>
        </w:tc>
      </w:tr>
      <w:tr w:rsidR="00724F7F" w14:paraId="3C5F044F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04562263" w14:textId="1AA20A33" w:rsidR="00CE1AAA" w:rsidRDefault="5B823DAB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</w:t>
            </w:r>
            <w:r w:rsidRPr="7A186E2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notifying others.</w:t>
            </w:r>
          </w:p>
          <w:p w14:paraId="3C5F0444" w14:textId="5FA54C3D" w:rsidR="00CE1AAA" w:rsidRDefault="00CE1AAA"/>
        </w:tc>
        <w:tc>
          <w:tcPr>
            <w:tcW w:w="1859" w:type="dxa"/>
            <w:shd w:val="clear" w:color="auto" w:fill="FFFFFF" w:themeFill="background1"/>
          </w:tcPr>
          <w:p w14:paraId="3C5F0445" w14:textId="7B3E58AE" w:rsidR="00CE1AAA" w:rsidRDefault="41A4BC0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</w:tc>
        <w:tc>
          <w:tcPr>
            <w:tcW w:w="1622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590" w:type="dxa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9" w:type="dxa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078" w:type="dxa"/>
            <w:shd w:val="clear" w:color="auto" w:fill="FFFFFF" w:themeFill="background1"/>
          </w:tcPr>
          <w:p w14:paraId="578862FC" w14:textId="77777777" w:rsidR="00BE4CFA" w:rsidRPr="00BB37B8" w:rsidRDefault="2E4C73D3" w:rsidP="159C476B">
            <w:pPr>
              <w:pStyle w:val="NoSpacing"/>
            </w:pPr>
            <w:r>
              <w:t xml:space="preserve">If a person leaves without warning all efforts will be done to locate them. Stress however that attendees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t>are responsible for their individual safety.</w:t>
            </w:r>
          </w:p>
          <w:p w14:paraId="25B74ED3" w14:textId="0BBA09F9" w:rsidR="159C476B" w:rsidRDefault="159C476B" w:rsidP="159C476B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264A4D91" w14:textId="3C2255B0" w:rsidR="00BB37B8" w:rsidRPr="00BE4CFA" w:rsidRDefault="3D2184A9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63BBFD27">
              <w:t>:</w:t>
            </w:r>
            <w:r>
              <w:t xml:space="preserve"> the event will be run by the society committee</w:t>
            </w:r>
            <w:r w:rsidR="19869492">
              <w:t>, who will</w:t>
            </w:r>
            <w:r>
              <w:t xml:space="preserve"> attend </w:t>
            </w:r>
            <w:r w:rsidR="0087651C">
              <w:t xml:space="preserve">the </w:t>
            </w:r>
            <w:r>
              <w:t xml:space="preserve">venue. </w:t>
            </w:r>
          </w:p>
          <w:p w14:paraId="66EE6592" w14:textId="5D19A29F" w:rsidR="159C476B" w:rsidRDefault="159C476B" w:rsidP="159C476B">
            <w:pPr>
              <w:pStyle w:val="NoSpacing"/>
            </w:pPr>
          </w:p>
          <w:p w14:paraId="3C5F044A" w14:textId="6B2A799D" w:rsidR="00BB37B8" w:rsidRPr="00957A37" w:rsidRDefault="00BB37B8" w:rsidP="0087651C"/>
        </w:tc>
        <w:tc>
          <w:tcPr>
            <w:tcW w:w="489" w:type="dxa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09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724F7F" w14:paraId="3C5F045B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0" w14:textId="64522CE6" w:rsidR="00CE1AAA" w:rsidRDefault="58E539DD">
            <w:r>
              <w:t>Anti-social, v</w:t>
            </w:r>
            <w:r w:rsidR="5ED9BE74">
              <w:t xml:space="preserve">iolent or offensive behaviour </w:t>
            </w:r>
          </w:p>
        </w:tc>
        <w:tc>
          <w:tcPr>
            <w:tcW w:w="1859" w:type="dxa"/>
            <w:shd w:val="clear" w:color="auto" w:fill="FFFFFF" w:themeFill="background1"/>
          </w:tcPr>
          <w:p w14:paraId="23E31D15" w14:textId="21897D58" w:rsidR="00CE1AAA" w:rsidRDefault="66410959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  <w:p w14:paraId="3C5F0451" w14:textId="706B3A4A" w:rsidR="00CE1AAA" w:rsidRDefault="00CE1AAA" w:rsidP="39159329"/>
        </w:tc>
        <w:tc>
          <w:tcPr>
            <w:tcW w:w="1622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590" w:type="dxa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9" w:type="dxa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4078" w:type="dxa"/>
            <w:shd w:val="clear" w:color="auto" w:fill="FFFFFF" w:themeFill="background1"/>
          </w:tcPr>
          <w:p w14:paraId="1390118D" w14:textId="1C6EE33B" w:rsidR="784B7381" w:rsidRDefault="784B7381" w:rsidP="7A186E2F">
            <w:pPr>
              <w:pStyle w:val="NoSpacing"/>
            </w:pPr>
            <w:r w:rsidRPr="7A186E2F">
              <w:rPr>
                <w:color w:val="000000" w:themeColor="text1"/>
              </w:rPr>
              <w:t>Do not personally engage with any violent</w:t>
            </w:r>
            <w:r w:rsidR="0087651C">
              <w:rPr>
                <w:color w:val="000000" w:themeColor="text1"/>
              </w:rPr>
              <w:t xml:space="preserve"> </w:t>
            </w:r>
            <w:r w:rsidRPr="7A186E2F">
              <w:rPr>
                <w:color w:val="000000" w:themeColor="text1"/>
              </w:rPr>
              <w:t>behaviour. Stay safe and inform the bar staff/police if necessary.</w:t>
            </w:r>
          </w:p>
          <w:p w14:paraId="4DBF3CFE" w14:textId="629DCE36" w:rsidR="159C476B" w:rsidRDefault="159C476B" w:rsidP="159C476B">
            <w:pPr>
              <w:pStyle w:val="NoSpacing"/>
            </w:pPr>
          </w:p>
          <w:p w14:paraId="2854457A" w14:textId="760D0E23" w:rsidR="159C476B" w:rsidRDefault="159C476B" w:rsidP="159C476B"/>
          <w:p w14:paraId="7F842E3D" w14:textId="0199B104" w:rsidR="00BE4CFA" w:rsidRPr="00BB37B8" w:rsidRDefault="3D2184A9" w:rsidP="159C476B">
            <w:pPr>
              <w:pStyle w:val="NoSpacing"/>
            </w:pPr>
            <w:r>
              <w:t xml:space="preserve">Society to follow and share with members Code of </w:t>
            </w:r>
            <w:r w:rsidR="333DCF01">
              <w:t>C</w:t>
            </w:r>
            <w:r>
              <w:t xml:space="preserve">onduct/SUSU </w:t>
            </w:r>
            <w:hyperlink r:id="rId14">
              <w:r w:rsidRPr="7A186E2F">
                <w:rPr>
                  <w:rStyle w:val="Hyperlink"/>
                  <w:u w:val="none"/>
                </w:rPr>
                <w:t>Expect Respect policy</w:t>
              </w:r>
              <w:r w:rsidR="3102E062" w:rsidRPr="7A186E2F">
                <w:rPr>
                  <w:rStyle w:val="Hyperlink"/>
                  <w:u w:val="none"/>
                </w:rPr>
                <w:t>.</w:t>
              </w:r>
            </w:hyperlink>
          </w:p>
          <w:p w14:paraId="3C5F0456" w14:textId="71BFEB9F" w:rsidR="00BE4CFA" w:rsidRPr="00BB37B8" w:rsidRDefault="00BE4CFA" w:rsidP="159C476B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909" w:type="dxa"/>
            <w:shd w:val="clear" w:color="auto" w:fill="FFFFFF" w:themeFill="background1"/>
          </w:tcPr>
          <w:p w14:paraId="43581D2C" w14:textId="503F0114" w:rsidR="00CE1AAA" w:rsidRDefault="7FB2C152" w:rsidP="7A186E2F">
            <w:r>
              <w:t xml:space="preserve">If the situation becomes very serious and results in the participant being arrested then it will be made clear that they cannot be accompanied to the police station. </w:t>
            </w:r>
          </w:p>
          <w:p w14:paraId="45CC7B49" w14:textId="7D2056A0" w:rsidR="159C476B" w:rsidRDefault="159C476B" w:rsidP="7A186E2F"/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5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23AC073E" w14:paraId="4543722F" w14:textId="77777777" w:rsidTr="00E42C64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33E47697" w14:textId="32732C95" w:rsidR="23AC073E" w:rsidRDefault="23AC073E" w:rsidP="23AC073E">
            <w:pPr>
              <w:rPr>
                <w:rFonts w:ascii="Calibri" w:eastAsia="Calibri" w:hAnsi="Calibri" w:cs="Arial"/>
              </w:rPr>
            </w:pPr>
          </w:p>
          <w:p w14:paraId="1CDEE207" w14:textId="35CDBEC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Loss of valuables</w:t>
            </w:r>
          </w:p>
        </w:tc>
        <w:tc>
          <w:tcPr>
            <w:tcW w:w="1859" w:type="dxa"/>
            <w:shd w:val="clear" w:color="auto" w:fill="FFFFFF" w:themeFill="background1"/>
          </w:tcPr>
          <w:p w14:paraId="1F9F50EA" w14:textId="45E51BB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D4A0948" w14:textId="31830B43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Lost items</w:t>
            </w:r>
          </w:p>
        </w:tc>
        <w:tc>
          <w:tcPr>
            <w:tcW w:w="1622" w:type="dxa"/>
            <w:shd w:val="clear" w:color="auto" w:fill="FFFFFF" w:themeFill="background1"/>
          </w:tcPr>
          <w:p w14:paraId="1F7B74F8" w14:textId="2EAD433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3D503433" w14:textId="1CE48505" w:rsidR="23AC073E" w:rsidRDefault="23AC073E" w:rsidP="23AC073E">
            <w:p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Students</w:t>
            </w:r>
          </w:p>
          <w:p w14:paraId="7726D432" w14:textId="5750CC48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590" w:type="dxa"/>
            <w:shd w:val="clear" w:color="auto" w:fill="FFFFFF" w:themeFill="background1"/>
          </w:tcPr>
          <w:p w14:paraId="1145BC6E" w14:textId="4E51C16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19BC0A5" w14:textId="12BB15D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549" w:type="dxa"/>
            <w:shd w:val="clear" w:color="auto" w:fill="FFFFFF" w:themeFill="background1"/>
          </w:tcPr>
          <w:p w14:paraId="164CD11E" w14:textId="53CF24E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4CF41C87" w14:textId="43F1C29A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FFFFFF" w:themeFill="background1"/>
          </w:tcPr>
          <w:p w14:paraId="3F1D09E5" w14:textId="6D07B045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CFB580E" w14:textId="78A3AAEE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4078" w:type="dxa"/>
            <w:shd w:val="clear" w:color="auto" w:fill="FFFFFF" w:themeFill="background1"/>
          </w:tcPr>
          <w:p w14:paraId="364029FA" w14:textId="67032F76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403B6D4E" w14:textId="1E0E848B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All attendees will be warned prior to the </w:t>
            </w:r>
            <w:r w:rsidR="4CB62653" w:rsidRPr="23AC073E">
              <w:rPr>
                <w:rFonts w:ascii="Calibri" w:eastAsia="Calibri" w:hAnsi="Calibri" w:cs="Arial"/>
                <w:color w:val="000000" w:themeColor="text1"/>
              </w:rPr>
              <w:t xml:space="preserve">social 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>to keep valuables secure and hidden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, </w:t>
            </w:r>
            <w:r w:rsidR="55042AD4" w:rsidRPr="23AC073E">
              <w:rPr>
                <w:rFonts w:ascii="Calibri" w:eastAsia="Calibri" w:hAnsi="Calibri" w:cs="Arial"/>
                <w:color w:val="000000" w:themeColor="text1"/>
              </w:rPr>
              <w:t>including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 xml:space="preserve"> ID</w:t>
            </w:r>
            <w:r w:rsidR="1D33F304" w:rsidRPr="23AC073E">
              <w:rPr>
                <w:rFonts w:ascii="Calibri" w:eastAsia="Calibri" w:hAnsi="Calibri" w:cs="Arial"/>
                <w:color w:val="000000" w:themeColor="text1"/>
              </w:rPr>
              <w:t xml:space="preserve"> and bank cards</w:t>
            </w:r>
            <w:r w:rsidR="5CD3B004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  <w:p w14:paraId="7B8A48E7" w14:textId="61A942E6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have access to personal emergency money, for food/water/travel in the event of robbery, e.g. via telephone </w:t>
            </w:r>
          </w:p>
          <w:p w14:paraId="1E83B314" w14:textId="6F5ED74D" w:rsidR="23AC073E" w:rsidRDefault="23AC073E" w:rsidP="23AC073E">
            <w:pPr>
              <w:numPr>
                <w:ilvl w:val="0"/>
                <w:numId w:val="3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Stay away from large gatherings or demonstrations </w:t>
            </w:r>
          </w:p>
          <w:p w14:paraId="27637915" w14:textId="36683D2D" w:rsidR="23AC073E" w:rsidRDefault="23AC073E" w:rsidP="23AC073E">
            <w:pPr>
              <w:numPr>
                <w:ilvl w:val="0"/>
                <w:numId w:val="2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Advise participants to bring </w:t>
            </w:r>
            <w:r w:rsidR="3344E8A5" w:rsidRPr="23AC073E">
              <w:rPr>
                <w:rFonts w:ascii="Calibri" w:eastAsia="Calibri" w:hAnsi="Calibri" w:cs="Arial"/>
                <w:color w:val="000000" w:themeColor="text1"/>
              </w:rPr>
              <w:t>only what they need</w:t>
            </w:r>
            <w:r w:rsidR="68FD15AC" w:rsidRPr="23AC073E">
              <w:rPr>
                <w:rFonts w:ascii="Calibri" w:eastAsia="Calibri" w:hAnsi="Calibri" w:cs="Arial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592546E" w14:textId="4D50B9AA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BEFC13B" w14:textId="35A81F09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2D0BF5" w14:textId="6E6611DD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7D4C5AB7" w14:textId="573CA414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2390E7B0" w14:textId="385F0718" w:rsidR="23AC073E" w:rsidRDefault="23AC073E" w:rsidP="23AC073E">
            <w:pPr>
              <w:rPr>
                <w:rFonts w:ascii="Calibri" w:eastAsia="Calibri" w:hAnsi="Calibri" w:cs="Arial"/>
                <w:b/>
                <w:bCs/>
              </w:rPr>
            </w:pPr>
            <w:r w:rsidRPr="23AC073E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506527C9" w14:textId="0C01BA6F" w:rsidR="23AC073E" w:rsidRDefault="23AC073E" w:rsidP="23AC073E">
            <w:pPr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909" w:type="dxa"/>
            <w:shd w:val="clear" w:color="auto" w:fill="FFFFFF" w:themeFill="background1"/>
          </w:tcPr>
          <w:p w14:paraId="137B1EBD" w14:textId="569296B4" w:rsidR="23AC073E" w:rsidRDefault="23AC073E" w:rsidP="23AC073E">
            <w:pPr>
              <w:rPr>
                <w:rFonts w:ascii="Calibri" w:eastAsia="Calibri" w:hAnsi="Calibri" w:cs="Arial"/>
              </w:rPr>
            </w:pPr>
            <w:r w:rsidRPr="23AC073E">
              <w:rPr>
                <w:rFonts w:ascii="Calibri" w:eastAsia="Calibri" w:hAnsi="Calibri" w:cs="Arial"/>
              </w:rPr>
              <w:t xml:space="preserve"> </w:t>
            </w:r>
          </w:p>
          <w:p w14:paraId="0A4D9E63" w14:textId="259CCED0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>Organisers</w:t>
            </w:r>
            <w:r w:rsidR="7DE222C0" w:rsidRPr="23AC073E">
              <w:rPr>
                <w:rFonts w:ascii="Calibri" w:eastAsia="Calibri" w:hAnsi="Calibri" w:cs="Arial"/>
                <w:color w:val="000000" w:themeColor="text1"/>
              </w:rPr>
              <w:t xml:space="preserve"> or student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to </w:t>
            </w:r>
            <w:r w:rsidR="79D6D62F" w:rsidRPr="23AC073E">
              <w:rPr>
                <w:rFonts w:ascii="Calibri" w:eastAsia="Calibri" w:hAnsi="Calibri" w:cs="Arial"/>
                <w:color w:val="000000" w:themeColor="text1"/>
              </w:rPr>
              <w:t>contact venue for any missing items</w:t>
            </w:r>
          </w:p>
          <w:p w14:paraId="03A92DE1" w14:textId="10D9E914" w:rsidR="23AC073E" w:rsidRDefault="23AC073E" w:rsidP="23AC073E">
            <w:pPr>
              <w:numPr>
                <w:ilvl w:val="0"/>
                <w:numId w:val="1"/>
              </w:numPr>
              <w:rPr>
                <w:rFonts w:ascii="Calibri" w:eastAsia="Calibri" w:hAnsi="Calibri" w:cs="Arial"/>
                <w:color w:val="000000" w:themeColor="text1"/>
              </w:rPr>
            </w:pP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If </w:t>
            </w:r>
            <w:r w:rsidR="1F92F82F" w:rsidRPr="23AC073E">
              <w:rPr>
                <w:rFonts w:ascii="Calibri" w:eastAsia="Calibri" w:hAnsi="Calibri" w:cs="Arial"/>
                <w:color w:val="000000" w:themeColor="text1"/>
              </w:rPr>
              <w:t>ID is</w:t>
            </w:r>
            <w:r w:rsidRPr="23AC073E">
              <w:rPr>
                <w:rFonts w:ascii="Calibri" w:eastAsia="Calibri" w:hAnsi="Calibri" w:cs="Arial"/>
                <w:color w:val="000000" w:themeColor="text1"/>
              </w:rPr>
              <w:t xml:space="preserve"> lost, make an official report </w:t>
            </w:r>
            <w:r w:rsidR="38FED452" w:rsidRPr="23AC073E">
              <w:rPr>
                <w:rFonts w:ascii="Calibri" w:eastAsia="Calibri" w:hAnsi="Calibri" w:cs="Arial"/>
                <w:color w:val="000000" w:themeColor="text1"/>
              </w:rPr>
              <w:t>to the venue</w:t>
            </w:r>
          </w:p>
          <w:p w14:paraId="20001711" w14:textId="2C0296C7" w:rsidR="23AC073E" w:rsidRDefault="23AC073E" w:rsidP="23AC073E">
            <w:pPr>
              <w:rPr>
                <w:rFonts w:ascii="Calibri" w:eastAsia="Calibri" w:hAnsi="Calibri" w:cs="Arial"/>
              </w:rPr>
            </w:pPr>
          </w:p>
        </w:tc>
      </w:tr>
      <w:tr w:rsidR="00724F7F" w14:paraId="3C5F0467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1859" w:type="dxa"/>
            <w:shd w:val="clear" w:color="auto" w:fill="FFFFFF" w:themeFill="background1"/>
          </w:tcPr>
          <w:p w14:paraId="2F82CB8B" w14:textId="1D4323DD" w:rsidR="00724F7F" w:rsidRPr="00724F7F" w:rsidRDefault="15A5E8AD" w:rsidP="159C476B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590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49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078" w:type="dxa"/>
            <w:shd w:val="clear" w:color="auto" w:fill="FFFFFF" w:themeFill="background1"/>
          </w:tcPr>
          <w:p w14:paraId="280973CA" w14:textId="61D82A21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2FDE53F6" w14:textId="13FF63AA" w:rsidR="159C476B" w:rsidRDefault="159C476B" w:rsidP="159C476B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24F7F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B89A0CC" w14:textId="4E7CE7F7" w:rsidR="7A186E2F" w:rsidRDefault="7A186E2F" w:rsidP="7A186E2F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24F7F" w:rsidRPr="00145FB8" w:rsidRDefault="0ECF42D0" w:rsidP="159C476B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 xml:space="preserve"> (particularly if drinking alcohol).</w:t>
            </w:r>
            <w:r w:rsidRPr="7A186E2F">
              <w:rPr>
                <w:color w:val="000000" w:themeColor="text1"/>
              </w:rPr>
              <w:t xml:space="preserve">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489" w:type="dxa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909" w:type="dxa"/>
            <w:shd w:val="clear" w:color="auto" w:fill="FFFFFF" w:themeFill="background1"/>
          </w:tcPr>
          <w:p w14:paraId="2A17ED48" w14:textId="332FE6BC" w:rsidR="00724F7F" w:rsidRDefault="0ECF42D0" w:rsidP="7A186E2F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7A186E2F">
              <w:rPr>
                <w:color w:val="000000" w:themeColor="text1"/>
              </w:rPr>
              <w:t>.</w:t>
            </w:r>
          </w:p>
          <w:p w14:paraId="424E32D1" w14:textId="05C24804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766955D4" w:rsidRDefault="766955D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24F7F" w:rsidRDefault="3D61D96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7A186E2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4D3DB750" w14:textId="7791D3A4" w:rsidR="00724F7F" w:rsidRDefault="00724F7F" w:rsidP="7A186E2F">
            <w:pPr>
              <w:rPr>
                <w:color w:val="000000" w:themeColor="text1"/>
              </w:rPr>
            </w:pPr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24F7F" w14:paraId="05A0AF73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1859" w:type="dxa"/>
            <w:shd w:val="clear" w:color="auto" w:fill="FFFFFF" w:themeFill="background1"/>
          </w:tcPr>
          <w:p w14:paraId="25FEF9B0" w14:textId="639B71C7" w:rsidR="00724F7F" w:rsidRDefault="2CBEDF7B" w:rsidP="00724F7F">
            <w:r>
              <w:t>Physical injury, potentially exacerbated by alcohol consumption.</w:t>
            </w:r>
          </w:p>
          <w:p w14:paraId="6FD8C2F2" w14:textId="2F956BC4" w:rsidR="00724F7F" w:rsidRDefault="00724F7F" w:rsidP="159C476B"/>
        </w:tc>
        <w:tc>
          <w:tcPr>
            <w:tcW w:w="1622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590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9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4078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F2744CC" w14:textId="5C4C7E50" w:rsidR="00724F7F" w:rsidRPr="00BE4CFA" w:rsidRDefault="00724F7F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5BD8B3D3" w14:textId="0DF7D54E" w:rsidR="00724F7F" w:rsidRPr="00BE4CFA" w:rsidRDefault="123226A2" w:rsidP="00724F7F">
            <w:pPr>
              <w:pStyle w:val="NoSpacing"/>
              <w:numPr>
                <w:ilvl w:val="0"/>
                <w:numId w:val="32"/>
              </w:numPr>
              <w:rPr>
                <w:color w:val="000000" w:themeColor="text1"/>
              </w:rPr>
            </w:pPr>
            <w:r>
              <w:t xml:space="preserve">Security staff &amp; </w:t>
            </w:r>
            <w:r w:rsidR="407684F9">
              <w:t>b</w:t>
            </w:r>
            <w:r>
              <w:t xml:space="preserve">ar </w:t>
            </w:r>
            <w:r w:rsidR="477DCDBE">
              <w:t>s</w:t>
            </w:r>
            <w:r>
              <w:t>taff provide first aid cover.</w:t>
            </w:r>
          </w:p>
          <w:p w14:paraId="0E730ED8" w14:textId="38582E30" w:rsidR="00724F7F" w:rsidRDefault="0ECF42D0" w:rsidP="159C476B">
            <w:pPr>
              <w:pStyle w:val="NoSpacing"/>
              <w:numPr>
                <w:ilvl w:val="0"/>
                <w:numId w:val="32"/>
              </w:numPr>
            </w:pPr>
            <w:r>
              <w:t>DJ</w:t>
            </w:r>
            <w:r w:rsidR="28503CBB">
              <w:t>’s</w:t>
            </w:r>
            <w:r>
              <w:t xml:space="preserve"> or band</w:t>
            </w:r>
            <w:r w:rsidR="777BB60C">
              <w:t>’s</w:t>
            </w:r>
            <w:r>
              <w:t xml:space="preserve"> equipment placed so as not to form a trip hazard. Power supply leads taped down.</w:t>
            </w:r>
          </w:p>
          <w:p w14:paraId="501D54FD" w14:textId="52F7D9F5" w:rsidR="00724F7F" w:rsidRDefault="00724F7F" w:rsidP="7A186E2F">
            <w:pPr>
              <w:pStyle w:val="NoSpacing"/>
            </w:pPr>
          </w:p>
          <w:p w14:paraId="32642740" w14:textId="7B7BEB32" w:rsidR="00724F7F" w:rsidRDefault="2BBBF0F2" w:rsidP="159C476B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Report any trip hazards to venue staff asap.</w:t>
            </w:r>
          </w:p>
          <w:p w14:paraId="15CE1423" w14:textId="57BCB1A5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24F7F" w:rsidRDefault="456D6E65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2F3E9F0" w14:textId="4591C2C9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09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00724F7F" w14:paraId="3C5F047F" w14:textId="77777777" w:rsidTr="00E42C64">
        <w:trPr>
          <w:cantSplit/>
          <w:trHeight w:val="1296"/>
        </w:trPr>
        <w:tc>
          <w:tcPr>
            <w:tcW w:w="1696" w:type="dxa"/>
            <w:shd w:val="clear" w:color="auto" w:fill="FFFFFF" w:themeFill="background1"/>
          </w:tcPr>
          <w:p w14:paraId="3C5F0474" w14:textId="46271CDA" w:rsidR="00724F7F" w:rsidRDefault="00744AD0" w:rsidP="00724F7F">
            <w:r>
              <w:lastRenderedPageBreak/>
              <w:t>Bowling activity (use of lanes and equipment)</w:t>
            </w:r>
          </w:p>
        </w:tc>
        <w:tc>
          <w:tcPr>
            <w:tcW w:w="1859" w:type="dxa"/>
            <w:shd w:val="clear" w:color="auto" w:fill="FFFFFF" w:themeFill="background1"/>
          </w:tcPr>
          <w:p w14:paraId="3C5F0475" w14:textId="3C872C5E" w:rsidR="00724F7F" w:rsidRDefault="00744AD0" w:rsidP="00724F7F">
            <w:r w:rsidRPr="00744AD0">
              <w:t>Dropping balls, trapped fingers, slipping on foul line, tripping on equipment</w:t>
            </w:r>
          </w:p>
        </w:tc>
        <w:tc>
          <w:tcPr>
            <w:tcW w:w="1622" w:type="dxa"/>
            <w:shd w:val="clear" w:color="auto" w:fill="FFFFFF" w:themeFill="background1"/>
          </w:tcPr>
          <w:p w14:paraId="3C5F0476" w14:textId="74E16ED6" w:rsidR="00724F7F" w:rsidRDefault="00744AD0" w:rsidP="00724F7F">
            <w:r>
              <w:t xml:space="preserve">Attendees, staff, other venue users </w:t>
            </w:r>
          </w:p>
        </w:tc>
        <w:tc>
          <w:tcPr>
            <w:tcW w:w="590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9" w:type="dxa"/>
            <w:shd w:val="clear" w:color="auto" w:fill="FFFFFF" w:themeFill="background1"/>
          </w:tcPr>
          <w:p w14:paraId="3C5F0478" w14:textId="6DBC3E25" w:rsidR="00724F7F" w:rsidRPr="00957A37" w:rsidRDefault="00744AD0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3C5F0479" w14:textId="7B256914" w:rsidR="00724F7F" w:rsidRPr="00957A37" w:rsidRDefault="00744AD0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4078" w:type="dxa"/>
            <w:shd w:val="clear" w:color="auto" w:fill="FFFFFF" w:themeFill="background1"/>
          </w:tcPr>
          <w:p w14:paraId="4840C9CE" w14:textId="77777777" w:rsidR="00744AD0" w:rsidRDefault="00744AD0" w:rsidP="00744AD0">
            <w:pPr>
              <w:pStyle w:val="NoSpacing"/>
            </w:pPr>
            <w:r w:rsidRPr="00744AD0">
              <w:t xml:space="preserve">Attendees wear bowling shoes and follow venue rules. </w:t>
            </w:r>
          </w:p>
          <w:p w14:paraId="7B879F71" w14:textId="77777777" w:rsidR="00744AD0" w:rsidRDefault="00744AD0" w:rsidP="00744AD0">
            <w:pPr>
              <w:pStyle w:val="NoSpacing"/>
            </w:pPr>
          </w:p>
          <w:p w14:paraId="2486026A" w14:textId="77777777" w:rsidR="00744AD0" w:rsidRDefault="00744AD0" w:rsidP="00744AD0">
            <w:pPr>
              <w:pStyle w:val="NoSpacing"/>
            </w:pPr>
            <w:r w:rsidRPr="00744AD0">
              <w:t xml:space="preserve">Only one person bowls at a time. No stepping over foul line. </w:t>
            </w:r>
          </w:p>
          <w:p w14:paraId="515AFA91" w14:textId="77777777" w:rsidR="00744AD0" w:rsidRDefault="00744AD0" w:rsidP="00744AD0">
            <w:pPr>
              <w:pStyle w:val="NoSpacing"/>
            </w:pPr>
          </w:p>
          <w:p w14:paraId="2A0D431A" w14:textId="77777777" w:rsidR="00744AD0" w:rsidRDefault="00744AD0" w:rsidP="00744AD0">
            <w:pPr>
              <w:pStyle w:val="NoSpacing"/>
            </w:pPr>
            <w:r w:rsidRPr="00744AD0">
              <w:t xml:space="preserve">Unsafe behaviour challenged by organisers. </w:t>
            </w:r>
          </w:p>
          <w:p w14:paraId="33F85347" w14:textId="77777777" w:rsidR="00744AD0" w:rsidRDefault="00744AD0" w:rsidP="00744AD0">
            <w:pPr>
              <w:pStyle w:val="NoSpacing"/>
            </w:pPr>
          </w:p>
          <w:p w14:paraId="3C5F047A" w14:textId="59D3F8B0" w:rsidR="00724F7F" w:rsidRDefault="00744AD0" w:rsidP="00744AD0">
            <w:pPr>
              <w:pStyle w:val="NoSpacing"/>
            </w:pPr>
            <w:r w:rsidRPr="00744AD0">
              <w:t>Faulty equipment reported to venue staff.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C" w14:textId="7C25F2EE" w:rsidR="00724F7F" w:rsidRPr="00957A37" w:rsidRDefault="00744AD0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9" w:type="dxa"/>
            <w:shd w:val="clear" w:color="auto" w:fill="FFFFFF" w:themeFill="background1"/>
          </w:tcPr>
          <w:p w14:paraId="3C5F047D" w14:textId="2F86B7C5" w:rsidR="00724F7F" w:rsidRPr="00957A37" w:rsidRDefault="00744AD0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2909" w:type="dxa"/>
            <w:shd w:val="clear" w:color="auto" w:fill="FFFFFF" w:themeFill="background1"/>
          </w:tcPr>
          <w:p w14:paraId="60A9A334" w14:textId="69AFC2C4" w:rsidR="00744AD0" w:rsidRDefault="00744AD0" w:rsidP="00744AD0">
            <w:r w:rsidRPr="00744AD0">
              <w:t xml:space="preserve">Staff supervision in </w:t>
            </w:r>
            <w:r w:rsidRPr="00744AD0">
              <w:t>venue.</w:t>
            </w:r>
            <w:r w:rsidRPr="00744AD0">
              <w:t xml:space="preserve"> </w:t>
            </w:r>
          </w:p>
          <w:p w14:paraId="4470E51C" w14:textId="77777777" w:rsidR="00744AD0" w:rsidRDefault="00744AD0" w:rsidP="00744AD0"/>
          <w:p w14:paraId="3C5F047E" w14:textId="66E6EF22" w:rsidR="00724F7F" w:rsidRDefault="00744AD0" w:rsidP="00744AD0">
            <w:r w:rsidRPr="00744AD0">
              <w:t>organisers liaise with staff as needed</w:t>
            </w:r>
          </w:p>
        </w:tc>
      </w:tr>
      <w:tr w:rsidR="159C476B" w14:paraId="06B0BEDB" w14:textId="77777777" w:rsidTr="00E42C64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859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6B35B698" w14:textId="52EA8D1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49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4078" w:type="dxa"/>
            <w:shd w:val="clear" w:color="auto" w:fill="FFFFFF" w:themeFill="background1"/>
          </w:tcPr>
          <w:p w14:paraId="44D30595" w14:textId="45F2DDA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635A8348" w:rsidRPr="7A186E2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909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159C476B" w14:paraId="18F43E55" w14:textId="77777777" w:rsidTr="00E42C64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859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622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590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9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078" w:type="dxa"/>
            <w:shd w:val="clear" w:color="auto" w:fill="FFFFFF" w:themeFill="background1"/>
          </w:tcPr>
          <w:p w14:paraId="6949796D" w14:textId="5961D54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5F05CE8F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968E689" w14:textId="4A270FED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1A86DF" w14:textId="73B00DC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If large crowds form, request barriers from venue </w:t>
            </w:r>
            <w:r w:rsidR="4C13E36C" w:rsidRPr="7A186E2F">
              <w:rPr>
                <w:rFonts w:ascii="Calibri" w:eastAsia="Calibri" w:hAnsi="Calibri" w:cs="Calibri"/>
                <w:color w:val="000000" w:themeColor="text1"/>
              </w:rPr>
              <w:t xml:space="preserve">staff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to assist with crowd management</w:t>
            </w:r>
            <w:r w:rsidR="295A798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095CB48" w14:textId="03439BC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</w:t>
            </w:r>
            <w:r w:rsidR="5D1507AD" w:rsidRPr="7A186E2F">
              <w:rPr>
                <w:rFonts w:ascii="Calibri" w:eastAsia="Calibri" w:hAnsi="Calibri" w:cs="Calibri"/>
                <w:color w:val="000000" w:themeColor="text1"/>
              </w:rPr>
              <w:t>, etc.</w:t>
            </w:r>
          </w:p>
          <w:p w14:paraId="4A3A1456" w14:textId="48E866C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7"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5D6F93" w14:textId="2830AB4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9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909" w:type="dxa"/>
            <w:shd w:val="clear" w:color="auto" w:fill="FFFFFF" w:themeFill="background1"/>
          </w:tcPr>
          <w:p w14:paraId="651354A7" w14:textId="7AAA72BF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C34169C" w14:textId="02A9851E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159C476B" w14:paraId="7B108566" w14:textId="77777777" w:rsidTr="00E42C64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163CC807" w14:textId="1087D7AF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Reputational Risk</w:t>
            </w:r>
          </w:p>
          <w:p w14:paraId="3F273FC6" w14:textId="685F9E3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5E11EAE5" w:rsidR="159C476B" w:rsidRDefault="00E42C64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for</w:t>
            </w: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="159C476B" w:rsidRPr="159C476B">
              <w:rPr>
                <w:rFonts w:ascii="Calibri" w:eastAsia="Calibri" w:hAnsi="Calibri" w:cs="Calibri"/>
                <w:color w:val="000000" w:themeColor="text1"/>
              </w:rPr>
              <w:t xml:space="preserve"> club or society, as well as to SUSU and the University</w:t>
            </w:r>
          </w:p>
        </w:tc>
        <w:tc>
          <w:tcPr>
            <w:tcW w:w="1859" w:type="dxa"/>
            <w:shd w:val="clear" w:color="auto" w:fill="FFFFFF" w:themeFill="background1"/>
          </w:tcPr>
          <w:p w14:paraId="09A54F1E" w14:textId="51741630" w:rsidR="159C476B" w:rsidRDefault="00E42C64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42C64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Incidents during the bowling social (e.g., disruptive behaviour, </w:t>
            </w:r>
            <w:r w:rsidRPr="00E42C64">
              <w:rPr>
                <w:rFonts w:ascii="Calibri" w:eastAsia="Calibri" w:hAnsi="Calibri" w:cs="Calibri"/>
                <w:color w:val="000000" w:themeColor="text1"/>
              </w:rPr>
              <w:lastRenderedPageBreak/>
              <w:t>disrespect towards venue staff, antisocial behaviour on public transport, inappropriate social-media posts) causing reputational damage to the society, SUSU or the University.</w:t>
            </w:r>
          </w:p>
        </w:tc>
        <w:tc>
          <w:tcPr>
            <w:tcW w:w="1622" w:type="dxa"/>
            <w:shd w:val="clear" w:color="auto" w:fill="FFFFFF" w:themeFill="background1"/>
          </w:tcPr>
          <w:p w14:paraId="17DDF360" w14:textId="00A24A2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The club, SUSU or the University’s reputation</w:t>
            </w:r>
          </w:p>
        </w:tc>
        <w:tc>
          <w:tcPr>
            <w:tcW w:w="590" w:type="dxa"/>
            <w:shd w:val="clear" w:color="auto" w:fill="FFFFFF" w:themeFill="background1"/>
          </w:tcPr>
          <w:p w14:paraId="77586795" w14:textId="526765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9" w:type="dxa"/>
            <w:shd w:val="clear" w:color="auto" w:fill="FFFFFF" w:themeFill="background1"/>
          </w:tcPr>
          <w:p w14:paraId="2CAB603B" w14:textId="0346365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FFFFFF" w:themeFill="background1"/>
          </w:tcPr>
          <w:p w14:paraId="15BD1242" w14:textId="0A76851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078" w:type="dxa"/>
            <w:shd w:val="clear" w:color="auto" w:fill="FFFFFF" w:themeFill="background1"/>
          </w:tcPr>
          <w:p w14:paraId="26466FB2" w14:textId="395E8EF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159C476B" w:rsidRDefault="159C476B" w:rsidP="159C476B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lastRenderedPageBreak/>
              <w:t>Ensuring all members are reminded that they are representing the club/society, SUSU and the University</w:t>
            </w:r>
            <w:r w:rsidR="0B014616"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often in </w:t>
            </w: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branded clothing. </w:t>
            </w:r>
          </w:p>
          <w:p w14:paraId="40132D5C" w14:textId="5D671A9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78EB0BB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6D2EC451" w14:textId="25D7C62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74D0B5D1" w14:textId="3F01E63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108A77AB" w14:textId="5D1A54E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909" w:type="dxa"/>
            <w:shd w:val="clear" w:color="auto" w:fill="FFFFFF" w:themeFill="background1"/>
          </w:tcPr>
          <w:p w14:paraId="2D3F6B51" w14:textId="379C02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Report any incidents to the </w:t>
            </w:r>
            <w:r w:rsidR="40B4CF6E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B628E1D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4BD34690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159C476B" w14:paraId="7985BA8D" w14:textId="77777777" w:rsidTr="00E42C64">
        <w:trPr>
          <w:cantSplit/>
          <w:trHeight w:val="300"/>
        </w:trPr>
        <w:tc>
          <w:tcPr>
            <w:tcW w:w="1696" w:type="dxa"/>
            <w:shd w:val="clear" w:color="auto" w:fill="FFFFFF" w:themeFill="background1"/>
          </w:tcPr>
          <w:p w14:paraId="283ED1A2" w14:textId="47136BE3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859" w:type="dxa"/>
            <w:shd w:val="clear" w:color="auto" w:fill="FFFFFF" w:themeFill="background1"/>
          </w:tcPr>
          <w:p w14:paraId="73AA25CA" w14:textId="4D3E5DB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159C476B" w:rsidRDefault="50DC963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45AEFA33" w:rsidRPr="7A186E2F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53E66EB4" w:rsidRPr="7A186E2F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1DCB7AA9" w14:textId="50E4268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22" w:type="dxa"/>
            <w:shd w:val="clear" w:color="auto" w:fill="FFFFFF" w:themeFill="background1"/>
          </w:tcPr>
          <w:p w14:paraId="0D231FF3" w14:textId="7E048B84" w:rsidR="159C476B" w:rsidRDefault="397C187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14:paraId="27D02FA7" w14:textId="7060161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49" w:type="dxa"/>
            <w:shd w:val="clear" w:color="auto" w:fill="FFFFFF" w:themeFill="background1"/>
          </w:tcPr>
          <w:p w14:paraId="40ADF5AC" w14:textId="5456AE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78D5DBE9" w14:textId="34E70EF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078" w:type="dxa"/>
            <w:shd w:val="clear" w:color="auto" w:fill="FFFFFF" w:themeFill="background1"/>
          </w:tcPr>
          <w:p w14:paraId="1DF78179" w14:textId="3A750827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</w:t>
            </w:r>
            <w:r w:rsidR="4A105CB4" w:rsidRPr="7A186E2F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</w:p>
          <w:p w14:paraId="5B0595D1" w14:textId="3182588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75D1638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28ED83" w14:textId="1E256BE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20A7383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ABCE51" w14:textId="67196B5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7B0F830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Contact </w:t>
            </w:r>
            <w:r w:rsidR="04BB59C7" w:rsidRPr="7A186E2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enue staff for first aid support</w:t>
            </w:r>
            <w:r w:rsidR="75224731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489" w:type="dxa"/>
            <w:shd w:val="clear" w:color="auto" w:fill="FFFFFF" w:themeFill="background1"/>
          </w:tcPr>
          <w:p w14:paraId="586EC13D" w14:textId="6243790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9" w:type="dxa"/>
            <w:shd w:val="clear" w:color="auto" w:fill="FFFFFF" w:themeFill="background1"/>
          </w:tcPr>
          <w:p w14:paraId="6847829A" w14:textId="415BBD5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9" w:type="dxa"/>
            <w:shd w:val="clear" w:color="auto" w:fill="FFFFFF" w:themeFill="background1"/>
          </w:tcPr>
          <w:p w14:paraId="4D7018A5" w14:textId="39CA64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909" w:type="dxa"/>
            <w:shd w:val="clear" w:color="auto" w:fill="FFFFFF" w:themeFill="background1"/>
          </w:tcPr>
          <w:p w14:paraId="1B3BB188" w14:textId="23E5306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  <w:r w:rsidR="2ED18787"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.</w:t>
              </w:r>
            </w:hyperlink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58"/>
        <w:gridCol w:w="1577"/>
        <w:gridCol w:w="348"/>
        <w:gridCol w:w="930"/>
        <w:gridCol w:w="1547"/>
        <w:gridCol w:w="3898"/>
        <w:gridCol w:w="1761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A186E2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A186E2F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817" w:type="dxa"/>
          </w:tcPr>
          <w:p w14:paraId="3C5F048E" w14:textId="4844CFDD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Organi</w:t>
            </w:r>
            <w:r w:rsidR="0E4C63BF" w:rsidRPr="7A186E2F">
              <w:rPr>
                <w:rFonts w:eastAsiaTheme="minorEastAsia"/>
                <w:color w:val="000000" w:themeColor="text1"/>
              </w:rPr>
              <w:t>s</w:t>
            </w:r>
            <w:r w:rsidRPr="7A186E2F">
              <w:rPr>
                <w:rFonts w:eastAsiaTheme="minorEastAsia"/>
                <w:color w:val="000000" w:themeColor="text1"/>
              </w:rPr>
              <w:t xml:space="preserve">ers to ensure they have read </w:t>
            </w:r>
            <w:r w:rsidR="072C817D" w:rsidRPr="7A186E2F">
              <w:rPr>
                <w:rFonts w:eastAsiaTheme="minorEastAsia"/>
                <w:color w:val="000000" w:themeColor="text1"/>
              </w:rPr>
              <w:t xml:space="preserve">the </w:t>
            </w:r>
            <w:r w:rsidRPr="7A186E2F">
              <w:rPr>
                <w:rFonts w:eastAsiaTheme="minorEastAsia"/>
                <w:color w:val="000000" w:themeColor="text1"/>
              </w:rPr>
              <w:t xml:space="preserve">Expect </w:t>
            </w:r>
            <w:r w:rsidR="5F86391F" w:rsidRPr="7A186E2F">
              <w:rPr>
                <w:rFonts w:eastAsiaTheme="minorEastAsia"/>
                <w:color w:val="000000" w:themeColor="text1"/>
              </w:rPr>
              <w:t>R</w:t>
            </w:r>
            <w:r w:rsidRPr="7A186E2F">
              <w:rPr>
                <w:rFonts w:eastAsiaTheme="minorEastAsia"/>
                <w:color w:val="000000" w:themeColor="text1"/>
              </w:rPr>
              <w:t>espect policy</w:t>
            </w:r>
            <w:r w:rsidR="737C2AC2" w:rsidRPr="7A186E2F">
              <w:rPr>
                <w:rFonts w:eastAsiaTheme="minorEastAsia"/>
                <w:color w:val="000000" w:themeColor="text1"/>
              </w:rPr>
              <w:t xml:space="preserve">, and shared </w:t>
            </w:r>
            <w:r w:rsidRPr="7A186E2F">
              <w:rPr>
                <w:rFonts w:eastAsiaTheme="minorEastAsia"/>
                <w:color w:val="000000" w:themeColor="text1"/>
              </w:rPr>
              <w:t>with members</w:t>
            </w:r>
          </w:p>
        </w:tc>
        <w:tc>
          <w:tcPr>
            <w:tcW w:w="1590" w:type="dxa"/>
          </w:tcPr>
          <w:p w14:paraId="3C5F048F" w14:textId="1612E245" w:rsidR="00C642F4" w:rsidRPr="00E42C64" w:rsidRDefault="00E42C6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E42C64">
              <w:rPr>
                <w:rFonts w:eastAsiaTheme="minorEastAsia"/>
                <w:color w:val="000000" w:themeColor="text1"/>
              </w:rPr>
              <w:t>Harini Yogeswaran</w:t>
            </w:r>
          </w:p>
        </w:tc>
        <w:tc>
          <w:tcPr>
            <w:tcW w:w="1221" w:type="dxa"/>
            <w:gridSpan w:val="2"/>
          </w:tcPr>
          <w:p w14:paraId="3C5F0490" w14:textId="6A29BFA4" w:rsidR="00C642F4" w:rsidRPr="00957A37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17/11/2025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1" w14:textId="4E98334F" w:rsidR="00C642F4" w:rsidRPr="00957A37" w:rsidRDefault="004750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20/11/2025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A186E2F">
        <w:trPr>
          <w:trHeight w:val="574"/>
        </w:trPr>
        <w:tc>
          <w:tcPr>
            <w:tcW w:w="670" w:type="dxa"/>
          </w:tcPr>
          <w:p w14:paraId="3C5F0494" w14:textId="0C0FDECC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lastRenderedPageBreak/>
              <w:t>2</w:t>
            </w:r>
          </w:p>
        </w:tc>
        <w:tc>
          <w:tcPr>
            <w:tcW w:w="4817" w:type="dxa"/>
          </w:tcPr>
          <w:p w14:paraId="3C5F0495" w14:textId="7D836FA9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Route planned and shared in advance with attendees</w:t>
            </w:r>
          </w:p>
        </w:tc>
        <w:tc>
          <w:tcPr>
            <w:tcW w:w="1590" w:type="dxa"/>
          </w:tcPr>
          <w:p w14:paraId="57C2CBE8" w14:textId="366E9CFA" w:rsidR="00C642F4" w:rsidRPr="00E42C64" w:rsidRDefault="2470766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E42C64">
              <w:rPr>
                <w:rFonts w:eastAsiaTheme="minorEastAsia"/>
                <w:color w:val="000000" w:themeColor="text1"/>
              </w:rPr>
              <w:t xml:space="preserve"> </w:t>
            </w:r>
            <w:r w:rsidR="00E42C64" w:rsidRPr="00E42C64">
              <w:rPr>
                <w:rFonts w:eastAsiaTheme="minorEastAsia"/>
                <w:color w:val="000000" w:themeColor="text1"/>
              </w:rPr>
              <w:t xml:space="preserve">Reeha </w:t>
            </w:r>
            <w:proofErr w:type="spellStart"/>
            <w:r w:rsidR="00E42C64" w:rsidRPr="00E42C64">
              <w:rPr>
                <w:rFonts w:eastAsiaTheme="minorEastAsia"/>
                <w:color w:val="000000" w:themeColor="text1"/>
              </w:rPr>
              <w:t>Kotni</w:t>
            </w:r>
            <w:proofErr w:type="spellEnd"/>
            <w:r w:rsidR="00E42C64" w:rsidRPr="00E42C64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C5F0496" w14:textId="79931827" w:rsidR="00C642F4" w:rsidRPr="00E42C64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97" w14:textId="585C2634" w:rsidR="00C642F4" w:rsidRPr="00957A37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14/11/2025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8" w14:textId="4A3668BB" w:rsidR="00C642F4" w:rsidRPr="00957A37" w:rsidRDefault="004750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19/11/2025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A186E2F">
        <w:trPr>
          <w:trHeight w:val="574"/>
        </w:trPr>
        <w:tc>
          <w:tcPr>
            <w:tcW w:w="670" w:type="dxa"/>
          </w:tcPr>
          <w:p w14:paraId="3C5F04A2" w14:textId="25C30AB2" w:rsidR="00C642F4" w:rsidRPr="00957A37" w:rsidRDefault="00E42C64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4817" w:type="dxa"/>
          </w:tcPr>
          <w:p w14:paraId="3C5F04A3" w14:textId="6EAA9055" w:rsidR="00C642F4" w:rsidRPr="00957A37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90" w:type="dxa"/>
          </w:tcPr>
          <w:p w14:paraId="3C5F04A4" w14:textId="522BFCB5" w:rsidR="00C642F4" w:rsidRPr="00E42C64" w:rsidRDefault="00E42C64" w:rsidP="00E42C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E42C64">
              <w:rPr>
                <w:rFonts w:eastAsiaTheme="minorEastAsia"/>
                <w:color w:val="000000" w:themeColor="text1"/>
              </w:rPr>
              <w:t xml:space="preserve">Reeha </w:t>
            </w:r>
            <w:proofErr w:type="spellStart"/>
            <w:r w:rsidRPr="00E42C64">
              <w:rPr>
                <w:rFonts w:eastAsiaTheme="minorEastAsia"/>
                <w:color w:val="000000" w:themeColor="text1"/>
              </w:rPr>
              <w:t>Kotni</w:t>
            </w:r>
            <w:proofErr w:type="spellEnd"/>
          </w:p>
        </w:tc>
        <w:tc>
          <w:tcPr>
            <w:tcW w:w="1221" w:type="dxa"/>
            <w:gridSpan w:val="2"/>
          </w:tcPr>
          <w:p w14:paraId="3C5F04A5" w14:textId="67FA821A" w:rsidR="00C642F4" w:rsidRPr="00957A37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21/11/2025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24F748E6" w:rsidR="00C642F4" w:rsidRPr="00957A37" w:rsidRDefault="004750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25/11/2025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A186E2F">
        <w:trPr>
          <w:trHeight w:val="574"/>
        </w:trPr>
        <w:tc>
          <w:tcPr>
            <w:tcW w:w="670" w:type="dxa"/>
          </w:tcPr>
          <w:p w14:paraId="3C5F04A9" w14:textId="42E9BEF7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817" w:type="dxa"/>
          </w:tcPr>
          <w:p w14:paraId="3C5F04AA" w14:textId="65810DD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1590" w:type="dxa"/>
          </w:tcPr>
          <w:p w14:paraId="3C5F04AB" w14:textId="09AD82C9" w:rsidR="00C642F4" w:rsidRPr="00E42C64" w:rsidRDefault="00E42C64" w:rsidP="00E42C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E42C64">
              <w:rPr>
                <w:rFonts w:eastAsiaTheme="minorEastAsia"/>
                <w:color w:val="000000" w:themeColor="text1"/>
              </w:rPr>
              <w:t xml:space="preserve">Reeha </w:t>
            </w:r>
            <w:proofErr w:type="spellStart"/>
            <w:r w:rsidRPr="00E42C64">
              <w:rPr>
                <w:rFonts w:eastAsiaTheme="minorEastAsia"/>
                <w:color w:val="000000" w:themeColor="text1"/>
              </w:rPr>
              <w:t>Kotni</w:t>
            </w:r>
            <w:proofErr w:type="spellEnd"/>
            <w:r w:rsidRPr="00E42C64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221" w:type="dxa"/>
            <w:gridSpan w:val="2"/>
          </w:tcPr>
          <w:p w14:paraId="3C5F04AC" w14:textId="168F1196" w:rsidR="00C642F4" w:rsidRPr="00957A37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19/11/2025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613E06E1" w:rsidR="00C642F4" w:rsidRPr="00957A37" w:rsidRDefault="004750F6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20/11/2025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A186E2F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72CF7562" w14:textId="34CBF499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Date:</w:t>
            </w:r>
            <w:r w:rsidR="004750F6">
              <w:rPr>
                <w:rFonts w:ascii="Verdana" w:eastAsia="Verdana" w:hAnsi="Verdana" w:cs="Verdana"/>
                <w:color w:val="000000" w:themeColor="text1"/>
              </w:rPr>
              <w:t xml:space="preserve"> 14/11/2025</w:t>
            </w:r>
          </w:p>
          <w:p w14:paraId="433CFD8A" w14:textId="745B1905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3C5F04BF" w14:textId="4EAE2D0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  <w:p w14:paraId="3C5F04C0" w14:textId="0B013E4E" w:rsidR="00C642F4" w:rsidRPr="00957A37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06D3364D" wp14:editId="526F9AA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-40640</wp:posOffset>
                      </wp:positionV>
                      <wp:extent cx="2089150" cy="439420"/>
                      <wp:effectExtent l="76200" t="76200" r="44450" b="74930"/>
                      <wp:wrapThrough wrapText="bothSides">
                        <wp:wrapPolygon edited="0">
                          <wp:start x="788" y="-3746"/>
                          <wp:lineTo x="-394" y="-1873"/>
                          <wp:lineTo x="-788" y="14046"/>
                          <wp:lineTo x="17726" y="24347"/>
                          <wp:lineTo x="19105" y="24347"/>
                          <wp:lineTo x="20287" y="13110"/>
                          <wp:lineTo x="21863" y="-936"/>
                          <wp:lineTo x="1970" y="-3746"/>
                          <wp:lineTo x="788" y="-3746"/>
                        </wp:wrapPolygon>
                      </wp:wrapThrough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89150" cy="4394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3EAF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.95pt;margin-top:-4.6pt;width:167.3pt;height:3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">
                      <v:imagedata r:id="rId21" o:title="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25AFBFAC" w14:textId="77777777" w:rsidR="00C642F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</w:p>
          <w:p w14:paraId="06F091BB" w14:textId="77777777" w:rsidR="004750F6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3C5F04C1" w14:textId="56137026" w:rsidR="004750F6" w:rsidRPr="00957A37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2C24B01" wp14:editId="32C4401A">
                  <wp:extent cx="1630680" cy="973612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2F4" w:rsidRPr="00957A37" w14:paraId="3C5F04C7" w14:textId="77777777" w:rsidTr="7A186E2F">
        <w:trPr>
          <w:cantSplit/>
          <w:trHeight w:val="606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56319AEB" w14:textId="77777777" w:rsidR="004750F6" w:rsidRDefault="004750F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53E92285" w14:textId="37EA1B41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4750F6">
              <w:rPr>
                <w:rFonts w:ascii="Verdana" w:eastAsia="Verdana" w:hAnsi="Verdana" w:cs="Verdana"/>
                <w:color w:val="000000" w:themeColor="text1"/>
              </w:rPr>
              <w:t xml:space="preserve">Harini Yogeswaran                                 </w:t>
            </w:r>
          </w:p>
          <w:p w14:paraId="3C5F04C3" w14:textId="1F9EA5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0565B38D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4750F6">
              <w:rPr>
                <w:rFonts w:ascii="Verdana" w:eastAsia="Verdana" w:hAnsi="Verdana" w:cs="Verdana"/>
                <w:color w:val="000000" w:themeColor="text1"/>
              </w:rPr>
              <w:t xml:space="preserve"> Reeha </w:t>
            </w:r>
            <w:proofErr w:type="spellStart"/>
            <w:r w:rsidR="004750F6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45543F8D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4750F6">
              <w:rPr>
                <w:rFonts w:ascii="Verdana" w:eastAsia="Verdana" w:hAnsi="Verdana" w:cs="Verdana"/>
                <w:color w:val="000000" w:themeColor="text1"/>
              </w:rPr>
              <w:t xml:space="preserve"> 14/11/2025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4D08" w14:textId="77777777" w:rsidR="0019462E" w:rsidRDefault="0019462E" w:rsidP="00AC47B4">
      <w:pPr>
        <w:spacing w:after="0" w:line="240" w:lineRule="auto"/>
      </w:pPr>
      <w:r>
        <w:separator/>
      </w:r>
    </w:p>
  </w:endnote>
  <w:endnote w:type="continuationSeparator" w:id="0">
    <w:p w14:paraId="0A5F9C81" w14:textId="77777777" w:rsidR="0019462E" w:rsidRDefault="0019462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4415" w14:textId="77777777" w:rsidR="0019462E" w:rsidRDefault="0019462E" w:rsidP="00AC47B4">
      <w:pPr>
        <w:spacing w:after="0" w:line="240" w:lineRule="auto"/>
      </w:pPr>
      <w:r>
        <w:separator/>
      </w:r>
    </w:p>
  </w:footnote>
  <w:footnote w:type="continuationSeparator" w:id="0">
    <w:p w14:paraId="6B25316F" w14:textId="77777777" w:rsidR="0019462E" w:rsidRDefault="0019462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543"/>
    <w:multiLevelType w:val="hybridMultilevel"/>
    <w:tmpl w:val="F592763E"/>
    <w:lvl w:ilvl="0" w:tplc="864456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1E0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02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4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64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A3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D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0A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E4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8C83"/>
    <w:multiLevelType w:val="hybridMultilevel"/>
    <w:tmpl w:val="5B74CFF6"/>
    <w:lvl w:ilvl="0" w:tplc="85EA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81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0C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C0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29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EB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0A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6A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16B"/>
    <w:multiLevelType w:val="hybridMultilevel"/>
    <w:tmpl w:val="5E822DC6"/>
    <w:lvl w:ilvl="0" w:tplc="5186EEE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BACDF40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5DD8BC0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40F0CA74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5A7A666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707A829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48509C3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B9A878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6B10E1C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4B7D"/>
    <w:multiLevelType w:val="hybridMultilevel"/>
    <w:tmpl w:val="8D8A686E"/>
    <w:lvl w:ilvl="0" w:tplc="E2AA2DF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89FAD37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58E60C1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5A6F63A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968E3B0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FDF8DA1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435689C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739E026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7BFCF076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0C7A5D1"/>
    <w:multiLevelType w:val="hybridMultilevel"/>
    <w:tmpl w:val="51D008EC"/>
    <w:lvl w:ilvl="0" w:tplc="BE58AE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1EF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69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01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23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6F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68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AA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2A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A2D6"/>
    <w:multiLevelType w:val="hybridMultilevel"/>
    <w:tmpl w:val="B1882328"/>
    <w:lvl w:ilvl="0" w:tplc="35FEC56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A54CD40C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637AAD3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90EC66A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7A0A718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29EEDDDA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8382A5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6576CAB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41F8437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A2B38"/>
    <w:multiLevelType w:val="hybridMultilevel"/>
    <w:tmpl w:val="12AE077A"/>
    <w:lvl w:ilvl="0" w:tplc="3628F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760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4D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0F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01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29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25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23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0EF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F611FE"/>
    <w:multiLevelType w:val="hybridMultilevel"/>
    <w:tmpl w:val="238C101E"/>
    <w:lvl w:ilvl="0" w:tplc="AFF282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3C3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1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C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2C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20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E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C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D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5A701"/>
    <w:multiLevelType w:val="hybridMultilevel"/>
    <w:tmpl w:val="555ABA8A"/>
    <w:lvl w:ilvl="0" w:tplc="BD50402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ABE04F2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1D2473E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5CBAC27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A54E2B4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D03C1B36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50647A2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CCC08B14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E60CC5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889925"/>
    <w:multiLevelType w:val="hybridMultilevel"/>
    <w:tmpl w:val="BCD60188"/>
    <w:lvl w:ilvl="0" w:tplc="073AA93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00948BB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D16A63BE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48BF38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F1C94F6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520472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53ED95C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E6C644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9D16CE9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68059">
    <w:abstractNumId w:val="18"/>
  </w:num>
  <w:num w:numId="2" w16cid:durableId="974674417">
    <w:abstractNumId w:val="6"/>
  </w:num>
  <w:num w:numId="3" w16cid:durableId="1748726787">
    <w:abstractNumId w:val="10"/>
  </w:num>
  <w:num w:numId="4" w16cid:durableId="1396009218">
    <w:abstractNumId w:val="27"/>
  </w:num>
  <w:num w:numId="5" w16cid:durableId="881942301">
    <w:abstractNumId w:val="2"/>
  </w:num>
  <w:num w:numId="6" w16cid:durableId="1261645594">
    <w:abstractNumId w:val="11"/>
  </w:num>
  <w:num w:numId="7" w16cid:durableId="91047388">
    <w:abstractNumId w:val="9"/>
  </w:num>
  <w:num w:numId="8" w16cid:durableId="2064719582">
    <w:abstractNumId w:val="30"/>
  </w:num>
  <w:num w:numId="9" w16cid:durableId="2135326658">
    <w:abstractNumId w:val="28"/>
  </w:num>
  <w:num w:numId="10" w16cid:durableId="298148449">
    <w:abstractNumId w:val="7"/>
  </w:num>
  <w:num w:numId="11" w16cid:durableId="1376081148">
    <w:abstractNumId w:val="21"/>
  </w:num>
  <w:num w:numId="12" w16cid:durableId="1885678322">
    <w:abstractNumId w:val="1"/>
  </w:num>
  <w:num w:numId="13" w16cid:durableId="189808779">
    <w:abstractNumId w:val="20"/>
  </w:num>
  <w:num w:numId="14" w16cid:durableId="280308081">
    <w:abstractNumId w:val="19"/>
  </w:num>
  <w:num w:numId="15" w16cid:durableId="1399325849">
    <w:abstractNumId w:val="13"/>
  </w:num>
  <w:num w:numId="16" w16cid:durableId="345864617">
    <w:abstractNumId w:val="0"/>
  </w:num>
  <w:num w:numId="17" w16cid:durableId="263997757">
    <w:abstractNumId w:val="14"/>
  </w:num>
  <w:num w:numId="18" w16cid:durableId="91630111">
    <w:abstractNumId w:val="16"/>
  </w:num>
  <w:num w:numId="19" w16cid:durableId="962075218">
    <w:abstractNumId w:val="4"/>
  </w:num>
  <w:num w:numId="20" w16cid:durableId="171266796">
    <w:abstractNumId w:val="3"/>
  </w:num>
  <w:num w:numId="21" w16cid:durableId="400450173">
    <w:abstractNumId w:val="15"/>
  </w:num>
  <w:num w:numId="22" w16cid:durableId="1939172497">
    <w:abstractNumId w:val="24"/>
  </w:num>
  <w:num w:numId="23" w16cid:durableId="498084892">
    <w:abstractNumId w:val="33"/>
  </w:num>
  <w:num w:numId="24" w16cid:durableId="22022195">
    <w:abstractNumId w:val="31"/>
  </w:num>
  <w:num w:numId="25" w16cid:durableId="1247035123">
    <w:abstractNumId w:val="17"/>
  </w:num>
  <w:num w:numId="26" w16cid:durableId="82187251">
    <w:abstractNumId w:val="5"/>
  </w:num>
  <w:num w:numId="27" w16cid:durableId="1457065071">
    <w:abstractNumId w:val="29"/>
  </w:num>
  <w:num w:numId="28" w16cid:durableId="279580692">
    <w:abstractNumId w:val="12"/>
  </w:num>
  <w:num w:numId="29" w16cid:durableId="456067949">
    <w:abstractNumId w:val="22"/>
  </w:num>
  <w:num w:numId="30" w16cid:durableId="604191673">
    <w:abstractNumId w:val="32"/>
  </w:num>
  <w:num w:numId="31" w16cid:durableId="2003117134">
    <w:abstractNumId w:val="26"/>
  </w:num>
  <w:num w:numId="32" w16cid:durableId="79448602">
    <w:abstractNumId w:val="23"/>
  </w:num>
  <w:num w:numId="33" w16cid:durableId="1300307722">
    <w:abstractNumId w:val="8"/>
  </w:num>
  <w:num w:numId="34" w16cid:durableId="187766281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0F6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1328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0C95"/>
    <w:rsid w:val="006F43FD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44AD0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7651C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2C64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33F304"/>
    <w:rsid w:val="1DB899B5"/>
    <w:rsid w:val="1F6F7EDF"/>
    <w:rsid w:val="1F92F82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3AC073E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42A1DD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44E8A5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8FED452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B62653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042AD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CD3B004"/>
    <w:rsid w:val="5D1507AD"/>
    <w:rsid w:val="5E2906AC"/>
    <w:rsid w:val="5EAF19BF"/>
    <w:rsid w:val="5ED9BE74"/>
    <w:rsid w:val="5F05CE8F"/>
    <w:rsid w:val="5F25D8F8"/>
    <w:rsid w:val="5F86391F"/>
    <w:rsid w:val="60502673"/>
    <w:rsid w:val="6069CF26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8FD15AC"/>
    <w:rsid w:val="6B467832"/>
    <w:rsid w:val="6BD103E6"/>
    <w:rsid w:val="6CAA57BC"/>
    <w:rsid w:val="6D01E15D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9D6D62F"/>
    <w:rsid w:val="7A186E2F"/>
    <w:rsid w:val="7A967A38"/>
    <w:rsid w:val="7AE9EFF6"/>
    <w:rsid w:val="7B7B8603"/>
    <w:rsid w:val="7C81D5A6"/>
    <w:rsid w:val="7D2428E5"/>
    <w:rsid w:val="7DBC7469"/>
    <w:rsid w:val="7DE222C0"/>
    <w:rsid w:val="7DE640B1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accessable.co.uk/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customXml" Target="ink/ink1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image" Target="media/image2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0 915 24575,'20'-23'0,"-1"0"0,21-33 0,-11 13 0,38-51 0,66-122 0,-68 73 0,-57 121 0,-2-1 0,0 0 0,-2 0 0,3-37 0,-10-38 0,0 30 0,5 89 0,0 0 0,2-1 0,0 0 0,2 0 0,15 37 0,8 25 0,-18-35 0,-2 0 0,-3 1 0,1 56 0,-8-37 0,-17 113 0,-10-10 0,27-162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0,43-50 0,-62 84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0,0-2 0,-1 1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19 0,7-6 0,1 1 0,1 0 0,0 0 0,2 1 0,1 0 0,-4 25 0,9-36 0,0 0 0,1 0 0,1 0 0,0 0 0,0 0 0,1 0 0,1-1 0,0 1 0,1 0 0,0 0 0,1-1 0,0 0 0,1 1 0,0-1 0,8 12 0,-8-15 0,0-1 0,0 1 0,1-1 0,0 0 0,0-1 0,1 1 0,0-1 0,0 0 0,0-1 0,0 0 0,1 0 0,0 0 0,0-1 0,0 0 0,0 0 0,1 0 0,-1-1 0,1-1 0,0 1 0,-1-1 0,14 0 0,-12-2 0,1 1 0,-1-1 0,1-1 0,-1 0 0,0 0 0,0-1 0,0 0 0,0-1 0,0 0 0,-1 0 0,1-1 0,-1 0 0,-1 0 0,12-9 0,-14 9 0,2-1 0,-2 0 0,0 0 0,0 0 0,-1-1 0,0 0 0,0 0 0,0 0 0,-1 0 0,-1-2 0,1 1 0,-1 0 0,-1 0 0,0 0 0,0 0 0,1-16 0,-2 15 0,-1-1 0,-1 0 0,0 0 0,0 0 0,-4-11 0,4 29 0,1 20 0,5-15 0,0 0 0,0 0 0,1 0 0,1-1 0,1 1 0,0-2 0,0 2 0,14 12 0,-19-21 0,1-1 0,-1 1 0,1-1 0,0 0 0,0 0 0,0 0 0,8 3 0,-10-5 0,0 0 0,0 0 0,0 0 0,0 0 0,1-1 0,-1 1 0,0-1 0,1 0 0,-1 0 0,0 1 0,1-1 0,-1-1 0,0 1 0,1 0 0,-1 0 0,0-1 0,1 1 0,-1-1 0,3-1 0,4-2 0,-1-1 0,1 0 0,-1 0 0,0 0 0,12-12 0,34-39 0,-41 42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0,73 257 0,-72-253 0,7 18 0,-2 0 0,0 1 0,-2-1 0,2 40 0,-11-236 0,4 167 0,0 0 0,1 0 0,-1 0 0,1 0 0,0 0 0,0 0 0,0 0 0,0 0 0,1 0 0,4-6 0,-5 8 0,1-1 0,1 1 0,-1 0 0,0 0 0,0-1 0,1 1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71 0,4-126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0,12-25 0,2 0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0,-5-14 0,9 20 0,8 88 0,-25-159 0,1 0 0,-2 0 0,1 0 0,0-1 0,-1 1 0,0 0 0,0-1 0,0 1 0,0 0 0,0-1 0,-1 1 0,0-1 0,-3 5 0,0-2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0,2-2 0,0 2 0,16-21 0,-20 29 0,69-98 0,123-135 0,115-77 0,-254 263 0,102-75 0,-156 125 0,-3 2 0,-7 2 0,-11 5 0,1 7 228,14-11-455,-1 1-1,1-1 0,-1 0 1,0 0-1,0 0 1,-8 2-1</inkml:trace>
  <inkml:trace contextRef="#ctx0" brushRef="#br0" timeOffset="511.51">3024 355 24575,'0'0'0</inkml:trace>
  <inkml:trace contextRef="#ctx0" brushRef="#br0" timeOffset="749.53">3768 440 24575,'0'0'0</inkml:trace>
  <inkml:trace contextRef="#ctx0" brushRef="#br0" timeOffset="22494.34">4363 697 24575,'0'13'0,"0"59"0,0-72 0,0 0 0</inkml:trace>
  <inkml:trace contextRef="#ctx0" brushRef="#br0" timeOffset="23187.45">4115 668 24575,'0'0'0</inkml:trace>
  <inkml:trace contextRef="#ctx0" brushRef="#br0" timeOffset="23422.64">4115 668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A962C-E832-4C3F-BEF0-F9990A567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90d7ed86-33dc-4b92-9f12-911f9fc040f1"/>
    <ds:schemaRef ds:uri="http://www.w3.org/XML/1998/namespace"/>
    <ds:schemaRef ds:uri="45ff7f0e-c443-4f48-90d4-e396e0a5694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1996</Words>
  <Characters>11541</Characters>
  <Application>Microsoft Office Word</Application>
  <DocSecurity>4</DocSecurity>
  <Lines>160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Harini Yogeswaran</cp:lastModifiedBy>
  <cp:revision>2</cp:revision>
  <cp:lastPrinted>2016-04-18T12:10:00Z</cp:lastPrinted>
  <dcterms:created xsi:type="dcterms:W3CDTF">2025-11-15T17:27:00Z</dcterms:created>
  <dcterms:modified xsi:type="dcterms:W3CDTF">2025-11-15T17:27:00Z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