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0" w:type="pct"/>
        <w:tblLayout w:type="fixed"/>
        <w:tblLook w:val="04A0" w:firstRow="1" w:lastRow="0" w:firstColumn="1" w:lastColumn="0" w:noHBand="0" w:noVBand="1"/>
      </w:tblPr>
      <w:tblGrid>
        <w:gridCol w:w="3519"/>
        <w:gridCol w:w="5600"/>
        <w:gridCol w:w="2912"/>
        <w:gridCol w:w="973"/>
        <w:gridCol w:w="2230"/>
      </w:tblGrid>
      <w:tr w:rsidR="006524B1" w14:paraId="5405D209" w14:textId="77777777">
        <w:trPr>
          <w:trHeight w:val="338"/>
        </w:trPr>
        <w:tc>
          <w:tcPr>
            <w:tcW w:w="15243" w:type="dxa"/>
            <w:gridSpan w:val="5"/>
            <w:shd w:val="clear" w:color="auto" w:fill="808080" w:themeFill="background1" w:themeFillShade="80"/>
          </w:tcPr>
          <w:p w14:paraId="5405D208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6524B1" w14:paraId="5405D20E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5405D20A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8517" w:type="dxa"/>
            <w:gridSpan w:val="2"/>
            <w:shd w:val="clear" w:color="auto" w:fill="auto"/>
          </w:tcPr>
          <w:p w14:paraId="5405D20B" w14:textId="45846964" w:rsidR="006524B1" w:rsidRDefault="00A47AE5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Marshall Wace Introduction to Cyber Security</w:t>
            </w:r>
          </w:p>
        </w:tc>
        <w:tc>
          <w:tcPr>
            <w:tcW w:w="973" w:type="dxa"/>
            <w:shd w:val="clear" w:color="auto" w:fill="auto"/>
          </w:tcPr>
          <w:p w14:paraId="5405D20C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2231" w:type="dxa"/>
            <w:shd w:val="clear" w:color="auto" w:fill="auto"/>
          </w:tcPr>
          <w:p w14:paraId="5405D20D" w14:textId="611212F5" w:rsidR="006524B1" w:rsidRDefault="00A47AE5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12</w:t>
            </w:r>
            <w:r w:rsidR="00DF6D3C">
              <w:rPr>
                <w:rFonts w:ascii="Verdana" w:eastAsia="Times New Roman" w:hAnsi="Verdana" w:cs="Times New Roman"/>
                <w:b/>
              </w:rPr>
              <w:t>/</w:t>
            </w:r>
            <w:r>
              <w:rPr>
                <w:rFonts w:ascii="Verdana" w:eastAsia="Times New Roman" w:hAnsi="Verdana" w:cs="Times New Roman"/>
                <w:b/>
              </w:rPr>
              <w:t>10</w:t>
            </w:r>
            <w:r w:rsidR="00DF6D3C">
              <w:rPr>
                <w:rFonts w:ascii="Verdana" w:eastAsia="Times New Roman" w:hAnsi="Verdana" w:cs="Times New Roman"/>
                <w:b/>
              </w:rPr>
              <w:t>/2023</w:t>
            </w:r>
          </w:p>
        </w:tc>
      </w:tr>
      <w:tr w:rsidR="006524B1" w14:paraId="5405D213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5405D20F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 or Society</w:t>
            </w:r>
          </w:p>
        </w:tc>
        <w:tc>
          <w:tcPr>
            <w:tcW w:w="5603" w:type="dxa"/>
            <w:shd w:val="clear" w:color="auto" w:fill="auto"/>
          </w:tcPr>
          <w:p w14:paraId="5405D210" w14:textId="427C5904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Electronics and Computer</w:t>
            </w:r>
            <w:r w:rsidR="00912778">
              <w:rPr>
                <w:rFonts w:ascii="Verdana" w:eastAsia="Times New Roman" w:hAnsi="Verdana" w:cs="Times New Roman"/>
                <w:b/>
              </w:rPr>
              <w:t xml:space="preserve"> Science</w:t>
            </w:r>
            <w:r>
              <w:rPr>
                <w:rFonts w:ascii="Verdana" w:eastAsia="Times New Roman" w:hAnsi="Verdana" w:cs="Times New Roman"/>
                <w:b/>
              </w:rPr>
              <w:t xml:space="preserve"> Society</w:t>
            </w:r>
          </w:p>
        </w:tc>
        <w:tc>
          <w:tcPr>
            <w:tcW w:w="2914" w:type="dxa"/>
            <w:shd w:val="clear" w:color="auto" w:fill="auto"/>
          </w:tcPr>
          <w:p w14:paraId="5405D211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5405D212" w14:textId="546C52F4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A47AE5">
              <w:rPr>
                <w:rFonts w:ascii="Verdana" w:eastAsia="Times New Roman" w:hAnsi="Verdana" w:cs="Times New Roman"/>
                <w:b/>
                <w:lang w:eastAsia="en-GB"/>
              </w:rPr>
              <w:t xml:space="preserve">Mohamed Lafi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(VP Operations)</w:t>
            </w:r>
          </w:p>
        </w:tc>
      </w:tr>
      <w:tr w:rsidR="006524B1" w14:paraId="5405D219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5405D214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Manager/Supervisor/President</w:t>
            </w:r>
          </w:p>
        </w:tc>
        <w:tc>
          <w:tcPr>
            <w:tcW w:w="5603" w:type="dxa"/>
            <w:shd w:val="clear" w:color="auto" w:fill="auto"/>
          </w:tcPr>
          <w:p w14:paraId="5405D215" w14:textId="5F794C67" w:rsidR="006524B1" w:rsidRDefault="00B95D9B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bCs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Sheikh Sabeeh Islam</w:t>
            </w:r>
          </w:p>
        </w:tc>
        <w:tc>
          <w:tcPr>
            <w:tcW w:w="2914" w:type="dxa"/>
            <w:shd w:val="clear" w:color="auto" w:fill="auto"/>
          </w:tcPr>
          <w:p w14:paraId="5405D216" w14:textId="77777777" w:rsidR="006524B1" w:rsidRDefault="00DF6D3C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5405D218" w14:textId="384F8D9F" w:rsidR="006524B1" w:rsidRPr="00DE4445" w:rsidRDefault="006524B1" w:rsidP="00DE4445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5405D21A" w14:textId="77777777" w:rsidR="006524B1" w:rsidRDefault="006524B1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5405D21B" w14:textId="77777777" w:rsidR="006524B1" w:rsidRDefault="006524B1"/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746"/>
        <w:gridCol w:w="2733"/>
        <w:gridCol w:w="1947"/>
        <w:gridCol w:w="482"/>
        <w:gridCol w:w="481"/>
        <w:gridCol w:w="484"/>
        <w:gridCol w:w="3045"/>
        <w:gridCol w:w="482"/>
        <w:gridCol w:w="482"/>
        <w:gridCol w:w="487"/>
        <w:gridCol w:w="3019"/>
      </w:tblGrid>
      <w:tr w:rsidR="006524B1" w14:paraId="5405D21D" w14:textId="77777777" w:rsidTr="007F23CE">
        <w:trPr>
          <w:tblHeader/>
        </w:trPr>
        <w:tc>
          <w:tcPr>
            <w:tcW w:w="15388" w:type="dxa"/>
            <w:gridSpan w:val="11"/>
            <w:shd w:val="clear" w:color="auto" w:fill="F2F2F2" w:themeFill="background1" w:themeFillShade="F2"/>
          </w:tcPr>
          <w:p w14:paraId="5405D21C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6524B1" w14:paraId="5405D221" w14:textId="77777777" w:rsidTr="007F23CE">
        <w:trPr>
          <w:tblHeader/>
        </w:trPr>
        <w:tc>
          <w:tcPr>
            <w:tcW w:w="6426" w:type="dxa"/>
            <w:gridSpan w:val="3"/>
            <w:shd w:val="clear" w:color="auto" w:fill="F2F2F2" w:themeFill="background1" w:themeFillShade="F2"/>
          </w:tcPr>
          <w:p w14:paraId="5405D21E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(1) Risk identification</w:t>
            </w:r>
          </w:p>
        </w:tc>
        <w:tc>
          <w:tcPr>
            <w:tcW w:w="4492" w:type="dxa"/>
            <w:gridSpan w:val="4"/>
            <w:shd w:val="clear" w:color="auto" w:fill="F2F2F2" w:themeFill="background1" w:themeFillShade="F2"/>
          </w:tcPr>
          <w:p w14:paraId="5405D21F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(2) Risk assessment</w:t>
            </w:r>
          </w:p>
        </w:tc>
        <w:tc>
          <w:tcPr>
            <w:tcW w:w="4470" w:type="dxa"/>
            <w:gridSpan w:val="4"/>
            <w:shd w:val="clear" w:color="auto" w:fill="F2F2F2" w:themeFill="background1" w:themeFillShade="F2"/>
          </w:tcPr>
          <w:p w14:paraId="5405D220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(3) Risk management</w:t>
            </w:r>
          </w:p>
        </w:tc>
      </w:tr>
      <w:tr w:rsidR="006524B1" w14:paraId="5405D22D" w14:textId="77777777" w:rsidTr="007F23CE">
        <w:trPr>
          <w:tblHeader/>
        </w:trPr>
        <w:tc>
          <w:tcPr>
            <w:tcW w:w="1746" w:type="dxa"/>
            <w:vMerge w:val="restart"/>
            <w:shd w:val="clear" w:color="auto" w:fill="F2F2F2" w:themeFill="background1" w:themeFillShade="F2"/>
          </w:tcPr>
          <w:p w14:paraId="5405D222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Hazard</w:t>
            </w:r>
          </w:p>
        </w:tc>
        <w:tc>
          <w:tcPr>
            <w:tcW w:w="2733" w:type="dxa"/>
            <w:vMerge w:val="restart"/>
            <w:shd w:val="clear" w:color="auto" w:fill="F2F2F2" w:themeFill="background1" w:themeFillShade="F2"/>
          </w:tcPr>
          <w:p w14:paraId="5405D223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Potential Consequences</w:t>
            </w:r>
          </w:p>
          <w:p w14:paraId="5405D224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947" w:type="dxa"/>
            <w:vMerge w:val="restart"/>
            <w:shd w:val="clear" w:color="auto" w:fill="F2F2F2" w:themeFill="background1" w:themeFillShade="F2"/>
          </w:tcPr>
          <w:p w14:paraId="5405D225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Who might be harmed</w:t>
            </w:r>
          </w:p>
          <w:p w14:paraId="5405D226" w14:textId="77777777" w:rsidR="006524B1" w:rsidRDefault="006524B1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</w:p>
          <w:p w14:paraId="5405D227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(user; those nearby; those in the vicinity; members of the public)</w:t>
            </w:r>
          </w:p>
          <w:p w14:paraId="5405D228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47" w:type="dxa"/>
            <w:gridSpan w:val="3"/>
            <w:shd w:val="clear" w:color="auto" w:fill="F2F2F2" w:themeFill="background1" w:themeFillShade="F2"/>
          </w:tcPr>
          <w:p w14:paraId="5405D229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Inherent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5405D22A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51" w:type="dxa"/>
            <w:gridSpan w:val="3"/>
            <w:shd w:val="clear" w:color="auto" w:fill="F2F2F2" w:themeFill="background1" w:themeFillShade="F2"/>
          </w:tcPr>
          <w:p w14:paraId="5405D22B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Residual</w:t>
            </w:r>
          </w:p>
        </w:tc>
        <w:tc>
          <w:tcPr>
            <w:tcW w:w="3019" w:type="dxa"/>
            <w:vMerge w:val="restart"/>
            <w:shd w:val="clear" w:color="auto" w:fill="F2F2F2" w:themeFill="background1" w:themeFillShade="F2"/>
          </w:tcPr>
          <w:p w14:paraId="5405D22C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Further controls (use the risk hierarchy)</w:t>
            </w:r>
          </w:p>
        </w:tc>
      </w:tr>
      <w:tr w:rsidR="006524B1" w14:paraId="5405D239" w14:textId="77777777" w:rsidTr="007F23CE">
        <w:trPr>
          <w:cantSplit/>
          <w:trHeight w:val="1510"/>
          <w:tblHeader/>
        </w:trPr>
        <w:tc>
          <w:tcPr>
            <w:tcW w:w="1746" w:type="dxa"/>
            <w:vMerge/>
            <w:shd w:val="clear" w:color="auto" w:fill="F2F2F2" w:themeFill="background1" w:themeFillShade="F2"/>
          </w:tcPr>
          <w:p w14:paraId="5405D22E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2733" w:type="dxa"/>
            <w:vMerge/>
            <w:shd w:val="clear" w:color="auto" w:fill="F2F2F2" w:themeFill="background1" w:themeFillShade="F2"/>
          </w:tcPr>
          <w:p w14:paraId="5405D22F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947" w:type="dxa"/>
            <w:vMerge/>
            <w:shd w:val="clear" w:color="auto" w:fill="F2F2F2" w:themeFill="background1" w:themeFillShade="F2"/>
          </w:tcPr>
          <w:p w14:paraId="5405D230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5405D231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1" w:type="dxa"/>
            <w:shd w:val="clear" w:color="auto" w:fill="F2F2F2" w:themeFill="background1" w:themeFillShade="F2"/>
            <w:textDirection w:val="btLr"/>
          </w:tcPr>
          <w:p w14:paraId="5405D232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484" w:type="dxa"/>
            <w:shd w:val="clear" w:color="auto" w:fill="F2F2F2" w:themeFill="background1" w:themeFillShade="F2"/>
            <w:textDirection w:val="btLr"/>
          </w:tcPr>
          <w:p w14:paraId="5405D233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5405D234" w14:textId="77777777" w:rsidR="006524B1" w:rsidRDefault="00DF6D3C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5405D235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extDirection w:val="btLr"/>
          </w:tcPr>
          <w:p w14:paraId="5405D236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487" w:type="dxa"/>
            <w:shd w:val="clear" w:color="auto" w:fill="F2F2F2" w:themeFill="background1" w:themeFillShade="F2"/>
            <w:textDirection w:val="btLr"/>
          </w:tcPr>
          <w:p w14:paraId="5405D237" w14:textId="77777777" w:rsidR="006524B1" w:rsidRDefault="00DF6D3C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3019" w:type="dxa"/>
            <w:vMerge/>
            <w:shd w:val="clear" w:color="auto" w:fill="F2F2F2" w:themeFill="background1" w:themeFillShade="F2"/>
          </w:tcPr>
          <w:p w14:paraId="5405D238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922CFA" w14:paraId="5405D24C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3E" w14:textId="75AEFB19" w:rsidR="00922CFA" w:rsidRDefault="00922CFA" w:rsidP="00922CFA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Arial"/>
              </w:rPr>
              <w:t>Allergies</w:t>
            </w:r>
          </w:p>
        </w:tc>
        <w:tc>
          <w:tcPr>
            <w:tcW w:w="2733" w:type="dxa"/>
            <w:shd w:val="clear" w:color="auto" w:fill="FFFFFF" w:themeFill="background1"/>
          </w:tcPr>
          <w:p w14:paraId="5405D23F" w14:textId="2B64C125" w:rsidR="00922CFA" w:rsidRDefault="00922CFA" w:rsidP="00922CFA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Arial"/>
              </w:rPr>
              <w:t>Allergic reactions to food and drink</w:t>
            </w:r>
          </w:p>
        </w:tc>
        <w:tc>
          <w:tcPr>
            <w:tcW w:w="1947" w:type="dxa"/>
            <w:shd w:val="clear" w:color="auto" w:fill="FFFFFF" w:themeFill="background1"/>
          </w:tcPr>
          <w:p w14:paraId="5405D240" w14:textId="7634546F" w:rsidR="00922CFA" w:rsidRDefault="00C21F4F" w:rsidP="00922CF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Event organisers, event attendees,  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41" w14:textId="4845876A" w:rsidR="00922CFA" w:rsidRDefault="00C21F4F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1" w:type="dxa"/>
            <w:shd w:val="clear" w:color="auto" w:fill="FFFFFF" w:themeFill="background1"/>
          </w:tcPr>
          <w:p w14:paraId="5405D242" w14:textId="069A3D27" w:rsidR="00922CFA" w:rsidRDefault="00C21F4F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5405D243" w14:textId="7BE20AB7" w:rsidR="00922CFA" w:rsidRDefault="00C21F4F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045" w:type="dxa"/>
            <w:shd w:val="clear" w:color="auto" w:fill="FFFFFF" w:themeFill="background1"/>
          </w:tcPr>
          <w:p w14:paraId="0B3EC972" w14:textId="77777777" w:rsidR="001F4230" w:rsidRDefault="001F4230" w:rsidP="001F4230">
            <w:pPr>
              <w:pStyle w:val="NoSpacing"/>
              <w:numPr>
                <w:ilvl w:val="0"/>
                <w:numId w:val="3"/>
              </w:numPr>
            </w:pPr>
            <w:r>
              <w:t xml:space="preserve">Attendees responsible for own welfare. All instances- follow guidelines of venues </w:t>
            </w:r>
          </w:p>
          <w:p w14:paraId="5405D246" w14:textId="567FAA36" w:rsidR="00922CFA" w:rsidRDefault="001F4230" w:rsidP="001F4230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Arial"/>
              </w:rPr>
              <w:t>First aid available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47" w14:textId="77777777" w:rsidR="00922CFA" w:rsidRDefault="00922CFA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48" w14:textId="19B6A014" w:rsidR="00922CFA" w:rsidRDefault="00B830B0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405D249" w14:textId="29E36827" w:rsidR="00922CFA" w:rsidRDefault="00B830B0" w:rsidP="00922CF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5405D24B" w14:textId="71FB1D28" w:rsidR="00922CFA" w:rsidRDefault="00B830B0" w:rsidP="00922CF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Call Emergency Services</w:t>
            </w:r>
          </w:p>
        </w:tc>
      </w:tr>
      <w:tr w:rsidR="007F23CE" w14:paraId="5405D25C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4D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Events involving Food</w:t>
            </w:r>
          </w:p>
        </w:tc>
        <w:tc>
          <w:tcPr>
            <w:tcW w:w="2733" w:type="dxa"/>
            <w:shd w:val="clear" w:color="auto" w:fill="FFFFFF" w:themeFill="background1"/>
          </w:tcPr>
          <w:p w14:paraId="5405D24E" w14:textId="77777777" w:rsidR="007F23CE" w:rsidRDefault="007F23CE" w:rsidP="007F23CE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Allergies</w:t>
            </w:r>
          </w:p>
          <w:p w14:paraId="5405D24F" w14:textId="77777777" w:rsidR="007F23CE" w:rsidRDefault="007F23CE" w:rsidP="007F23CE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Food poisoning</w:t>
            </w:r>
          </w:p>
          <w:p w14:paraId="5405D250" w14:textId="77777777" w:rsidR="007F23CE" w:rsidRDefault="007F23CE" w:rsidP="007F23CE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Choking</w:t>
            </w:r>
          </w:p>
        </w:tc>
        <w:tc>
          <w:tcPr>
            <w:tcW w:w="1947" w:type="dxa"/>
            <w:shd w:val="clear" w:color="auto" w:fill="FFFFFF" w:themeFill="background1"/>
          </w:tcPr>
          <w:p w14:paraId="5405D251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52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481" w:type="dxa"/>
            <w:shd w:val="clear" w:color="auto" w:fill="FFFFFF" w:themeFill="background1"/>
          </w:tcPr>
          <w:p w14:paraId="5405D253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5405D254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045" w:type="dxa"/>
            <w:shd w:val="clear" w:color="auto" w:fill="FFFFFF" w:themeFill="background1"/>
          </w:tcPr>
          <w:p w14:paraId="5405D255" w14:textId="77777777" w:rsidR="007F23CE" w:rsidRDefault="007F23CE" w:rsidP="007F23CE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Only order/buy food at establishments with appropriate food hygiene rating</w:t>
            </w:r>
          </w:p>
          <w:p w14:paraId="5405D256" w14:textId="77777777" w:rsidR="007F23CE" w:rsidRDefault="007F23CE" w:rsidP="007F23CE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57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58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405D259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5405D25A" w14:textId="77777777" w:rsidR="007F23CE" w:rsidRDefault="007F23CE" w:rsidP="007F23CE">
            <w:pPr>
              <w:widowControl w:val="0"/>
              <w:numPr>
                <w:ilvl w:val="0"/>
                <w:numId w:val="1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Call for first aid/emergency services a required</w:t>
            </w:r>
          </w:p>
          <w:p w14:paraId="5405D25B" w14:textId="77777777" w:rsidR="007F23CE" w:rsidRDefault="007F23CE" w:rsidP="007F23CE">
            <w:pPr>
              <w:widowControl w:val="0"/>
              <w:numPr>
                <w:ilvl w:val="0"/>
                <w:numId w:val="1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Report incidents via SUSU incident report procedure</w:t>
            </w:r>
          </w:p>
        </w:tc>
      </w:tr>
      <w:tr w:rsidR="007F23CE" w14:paraId="5405D26F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5D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Insufficient Fire Safety awareness</w:t>
            </w:r>
          </w:p>
        </w:tc>
        <w:tc>
          <w:tcPr>
            <w:tcW w:w="2733" w:type="dxa"/>
            <w:shd w:val="clear" w:color="auto" w:fill="FFFFFF" w:themeFill="background1"/>
          </w:tcPr>
          <w:p w14:paraId="5405D25E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If a fire alarm is triggered, people may not know where to go-</w:t>
            </w:r>
          </w:p>
          <w:p w14:paraId="5405D25F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947" w:type="dxa"/>
            <w:shd w:val="clear" w:color="auto" w:fill="FFFFFF" w:themeFill="background1"/>
          </w:tcPr>
          <w:p w14:paraId="5405D260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61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5405D262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shd w:val="clear" w:color="auto" w:fill="FFFFFF" w:themeFill="background1"/>
          </w:tcPr>
          <w:p w14:paraId="5405D263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3045" w:type="dxa"/>
            <w:shd w:val="clear" w:color="auto" w:fill="FFFFFF" w:themeFill="background1"/>
          </w:tcPr>
          <w:p w14:paraId="5405D264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Ensure that members know where the nearest fire exist are and the meeting place is outside, should it be needed</w:t>
            </w:r>
          </w:p>
          <w:p w14:paraId="5405D265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</w:p>
          <w:p w14:paraId="5405D266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Build-up of rubbish is to be kept to a minimum. Excess build up is to be removed promptly and deposited in the designated areas.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67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68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405D269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19" w:type="dxa"/>
            <w:shd w:val="clear" w:color="auto" w:fill="FFFFFF" w:themeFill="background1"/>
          </w:tcPr>
          <w:p w14:paraId="5405D26A" w14:textId="77777777" w:rsidR="007F23CE" w:rsidRDefault="007F23CE" w:rsidP="007F23CE">
            <w:pPr>
              <w:widowControl w:val="0"/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All incidents are to be reported as soon as possible ensuring the duty manager/health and safety officer have been informed.</w:t>
            </w:r>
          </w:p>
          <w:p w14:paraId="5405D26B" w14:textId="77777777" w:rsidR="007F23CE" w:rsidRDefault="007F23CE" w:rsidP="007F23CE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Call emergency services and University Security:</w:t>
            </w:r>
          </w:p>
          <w:p w14:paraId="5405D26C" w14:textId="77777777" w:rsidR="007F23CE" w:rsidRDefault="007F23CE" w:rsidP="007F23CE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Emergency contact number for Campus Security:</w:t>
            </w:r>
          </w:p>
          <w:p w14:paraId="5405D26D" w14:textId="77777777" w:rsidR="007F23CE" w:rsidRDefault="007F23CE" w:rsidP="007F23CE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Tel: +44 (0)23 8059 3311</w:t>
            </w:r>
          </w:p>
          <w:p w14:paraId="5405D26E" w14:textId="77777777" w:rsidR="007F23CE" w:rsidRDefault="007F23CE" w:rsidP="007F23CE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(Ext:3311).</w:t>
            </w:r>
          </w:p>
        </w:tc>
      </w:tr>
      <w:tr w:rsidR="007F23CE" w14:paraId="5405D282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70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Setting up of Equipment. E.g. Table and chairs</w:t>
            </w:r>
          </w:p>
        </w:tc>
        <w:tc>
          <w:tcPr>
            <w:tcW w:w="2733" w:type="dxa"/>
            <w:shd w:val="clear" w:color="auto" w:fill="FFFFFF" w:themeFill="background1"/>
          </w:tcPr>
          <w:p w14:paraId="5405D271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Bruising or broken bones from tripping over table and chairs.</w:t>
            </w:r>
          </w:p>
        </w:tc>
        <w:tc>
          <w:tcPr>
            <w:tcW w:w="1947" w:type="dxa"/>
            <w:shd w:val="clear" w:color="auto" w:fill="FFFFFF" w:themeFill="background1"/>
          </w:tcPr>
          <w:p w14:paraId="5405D272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73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5405D274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4" w:type="dxa"/>
            <w:shd w:val="clear" w:color="auto" w:fill="FFFFFF" w:themeFill="background1"/>
          </w:tcPr>
          <w:p w14:paraId="5405D275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045" w:type="dxa"/>
            <w:shd w:val="clear" w:color="auto" w:fill="FFFFFF" w:themeFill="background1"/>
          </w:tcPr>
          <w:p w14:paraId="5405D276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Ensure that at least 2 people carry tables.</w:t>
            </w:r>
          </w:p>
          <w:p w14:paraId="5405D277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Setting up tables will be done by organisers.</w:t>
            </w:r>
          </w:p>
          <w:p w14:paraId="5405D278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Work in teams when handling other large and bulky items.</w:t>
            </w:r>
          </w:p>
          <w:p w14:paraId="5405D279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Request tools to support with move of heavy objects- SUSU Facilities/venue. E.g. hand truck, dolly, skates</w:t>
            </w:r>
          </w:p>
          <w:p w14:paraId="5405D27A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    • Make sure anyone with any pre-existing conditions isn’t doing any unnecessary lifting and they are comfortable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7B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7C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7" w:type="dxa"/>
            <w:shd w:val="clear" w:color="auto" w:fill="FFFFFF" w:themeFill="background1"/>
          </w:tcPr>
          <w:p w14:paraId="5405D27D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19" w:type="dxa"/>
            <w:shd w:val="clear" w:color="auto" w:fill="FFFFFF" w:themeFill="background1"/>
          </w:tcPr>
          <w:p w14:paraId="5405D27E" w14:textId="77777777" w:rsidR="007F23CE" w:rsidRDefault="007F23CE" w:rsidP="007F23CE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assistance if in need of extra help from facilities staff/venue staff if needed</w:t>
            </w:r>
          </w:p>
          <w:p w14:paraId="5405D27F" w14:textId="77777777" w:rsidR="007F23CE" w:rsidRDefault="007F23CE" w:rsidP="007F23CE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medical attention from SUSU Reception if in need</w:t>
            </w:r>
          </w:p>
          <w:p w14:paraId="5405D280" w14:textId="77777777" w:rsidR="007F23CE" w:rsidRDefault="007F23CE" w:rsidP="007F23CE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 w14:paraId="5405D281" w14:textId="77777777" w:rsidR="007F23CE" w:rsidRDefault="007F23CE" w:rsidP="007F23CE">
            <w:pPr>
              <w:widowControl w:val="0"/>
              <w:numPr>
                <w:ilvl w:val="0"/>
                <w:numId w:val="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F23CE" w14:paraId="5405D297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83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lastRenderedPageBreak/>
              <w:t>Slips, trips and falls</w:t>
            </w:r>
          </w:p>
        </w:tc>
        <w:tc>
          <w:tcPr>
            <w:tcW w:w="2733" w:type="dxa"/>
            <w:shd w:val="clear" w:color="auto" w:fill="FFFFFF" w:themeFill="background1"/>
          </w:tcPr>
          <w:p w14:paraId="5405D284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Physical injury</w:t>
            </w:r>
          </w:p>
        </w:tc>
        <w:tc>
          <w:tcPr>
            <w:tcW w:w="1947" w:type="dxa"/>
            <w:shd w:val="clear" w:color="auto" w:fill="FFFFFF" w:themeFill="background1"/>
          </w:tcPr>
          <w:p w14:paraId="5405D285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 parties attending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86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shd w:val="clear" w:color="auto" w:fill="FFFFFF" w:themeFill="background1"/>
          </w:tcPr>
          <w:p w14:paraId="5405D287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4" w:type="dxa"/>
            <w:shd w:val="clear" w:color="auto" w:fill="FFFFFF" w:themeFill="background1"/>
          </w:tcPr>
          <w:p w14:paraId="5405D288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3045" w:type="dxa"/>
            <w:shd w:val="clear" w:color="auto" w:fill="FFFFFF" w:themeFill="background1"/>
          </w:tcPr>
          <w:p w14:paraId="5405D289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All boxes and equipment to be stored away from main meeting area, e.g. stored under tables</w:t>
            </w:r>
          </w:p>
          <w:p w14:paraId="5405D28A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Any cables to be organised as best as possible</w:t>
            </w:r>
          </w:p>
          <w:p w14:paraId="5405D28B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Cable ties/to be used if necessary</w:t>
            </w:r>
          </w:p>
          <w:p w14:paraId="5405D28C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5405D28D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Floors to be kept clear and dry, and visual checks to be maintained throughout the meeting by organizers.</w:t>
            </w:r>
          </w:p>
          <w:p w14:paraId="5405D28E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405D28F" w14:textId="77777777" w:rsidR="007F23CE" w:rsidRDefault="007F23CE" w:rsidP="007F23CE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eastAsia="Calibri" w:cs="Calibri"/>
                <w:color w:val="000000"/>
              </w:rPr>
              <w:t>Report any trip hazards to facilities teams/venue staff asap. If cannot be removed mark off with hazard signs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90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5405D291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7" w:type="dxa"/>
            <w:shd w:val="clear" w:color="auto" w:fill="FFFFFF" w:themeFill="background1"/>
          </w:tcPr>
          <w:p w14:paraId="5405D292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019" w:type="dxa"/>
            <w:shd w:val="clear" w:color="auto" w:fill="FFFFFF" w:themeFill="background1"/>
          </w:tcPr>
          <w:p w14:paraId="5405D293" w14:textId="77777777" w:rsidR="007F23CE" w:rsidRDefault="007F23CE" w:rsidP="007F23CE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medical attention from SUSU Reception/venue staff if in need</w:t>
            </w:r>
          </w:p>
          <w:p w14:paraId="5405D294" w14:textId="77777777" w:rsidR="007F23CE" w:rsidRDefault="007F23CE" w:rsidP="007F23CE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facilities team via SUSU reception/venue staff</w:t>
            </w:r>
          </w:p>
          <w:p w14:paraId="5405D295" w14:textId="77777777" w:rsidR="007F23CE" w:rsidRDefault="007F23CE" w:rsidP="007F23CE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 w14:paraId="5405D296" w14:textId="77777777" w:rsidR="007F23CE" w:rsidRDefault="007F23CE" w:rsidP="007F23CE">
            <w:pPr>
              <w:widowControl w:val="0"/>
              <w:numPr>
                <w:ilvl w:val="0"/>
                <w:numId w:val="10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F23CE" w14:paraId="5405D2A3" w14:textId="77777777" w:rsidTr="007F23CE">
        <w:trPr>
          <w:cantSplit/>
          <w:trHeight w:val="1296"/>
        </w:trPr>
        <w:tc>
          <w:tcPr>
            <w:tcW w:w="1746" w:type="dxa"/>
            <w:shd w:val="clear" w:color="auto" w:fill="FFFFFF" w:themeFill="background1"/>
          </w:tcPr>
          <w:p w14:paraId="5405D298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2733" w:type="dxa"/>
            <w:shd w:val="clear" w:color="auto" w:fill="FFFFFF" w:themeFill="background1"/>
          </w:tcPr>
          <w:p w14:paraId="5405D299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947" w:type="dxa"/>
            <w:shd w:val="clear" w:color="auto" w:fill="FFFFFF" w:themeFill="background1"/>
          </w:tcPr>
          <w:p w14:paraId="5405D29A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405D29B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1" w:type="dxa"/>
            <w:shd w:val="clear" w:color="auto" w:fill="FFFFFF" w:themeFill="background1"/>
          </w:tcPr>
          <w:p w14:paraId="5405D29C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4" w:type="dxa"/>
            <w:shd w:val="clear" w:color="auto" w:fill="FFFFFF" w:themeFill="background1"/>
          </w:tcPr>
          <w:p w14:paraId="5405D29D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3045" w:type="dxa"/>
            <w:shd w:val="clear" w:color="auto" w:fill="FFFFFF" w:themeFill="background1"/>
          </w:tcPr>
          <w:p w14:paraId="5405D29E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405D29F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405D2A0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7" w:type="dxa"/>
            <w:shd w:val="clear" w:color="auto" w:fill="FFFFFF" w:themeFill="background1"/>
          </w:tcPr>
          <w:p w14:paraId="5405D2A1" w14:textId="77777777" w:rsidR="007F23CE" w:rsidRDefault="007F23CE" w:rsidP="007F23CE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3019" w:type="dxa"/>
            <w:shd w:val="clear" w:color="auto" w:fill="FFFFFF" w:themeFill="background1"/>
          </w:tcPr>
          <w:p w14:paraId="5405D2A2" w14:textId="77777777" w:rsidR="007F23CE" w:rsidRDefault="007F23CE" w:rsidP="007F23CE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</w:tbl>
    <w:p w14:paraId="5405D2A4" w14:textId="77777777" w:rsidR="006524B1" w:rsidRDefault="006524B1"/>
    <w:p w14:paraId="5405D2A5" w14:textId="77777777" w:rsidR="006524B1" w:rsidRDefault="006524B1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669"/>
        <w:gridCol w:w="4818"/>
        <w:gridCol w:w="1838"/>
        <w:gridCol w:w="195"/>
        <w:gridCol w:w="778"/>
        <w:gridCol w:w="1023"/>
        <w:gridCol w:w="4296"/>
        <w:gridCol w:w="1771"/>
      </w:tblGrid>
      <w:tr w:rsidR="006524B1" w14:paraId="5405D2A7" w14:textId="77777777" w:rsidTr="001B4955">
        <w:trPr>
          <w:cantSplit/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405D2A6" w14:textId="77777777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6524B1" w14:paraId="5405D2A9" w14:textId="77777777" w:rsidTr="001B4955">
        <w:trPr>
          <w:cantSplit/>
        </w:trPr>
        <w:tc>
          <w:tcPr>
            <w:tcW w:w="15388" w:type="dxa"/>
            <w:gridSpan w:val="8"/>
            <w:tcBorders>
              <w:bottom w:val="single" w:sz="4" w:space="0" w:color="000000"/>
            </w:tcBorders>
          </w:tcPr>
          <w:p w14:paraId="5405D2A8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6524B1" w14:paraId="5405D2B0" w14:textId="77777777" w:rsidTr="001B4955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405D2AA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405D2AB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405D2AC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405D2AD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</w:tcPr>
          <w:p w14:paraId="5405D2AE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405D2AF" w14:textId="77777777" w:rsidR="006524B1" w:rsidRDefault="00DF6D3C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A31C0" w14:paraId="5405D2B7" w14:textId="77777777" w:rsidTr="001B495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1" w14:textId="77777777" w:rsidR="002A31C0" w:rsidRDefault="002A31C0" w:rsidP="002A31C0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2" w14:textId="76971233" w:rsidR="002A31C0" w:rsidRDefault="002A31C0" w:rsidP="002A31C0">
            <w:pPr>
              <w:widowControl w:val="0"/>
              <w:spacing w:after="0" w:line="240" w:lineRule="auto"/>
              <w:rPr>
                <w:rFonts w:ascii="Calibri" w:eastAsia="Calibri" w:hAnsi="Calibri" w:cs="Arial"/>
                <w:sz w:val="24"/>
                <w:szCs w:val="24"/>
              </w:rPr>
            </w:pPr>
            <w:r w:rsidRPr="4D917F0F">
              <w:rPr>
                <w:rFonts w:ascii="Lucida Sans" w:eastAsia="Lucida Sans" w:hAnsi="Lucida Sans" w:cs="Lucida Sans"/>
                <w:color w:val="000000" w:themeColor="text1"/>
              </w:rPr>
              <w:t>Organizers to confirm food and drinks are safe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3" w14:textId="24CCE730" w:rsidR="002A31C0" w:rsidRDefault="002A31C0" w:rsidP="002A31C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Relevant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committee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members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–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president to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ensure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complete.</w:t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4" w14:textId="65479AD9" w:rsidR="002A31C0" w:rsidRDefault="002A31C0" w:rsidP="002A31C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A34365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A34365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405D2B5" w14:textId="389367C6" w:rsidR="002A31C0" w:rsidRDefault="002A31C0" w:rsidP="002A31C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</w:t>
            </w:r>
            <w:r w:rsidR="00A34365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5405D2B6" w14:textId="71970684" w:rsidR="002A31C0" w:rsidRDefault="002A31C0" w:rsidP="002A31C0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4D917F0F">
              <w:rPr>
                <w:rFonts w:ascii="Lucida Sans" w:eastAsia="Times New Roman" w:hAnsi="Lucida Sans" w:cs="Arial"/>
                <w:color w:val="000000" w:themeColor="text1"/>
              </w:rPr>
              <w:t>Drinks and food purchased from licensed sources</w:t>
            </w:r>
          </w:p>
        </w:tc>
      </w:tr>
      <w:tr w:rsidR="006524B1" w14:paraId="5405D2BE" w14:textId="77777777" w:rsidTr="001B495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8" w14:textId="77777777" w:rsidR="006524B1" w:rsidRDefault="006524B1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9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A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B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405D2BC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5405D2BD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524B1" w14:paraId="5405D2C5" w14:textId="77777777" w:rsidTr="001B495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BF" w14:textId="77777777" w:rsidR="006524B1" w:rsidRDefault="006524B1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0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1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2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405D2C3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5405D2C4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524B1" w14:paraId="5405D2CD" w14:textId="77777777" w:rsidTr="001B4955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6" w14:textId="77777777" w:rsidR="006524B1" w:rsidRDefault="006524B1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7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405D2C8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9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D2CA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405D2CB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5405D2CC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524B1" w14:paraId="5405D2D1" w14:textId="77777777" w:rsidTr="001B4955">
        <w:trPr>
          <w:cantSplit/>
        </w:trPr>
        <w:tc>
          <w:tcPr>
            <w:tcW w:w="8298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05D2CE" w14:textId="7947FF78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signature: </w:t>
            </w:r>
            <w:r w:rsidR="000B129C" w:rsidRPr="000B129C">
              <w:rPr>
                <w:rFonts w:ascii="Lucida Sans" w:eastAsia="Times New Roman" w:hAnsi="Lucida Sans" w:cs="Arial"/>
                <w:color w:val="000000"/>
                <w:szCs w:val="20"/>
              </w:rPr>
              <w:t>Hannah Gazet</w:t>
            </w:r>
          </w:p>
          <w:p w14:paraId="5405D2CF" w14:textId="77777777" w:rsidR="006524B1" w:rsidRDefault="006524B1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709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05D2D0" w14:textId="6E7600A7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signature: </w:t>
            </w:r>
            <w:r w:rsidR="00A34365" w:rsidRPr="00A34365">
              <w:rPr>
                <w:rFonts w:ascii="Lucida Sans" w:eastAsia="Times New Roman" w:hAnsi="Lucida Sans" w:cs="Arial"/>
                <w:color w:val="000000"/>
                <w:szCs w:val="20"/>
              </w:rPr>
              <w:t>Sheikh Sabeeh Islam</w:t>
            </w:r>
          </w:p>
        </w:tc>
      </w:tr>
      <w:tr w:rsidR="006524B1" w14:paraId="5405D2D7" w14:textId="77777777" w:rsidTr="001B4955">
        <w:trPr>
          <w:cantSplit/>
          <w:trHeight w:val="606"/>
        </w:trPr>
        <w:tc>
          <w:tcPr>
            <w:tcW w:w="7520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14:paraId="5405D2D2" w14:textId="32FCAF5F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1005ED">
              <w:rPr>
                <w:rFonts w:ascii="Lucida Sans" w:eastAsia="Times New Roman" w:hAnsi="Lucida Sans" w:cs="Arial"/>
                <w:color w:val="000000"/>
                <w:szCs w:val="20"/>
              </w:rPr>
              <w:t>Hannah</w:t>
            </w:r>
            <w:r w:rsidR="00FD40B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Gazet</w:t>
            </w:r>
          </w:p>
        </w:tc>
        <w:tc>
          <w:tcPr>
            <w:tcW w:w="778" w:type="dxa"/>
            <w:tcBorders>
              <w:bottom w:val="single" w:sz="4" w:space="0" w:color="000000"/>
              <w:right w:val="single" w:sz="4" w:space="0" w:color="000000"/>
            </w:tcBorders>
          </w:tcPr>
          <w:p w14:paraId="5405D2D3" w14:textId="77777777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5405D2D4" w14:textId="437DC97E" w:rsidR="006524B1" w:rsidRDefault="00A34365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F6D3C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F6D3C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31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5405D2D5" w14:textId="6FB3A903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A34365" w:rsidRPr="00A34365">
              <w:rPr>
                <w:rFonts w:ascii="Lucida Sans" w:eastAsia="Times New Roman" w:hAnsi="Lucida Sans" w:cs="Arial"/>
                <w:color w:val="000000"/>
                <w:szCs w:val="20"/>
              </w:rPr>
              <w:t>Sheikh Sabeeh Islam</w:t>
            </w:r>
          </w:p>
        </w:tc>
        <w:tc>
          <w:tcPr>
            <w:tcW w:w="1771" w:type="dxa"/>
            <w:tcBorders>
              <w:bottom w:val="single" w:sz="4" w:space="0" w:color="000000"/>
              <w:right w:val="single" w:sz="4" w:space="0" w:color="000000"/>
            </w:tcBorders>
          </w:tcPr>
          <w:p w14:paraId="5405D2D6" w14:textId="6AD15B20" w:rsidR="006524B1" w:rsidRDefault="00DF6D3C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A34365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A34365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</w:tr>
    </w:tbl>
    <w:p w14:paraId="5405D2D8" w14:textId="77777777" w:rsidR="006524B1" w:rsidRDefault="006524B1"/>
    <w:p w14:paraId="5405D2D9" w14:textId="77777777" w:rsidR="006524B1" w:rsidRDefault="006524B1"/>
    <w:p w14:paraId="5405D2DA" w14:textId="77777777" w:rsidR="006524B1" w:rsidRDefault="006524B1">
      <w:pPr>
        <w:rPr>
          <w:sz w:val="24"/>
          <w:szCs w:val="24"/>
        </w:rPr>
      </w:pPr>
    </w:p>
    <w:p w14:paraId="5405D2DB" w14:textId="77777777" w:rsidR="006524B1" w:rsidRDefault="00DF6D3C">
      <w:pPr>
        <w:rPr>
          <w:sz w:val="24"/>
          <w:szCs w:val="24"/>
        </w:rPr>
      </w:pPr>
      <w:r>
        <w:lastRenderedPageBreak/>
        <w:br w:type="page"/>
      </w:r>
    </w:p>
    <w:p w14:paraId="5405D2DC" w14:textId="77777777" w:rsidR="006524B1" w:rsidRDefault="00DF6D3C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15269" w:type="dxa"/>
        <w:tblLayout w:type="fixed"/>
        <w:tblLook w:val="04A0" w:firstRow="1" w:lastRow="0" w:firstColumn="1" w:lastColumn="0" w:noHBand="0" w:noVBand="1"/>
      </w:tblPr>
      <w:tblGrid>
        <w:gridCol w:w="2528"/>
        <w:gridCol w:w="3937"/>
        <w:gridCol w:w="3657"/>
        <w:gridCol w:w="5147"/>
      </w:tblGrid>
      <w:tr w:rsidR="006524B1" w14:paraId="5405D2E1" w14:textId="77777777">
        <w:trPr>
          <w:trHeight w:val="558"/>
        </w:trPr>
        <w:tc>
          <w:tcPr>
            <w:tcW w:w="2527" w:type="dxa"/>
          </w:tcPr>
          <w:p w14:paraId="5405D2DD" w14:textId="77777777" w:rsidR="006524B1" w:rsidRDefault="00DF6D3C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7" w:type="dxa"/>
          </w:tcPr>
          <w:p w14:paraId="5405D2DE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7" w:type="dxa"/>
          </w:tcPr>
          <w:p w14:paraId="5405D2DF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5405D2E0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" behindDoc="0" locked="0" layoutInCell="1" allowOverlap="1" wp14:anchorId="5405D365" wp14:editId="5405D366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8220" cy="1458595"/>
                  <wp:effectExtent l="0" t="0" r="17780" b="27305"/>
                  <wp:wrapTight wrapText="bothSides">
                    <wp:wrapPolygon edited="0">
                      <wp:start x="0" y="0"/>
                      <wp:lineTo x="0" y="564"/>
                      <wp:lineTo x="10340" y="21722"/>
                      <wp:lineTo x="11247" y="21722"/>
                      <wp:lineTo x="11429" y="21722"/>
                      <wp:lineTo x="21588" y="564"/>
                      <wp:lineTo x="21588" y="0"/>
                      <wp:lineTo x="0" y="0"/>
                    </wp:wrapPolygon>
                  </wp:wrapTight>
                  <wp:docPr id="1" name="Diagram1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</wp:anchor>
              </w:drawing>
            </w:r>
          </w:p>
        </w:tc>
      </w:tr>
      <w:tr w:rsidR="006524B1" w14:paraId="5405D2E6" w14:textId="77777777">
        <w:trPr>
          <w:trHeight w:val="406"/>
        </w:trPr>
        <w:tc>
          <w:tcPr>
            <w:tcW w:w="2527" w:type="dxa"/>
          </w:tcPr>
          <w:p w14:paraId="5405D2E2" w14:textId="77777777" w:rsidR="006524B1" w:rsidRDefault="00DF6D3C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7" w:type="dxa"/>
          </w:tcPr>
          <w:p w14:paraId="5405D2E3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7" w:type="dxa"/>
          </w:tcPr>
          <w:p w14:paraId="5405D2E4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5405D2E5" w14:textId="77777777" w:rsidR="006524B1" w:rsidRDefault="006524B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524B1" w14:paraId="5405D2EB" w14:textId="77777777">
        <w:trPr>
          <w:trHeight w:val="317"/>
        </w:trPr>
        <w:tc>
          <w:tcPr>
            <w:tcW w:w="2527" w:type="dxa"/>
          </w:tcPr>
          <w:p w14:paraId="5405D2E7" w14:textId="77777777" w:rsidR="006524B1" w:rsidRDefault="00DF6D3C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7" w:type="dxa"/>
          </w:tcPr>
          <w:p w14:paraId="5405D2E8" w14:textId="77777777" w:rsidR="006524B1" w:rsidRDefault="00DF6D3C">
            <w:pPr>
              <w:widowControl w:val="0"/>
              <w:spacing w:after="0" w:line="240" w:lineRule="auto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7" w:type="dxa"/>
          </w:tcPr>
          <w:p w14:paraId="5405D2E9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5405D2EA" w14:textId="77777777" w:rsidR="006524B1" w:rsidRDefault="006524B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524B1" w14:paraId="5405D2F0" w14:textId="77777777">
        <w:trPr>
          <w:trHeight w:val="406"/>
        </w:trPr>
        <w:tc>
          <w:tcPr>
            <w:tcW w:w="2527" w:type="dxa"/>
          </w:tcPr>
          <w:p w14:paraId="5405D2EC" w14:textId="77777777" w:rsidR="006524B1" w:rsidRDefault="00DF6D3C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7" w:type="dxa"/>
          </w:tcPr>
          <w:p w14:paraId="5405D2ED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7" w:type="dxa"/>
          </w:tcPr>
          <w:p w14:paraId="5405D2EE" w14:textId="77777777" w:rsidR="006524B1" w:rsidRDefault="006524B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5405D2EF" w14:textId="77777777" w:rsidR="006524B1" w:rsidRDefault="006524B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524B1" w14:paraId="5405D2F5" w14:textId="77777777">
        <w:trPr>
          <w:trHeight w:val="393"/>
        </w:trPr>
        <w:tc>
          <w:tcPr>
            <w:tcW w:w="2527" w:type="dxa"/>
          </w:tcPr>
          <w:p w14:paraId="5405D2F1" w14:textId="77777777" w:rsidR="006524B1" w:rsidRDefault="00DF6D3C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7" w:type="dxa"/>
          </w:tcPr>
          <w:p w14:paraId="5405D2F2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7" w:type="dxa"/>
          </w:tcPr>
          <w:p w14:paraId="5405D2F3" w14:textId="77777777" w:rsidR="006524B1" w:rsidRDefault="00DF6D3C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5405D2F4" w14:textId="77777777" w:rsidR="006524B1" w:rsidRDefault="006524B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W w:w="3879" w:type="dxa"/>
        <w:tblLayout w:type="fixed"/>
        <w:tblLook w:val="04A0" w:firstRow="1" w:lastRow="0" w:firstColumn="1" w:lastColumn="0" w:noHBand="0" w:noVBand="1"/>
      </w:tblPr>
      <w:tblGrid>
        <w:gridCol w:w="509"/>
        <w:gridCol w:w="466"/>
        <w:gridCol w:w="579"/>
        <w:gridCol w:w="580"/>
        <w:gridCol w:w="581"/>
        <w:gridCol w:w="580"/>
        <w:gridCol w:w="584"/>
      </w:tblGrid>
      <w:tr w:rsidR="006524B1" w14:paraId="5405D2F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</w:tcPr>
          <w:p w14:paraId="5405D2F6" w14:textId="77777777" w:rsidR="006524B1" w:rsidRDefault="00DF6D3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05D2F7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2F8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2F9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2FA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2FB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2FC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6524B1" w14:paraId="5405D305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405D2FE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05D2FF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00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01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02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303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304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6524B1" w14:paraId="5405D30D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405D306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05D307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08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09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0A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0B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405D30C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6524B1" w14:paraId="5405D315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405D30E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05D30F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0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1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12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13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14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6524B1" w14:paraId="5405D31D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405D316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05D317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8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9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A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05D31B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05D31C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6524B1" w14:paraId="5405D324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5405D31E" w14:textId="77777777" w:rsidR="006524B1" w:rsidRDefault="006524B1">
            <w:pPr>
              <w:widowControl w:val="0"/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79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5405D31F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5405D320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5405D321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5405D322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5405D323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6524B1" w14:paraId="5405D327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5405D325" w14:textId="77777777" w:rsidR="006524B1" w:rsidRDefault="006524B1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gridSpan w:val="5"/>
            <w:shd w:val="clear" w:color="auto" w:fill="FFFFFF" w:themeFill="background1"/>
            <w:vAlign w:val="bottom"/>
          </w:tcPr>
          <w:p w14:paraId="5405D326" w14:textId="77777777" w:rsidR="006524B1" w:rsidRDefault="00DF6D3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5405D328" w14:textId="77777777" w:rsidR="006524B1" w:rsidRDefault="00DF6D3C">
      <w:pPr>
        <w:spacing w:after="0"/>
        <w:rPr>
          <w:rFonts w:ascii="Lucida Sans" w:eastAsia="Calibri" w:hAnsi="Lucida Sans" w:cs="Times New Roman"/>
          <w:sz w:val="16"/>
          <w:szCs w:val="16"/>
        </w:rPr>
      </w:pPr>
      <w:r>
        <w:rPr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4793" w:type="dxa"/>
        <w:jc w:val="right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524B1" w14:paraId="5405D32C" w14:textId="77777777">
        <w:trPr>
          <w:trHeight w:val="291"/>
          <w:jc w:val="right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5405D329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Impact</w:t>
            </w:r>
          </w:p>
          <w:p w14:paraId="5405D32A" w14:textId="77777777" w:rsidR="006524B1" w:rsidRDefault="006524B1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5405D32B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Health &amp; Safety</w:t>
            </w:r>
          </w:p>
        </w:tc>
      </w:tr>
      <w:tr w:rsidR="006524B1" w14:paraId="5405D330" w14:textId="77777777">
        <w:trPr>
          <w:trHeight w:val="291"/>
          <w:jc w:val="right"/>
        </w:trPr>
        <w:tc>
          <w:tcPr>
            <w:tcW w:w="446" w:type="dxa"/>
          </w:tcPr>
          <w:p w14:paraId="5405D32D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5405D32E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5405D32F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Very minor injuries e.g. slight bruising</w:t>
            </w:r>
          </w:p>
        </w:tc>
      </w:tr>
      <w:tr w:rsidR="006524B1" w14:paraId="5405D334" w14:textId="77777777">
        <w:trPr>
          <w:trHeight w:val="583"/>
          <w:jc w:val="right"/>
        </w:trPr>
        <w:tc>
          <w:tcPr>
            <w:tcW w:w="446" w:type="dxa"/>
          </w:tcPr>
          <w:p w14:paraId="5405D331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405D332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405D333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524B1" w14:paraId="5405D338" w14:textId="77777777">
        <w:trPr>
          <w:trHeight w:val="431"/>
          <w:jc w:val="right"/>
        </w:trPr>
        <w:tc>
          <w:tcPr>
            <w:tcW w:w="446" w:type="dxa"/>
          </w:tcPr>
          <w:p w14:paraId="5405D335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5405D336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405D337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524B1" w14:paraId="5405D33C" w14:textId="77777777">
        <w:trPr>
          <w:trHeight w:val="431"/>
          <w:jc w:val="right"/>
        </w:trPr>
        <w:tc>
          <w:tcPr>
            <w:tcW w:w="446" w:type="dxa"/>
          </w:tcPr>
          <w:p w14:paraId="5405D339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5405D33A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5405D33B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524B1" w14:paraId="5405D340" w14:textId="77777777">
        <w:trPr>
          <w:trHeight w:val="583"/>
          <w:jc w:val="right"/>
        </w:trPr>
        <w:tc>
          <w:tcPr>
            <w:tcW w:w="446" w:type="dxa"/>
          </w:tcPr>
          <w:p w14:paraId="5405D33D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5405D33E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5405D33F" w14:textId="77777777" w:rsidR="006524B1" w:rsidRDefault="00DF6D3C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5405D341" w14:textId="77777777" w:rsidR="006524B1" w:rsidRDefault="00DF6D3C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rFonts w:ascii="Lucida Sans" w:eastAsia="Calibri" w:hAnsi="Lucida Sans" w:cs="Times New Roman"/>
          <w:b/>
          <w:bCs/>
          <w:noProof/>
          <w:szCs w:val="18"/>
        </w:rPr>
        <mc:AlternateContent>
          <mc:Choice Requires="wps">
            <w:drawing>
              <wp:anchor distT="54610" distB="54610" distL="122555" distR="121920" simplePos="0" relativeHeight="3" behindDoc="0" locked="0" layoutInCell="0" allowOverlap="1" wp14:anchorId="5405D367" wp14:editId="5405D368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5995" cy="3315970"/>
                <wp:effectExtent l="635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6120" cy="3315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5405D36D" w14:textId="77777777" w:rsidR="006524B1" w:rsidRDefault="00DF6D3C">
                            <w:pPr>
                              <w:pStyle w:val="FrameContents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5405D36E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5405D36F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5405D370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5405D371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5405D372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5405D373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405D374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5405D375" w14:textId="77777777" w:rsidR="006524B1" w:rsidRDefault="00DF6D3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05D367" id="Text Box 2" o:spid="_x0000_s1026" style="position:absolute;margin-left:219pt;margin-top:13.55pt;width:276.85pt;height:261.1pt;z-index:3;visibility:visible;mso-wrap-style:square;mso-wrap-distance-left:9.65pt;mso-wrap-distance-top:4.3pt;mso-wrap-distance-right:9.6pt;mso-wrap-distance-bottom:4.3pt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" o:allowincell="f" stroked="f">
                <v:textbox>
                  <w:txbxContent>
                    <w:p w14:paraId="5405D36D" w14:textId="77777777" w:rsidR="006524B1" w:rsidRDefault="00DF6D3C">
                      <w:pPr>
                        <w:pStyle w:val="FrameContents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Risk process</w:t>
                      </w:r>
                    </w:p>
                    <w:p w14:paraId="5405D36E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5405D36F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5405D370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5405D371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5405D372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5405D373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5405D374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5405D375" w14:textId="77777777" w:rsidR="006524B1" w:rsidRDefault="00DF6D3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5405D342" w14:textId="77777777" w:rsidR="006524B1" w:rsidRDefault="006524B1"/>
    <w:tbl>
      <w:tblPr>
        <w:tblStyle w:val="TableGrid"/>
        <w:tblpPr w:leftFromText="180" w:rightFromText="180" w:vertAnchor="text" w:horzAnchor="margin" w:tblpXSpec="right" w:tblpY="58"/>
        <w:tblW w:w="4817" w:type="dxa"/>
        <w:jc w:val="right"/>
        <w:tblLayout w:type="fixed"/>
        <w:tblLook w:val="04A0" w:firstRow="1" w:lastRow="0" w:firstColumn="1" w:lastColumn="0" w:noHBand="0" w:noVBand="1"/>
      </w:tblPr>
      <w:tblGrid>
        <w:gridCol w:w="1005"/>
        <w:gridCol w:w="3812"/>
      </w:tblGrid>
      <w:tr w:rsidR="006524B1" w14:paraId="5405D344" w14:textId="77777777">
        <w:trPr>
          <w:trHeight w:val="481"/>
          <w:jc w:val="right"/>
        </w:trPr>
        <w:tc>
          <w:tcPr>
            <w:tcW w:w="4816" w:type="dxa"/>
            <w:gridSpan w:val="2"/>
            <w:shd w:val="clear" w:color="auto" w:fill="D9D9D9" w:themeFill="background1" w:themeFillShade="D9"/>
          </w:tcPr>
          <w:p w14:paraId="5405D343" w14:textId="77777777" w:rsidR="006524B1" w:rsidRDefault="00DF6D3C">
            <w:pPr>
              <w:widowControl w:val="0"/>
              <w:spacing w:after="0" w:line="240" w:lineRule="auto"/>
              <w:rPr>
                <w:color w:val="000000" w:themeColor="text1"/>
                <w:sz w:val="16"/>
                <w:szCs w:val="16"/>
              </w:rPr>
            </w:pPr>
            <w:r>
              <w:rPr>
                <w:rFonts w:eastAsia="Calibri" w:cs="Arial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6524B1" w14:paraId="5405D347" w14:textId="77777777">
        <w:trPr>
          <w:trHeight w:val="220"/>
          <w:jc w:val="right"/>
        </w:trPr>
        <w:tc>
          <w:tcPr>
            <w:tcW w:w="1005" w:type="dxa"/>
          </w:tcPr>
          <w:p w14:paraId="5405D345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5405D346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Rare</w:t>
            </w:r>
            <w:r>
              <w:rPr>
                <w:rFonts w:eastAsia="Calibri"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6524B1" w14:paraId="5405D34A" w14:textId="77777777">
        <w:trPr>
          <w:trHeight w:val="239"/>
          <w:jc w:val="right"/>
        </w:trPr>
        <w:tc>
          <w:tcPr>
            <w:tcW w:w="1005" w:type="dxa"/>
          </w:tcPr>
          <w:p w14:paraId="5405D348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5405D349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Unlikely e.g. 1 in 10,000 chance or higher</w:t>
            </w:r>
          </w:p>
        </w:tc>
      </w:tr>
      <w:tr w:rsidR="006524B1" w14:paraId="5405D34D" w14:textId="77777777">
        <w:trPr>
          <w:trHeight w:val="239"/>
          <w:jc w:val="right"/>
        </w:trPr>
        <w:tc>
          <w:tcPr>
            <w:tcW w:w="1005" w:type="dxa"/>
          </w:tcPr>
          <w:p w14:paraId="5405D34B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5405D34C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Possible e.g. 1 in 1,000 chance or higher</w:t>
            </w:r>
          </w:p>
        </w:tc>
      </w:tr>
      <w:tr w:rsidR="006524B1" w14:paraId="5405D350" w14:textId="77777777">
        <w:trPr>
          <w:trHeight w:val="220"/>
          <w:jc w:val="right"/>
        </w:trPr>
        <w:tc>
          <w:tcPr>
            <w:tcW w:w="1005" w:type="dxa"/>
          </w:tcPr>
          <w:p w14:paraId="5405D34E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5405D34F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Likely e.g. 1 in 100 chance or higher</w:t>
            </w:r>
          </w:p>
        </w:tc>
      </w:tr>
      <w:tr w:rsidR="006524B1" w14:paraId="5405D353" w14:textId="77777777">
        <w:trPr>
          <w:trHeight w:val="75"/>
          <w:jc w:val="right"/>
        </w:trPr>
        <w:tc>
          <w:tcPr>
            <w:tcW w:w="1005" w:type="dxa"/>
          </w:tcPr>
          <w:p w14:paraId="5405D351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405D352" w14:textId="77777777" w:rsidR="006524B1" w:rsidRDefault="00DF6D3C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Very Likely e.g. 1 in 10 chance or higher</w:t>
            </w:r>
          </w:p>
        </w:tc>
      </w:tr>
    </w:tbl>
    <w:p w14:paraId="5405D354" w14:textId="77777777" w:rsidR="006524B1" w:rsidRDefault="006524B1"/>
    <w:p w14:paraId="5405D355" w14:textId="77777777" w:rsidR="006524B1" w:rsidRDefault="006524B1"/>
    <w:p w14:paraId="5405D356" w14:textId="77777777" w:rsidR="006524B1" w:rsidRDefault="006524B1"/>
    <w:p w14:paraId="5405D357" w14:textId="77777777" w:rsidR="006524B1" w:rsidRDefault="006524B1"/>
    <w:p w14:paraId="5405D358" w14:textId="77777777" w:rsidR="006524B1" w:rsidRDefault="006524B1"/>
    <w:p w14:paraId="5405D359" w14:textId="77777777" w:rsidR="006524B1" w:rsidRDefault="006524B1"/>
    <w:p w14:paraId="5405D35A" w14:textId="77777777" w:rsidR="006524B1" w:rsidRDefault="006524B1"/>
    <w:p w14:paraId="5405D35B" w14:textId="77777777" w:rsidR="006524B1" w:rsidRDefault="006524B1"/>
    <w:p w14:paraId="5405D35C" w14:textId="77777777" w:rsidR="006524B1" w:rsidRDefault="006524B1"/>
    <w:p w14:paraId="5405D35D" w14:textId="77777777" w:rsidR="006524B1" w:rsidRDefault="006524B1"/>
    <w:p w14:paraId="5405D35E" w14:textId="77777777" w:rsidR="006524B1" w:rsidRDefault="006524B1"/>
    <w:p w14:paraId="5405D35F" w14:textId="77777777" w:rsidR="006524B1" w:rsidRDefault="006524B1"/>
    <w:p w14:paraId="5405D360" w14:textId="77777777" w:rsidR="006524B1" w:rsidRDefault="006524B1"/>
    <w:p w14:paraId="5405D361" w14:textId="77777777" w:rsidR="006524B1" w:rsidRDefault="006524B1"/>
    <w:p w14:paraId="5405D362" w14:textId="77777777" w:rsidR="006524B1" w:rsidRDefault="006524B1"/>
    <w:p w14:paraId="5405D363" w14:textId="77777777" w:rsidR="006524B1" w:rsidRDefault="006524B1"/>
    <w:p w14:paraId="5405D364" w14:textId="77777777" w:rsidR="006524B1" w:rsidRDefault="006524B1">
      <w:pPr>
        <w:rPr>
          <w:sz w:val="24"/>
          <w:szCs w:val="24"/>
        </w:rPr>
      </w:pPr>
    </w:p>
    <w:sectPr w:rsidR="006524B1">
      <w:headerReference w:type="default" r:id="rId18"/>
      <w:footerReference w:type="default" r:id="rId19"/>
      <w:pgSz w:w="16838" w:h="11906" w:orient="landscape"/>
      <w:pgMar w:top="765" w:right="720" w:bottom="765" w:left="720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45FDF" w14:textId="77777777" w:rsidR="00695F33" w:rsidRDefault="00695F33">
      <w:pPr>
        <w:spacing w:after="0" w:line="240" w:lineRule="auto"/>
      </w:pPr>
      <w:r>
        <w:separator/>
      </w:r>
    </w:p>
  </w:endnote>
  <w:endnote w:type="continuationSeparator" w:id="0">
    <w:p w14:paraId="570401DC" w14:textId="77777777" w:rsidR="00695F33" w:rsidRDefault="00695F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alibri"/>
    <w:charset w:val="01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altName w:val="Arial"/>
    <w:charset w:val="01"/>
    <w:family w:val="swiss"/>
    <w:pitch w:val="variable"/>
  </w:font>
  <w:font w:name="Source Han Sans CN">
    <w:panose1 w:val="00000000000000000000"/>
    <w:charset w:val="00"/>
    <w:family w:val="roman"/>
    <w:notTrueType/>
    <w:pitch w:val="default"/>
  </w:font>
  <w:font w:name="Droid Sans Devanagari">
    <w:altName w:val="Segoe UI"/>
    <w:panose1 w:val="00000000000000000000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ans-serif">
    <w:altName w:val="Arial"/>
    <w:charset w:val="01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28586562"/>
      <w:docPartObj>
        <w:docPartGallery w:val="Page Numbers (Bottom of Page)"/>
        <w:docPartUnique/>
      </w:docPartObj>
    </w:sdtPr>
    <w:sdtEndPr/>
    <w:sdtContent>
      <w:p w14:paraId="5405D36B" w14:textId="77777777" w:rsidR="006524B1" w:rsidRDefault="00DF6D3C">
        <w:pPr>
          <w:pStyle w:val="Footer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9</w:t>
        </w:r>
        <w:r>
          <w:fldChar w:fldCharType="end"/>
        </w:r>
      </w:p>
    </w:sdtContent>
  </w:sdt>
  <w:p w14:paraId="5405D36C" w14:textId="77777777" w:rsidR="006524B1" w:rsidRDefault="006524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D5536" w14:textId="77777777" w:rsidR="00695F33" w:rsidRDefault="00695F33">
      <w:pPr>
        <w:spacing w:after="0" w:line="240" w:lineRule="auto"/>
      </w:pPr>
      <w:r>
        <w:separator/>
      </w:r>
    </w:p>
  </w:footnote>
  <w:footnote w:type="continuationSeparator" w:id="0">
    <w:p w14:paraId="78967258" w14:textId="77777777" w:rsidR="00695F33" w:rsidRDefault="00695F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5D369" w14:textId="77777777" w:rsidR="006524B1" w:rsidRDefault="00DF6D3C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>
      <w:rPr>
        <w:rFonts w:ascii="Georgia" w:hAnsi="Georgia"/>
        <w:color w:val="1F497D" w:themeColor="text2"/>
        <w:sz w:val="32"/>
      </w:rPr>
      <w:t>University of Southampton Health &amp; Safety Risk Assessment</w:t>
    </w:r>
  </w:p>
  <w:p w14:paraId="5405D36A" w14:textId="77777777" w:rsidR="006524B1" w:rsidRDefault="00DF6D3C">
    <w:pPr>
      <w:pStyle w:val="Header"/>
      <w:tabs>
        <w:tab w:val="left" w:pos="9844"/>
      </w:tabs>
      <w:rPr>
        <w:color w:val="808080" w:themeColor="background1" w:themeShade="80"/>
      </w:rPr>
    </w:pP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86941"/>
    <w:multiLevelType w:val="multilevel"/>
    <w:tmpl w:val="3FCE47E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6797339"/>
    <w:multiLevelType w:val="multilevel"/>
    <w:tmpl w:val="665E83B6"/>
    <w:lvl w:ilvl="0">
      <w:start w:val="1"/>
      <w:numFmt w:val="bullet"/>
      <w:lvlText w:val=""/>
      <w:lvlJc w:val="left"/>
      <w:pPr>
        <w:tabs>
          <w:tab w:val="num" w:pos="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5197789"/>
    <w:multiLevelType w:val="multilevel"/>
    <w:tmpl w:val="17A2FA70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6D03FEE"/>
    <w:multiLevelType w:val="multilevel"/>
    <w:tmpl w:val="7C08B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50F05669"/>
    <w:multiLevelType w:val="multilevel"/>
    <w:tmpl w:val="9C96AB4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56287F3E"/>
    <w:multiLevelType w:val="multilevel"/>
    <w:tmpl w:val="64C2D2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651390EF"/>
    <w:multiLevelType w:val="multilevel"/>
    <w:tmpl w:val="361A0688"/>
    <w:lvl w:ilvl="0">
      <w:start w:val="1"/>
      <w:numFmt w:val="bullet"/>
      <w:lvlText w:val=""/>
      <w:lvlJc w:val="left"/>
      <w:pPr>
        <w:tabs>
          <w:tab w:val="num" w:pos="0"/>
        </w:tabs>
        <w:ind w:left="227" w:hanging="227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7C53007"/>
    <w:multiLevelType w:val="multilevel"/>
    <w:tmpl w:val="5504FDF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68CF2704"/>
    <w:multiLevelType w:val="multilevel"/>
    <w:tmpl w:val="160E68F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6BC251C7"/>
    <w:multiLevelType w:val="multilevel"/>
    <w:tmpl w:val="F2D46CEC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6D872E42"/>
    <w:multiLevelType w:val="multilevel"/>
    <w:tmpl w:val="C3620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1" w15:restartNumberingAfterBreak="0">
    <w:nsid w:val="718716AB"/>
    <w:multiLevelType w:val="multilevel"/>
    <w:tmpl w:val="81980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2" w15:restartNumberingAfterBreak="0">
    <w:nsid w:val="7CA16D8C"/>
    <w:multiLevelType w:val="multilevel"/>
    <w:tmpl w:val="B4DCF946"/>
    <w:lvl w:ilvl="0">
      <w:start w:val="1"/>
      <w:numFmt w:val="bullet"/>
      <w:lvlText w:val=""/>
      <w:lvlJc w:val="left"/>
      <w:pPr>
        <w:tabs>
          <w:tab w:val="num" w:pos="914"/>
        </w:tabs>
        <w:ind w:left="914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274"/>
        </w:tabs>
        <w:ind w:left="1274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4"/>
        </w:tabs>
        <w:ind w:left="1634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4"/>
        </w:tabs>
        <w:ind w:left="1994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4"/>
        </w:tabs>
        <w:ind w:left="2354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4"/>
        </w:tabs>
        <w:ind w:left="2714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4"/>
        </w:tabs>
        <w:ind w:left="3074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4"/>
        </w:tabs>
        <w:ind w:left="3434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94"/>
        </w:tabs>
        <w:ind w:left="3794" w:hanging="360"/>
      </w:pPr>
      <w:rPr>
        <w:rFonts w:ascii="OpenSymbol" w:hAnsi="OpenSymbol" w:cs="OpenSymbol" w:hint="default"/>
      </w:rPr>
    </w:lvl>
  </w:abstractNum>
  <w:abstractNum w:abstractNumId="13" w15:restartNumberingAfterBreak="0">
    <w:nsid w:val="7E56785B"/>
    <w:multiLevelType w:val="multilevel"/>
    <w:tmpl w:val="348E99B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55863719">
    <w:abstractNumId w:val="13"/>
  </w:num>
  <w:num w:numId="2" w16cid:durableId="2116903723">
    <w:abstractNumId w:val="0"/>
  </w:num>
  <w:num w:numId="3" w16cid:durableId="512377072">
    <w:abstractNumId w:val="8"/>
  </w:num>
  <w:num w:numId="4" w16cid:durableId="1155025593">
    <w:abstractNumId w:val="2"/>
  </w:num>
  <w:num w:numId="5" w16cid:durableId="1924366212">
    <w:abstractNumId w:val="3"/>
  </w:num>
  <w:num w:numId="6" w16cid:durableId="531453607">
    <w:abstractNumId w:val="9"/>
  </w:num>
  <w:num w:numId="7" w16cid:durableId="1206024067">
    <w:abstractNumId w:val="5"/>
  </w:num>
  <w:num w:numId="8" w16cid:durableId="910962638">
    <w:abstractNumId w:val="4"/>
  </w:num>
  <w:num w:numId="9" w16cid:durableId="172110575">
    <w:abstractNumId w:val="10"/>
  </w:num>
  <w:num w:numId="10" w16cid:durableId="1648241171">
    <w:abstractNumId w:val="11"/>
  </w:num>
  <w:num w:numId="11" w16cid:durableId="1563103468">
    <w:abstractNumId w:val="12"/>
  </w:num>
  <w:num w:numId="12" w16cid:durableId="604075526">
    <w:abstractNumId w:val="7"/>
  </w:num>
  <w:num w:numId="13" w16cid:durableId="551233694">
    <w:abstractNumId w:val="6"/>
  </w:num>
  <w:num w:numId="14" w16cid:durableId="16179775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4B1"/>
    <w:rsid w:val="000B129C"/>
    <w:rsid w:val="001005ED"/>
    <w:rsid w:val="001B4955"/>
    <w:rsid w:val="001F4230"/>
    <w:rsid w:val="002A31C0"/>
    <w:rsid w:val="002C4CE3"/>
    <w:rsid w:val="003D1E6D"/>
    <w:rsid w:val="006524B1"/>
    <w:rsid w:val="00695F33"/>
    <w:rsid w:val="00707692"/>
    <w:rsid w:val="007F23CE"/>
    <w:rsid w:val="00830AF9"/>
    <w:rsid w:val="008F4945"/>
    <w:rsid w:val="00912778"/>
    <w:rsid w:val="00922CFA"/>
    <w:rsid w:val="00A34365"/>
    <w:rsid w:val="00A47AE5"/>
    <w:rsid w:val="00AD7FAE"/>
    <w:rsid w:val="00AE699C"/>
    <w:rsid w:val="00B830B0"/>
    <w:rsid w:val="00B95D9B"/>
    <w:rsid w:val="00C21F4F"/>
    <w:rsid w:val="00DE4445"/>
    <w:rsid w:val="00DF6D3C"/>
    <w:rsid w:val="00FD4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5D208"/>
  <w15:docId w15:val="{2F70D442-7C58-4C39-A9F2-C850A5ABD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A704A1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AC47B4"/>
  </w:style>
  <w:style w:type="character" w:customStyle="1" w:styleId="FooterChar">
    <w:name w:val="Footer Char"/>
    <w:basedOn w:val="DefaultParagraphFont"/>
    <w:link w:val="Footer"/>
    <w:uiPriority w:val="99"/>
    <w:qFormat/>
    <w:rsid w:val="00AC47B4"/>
  </w:style>
  <w:style w:type="character" w:customStyle="1" w:styleId="PlainTextChar">
    <w:name w:val="Plain Text Char"/>
    <w:basedOn w:val="DefaultParagraphFont"/>
    <w:link w:val="PlainText"/>
    <w:uiPriority w:val="99"/>
    <w:qFormat/>
    <w:rsid w:val="00F80957"/>
    <w:rPr>
      <w:rFonts w:ascii="Calibri" w:eastAsiaTheme="minorEastAsia" w:hAnsi="Calibri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2F5C84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2F5C84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2F5C84"/>
    <w:rPr>
      <w:b/>
      <w:bCs/>
      <w:sz w:val="20"/>
      <w:szCs w:val="20"/>
    </w:rPr>
  </w:style>
  <w:style w:type="character" w:styleId="Strong">
    <w:name w:val="Strong"/>
    <w:qFormat/>
    <w:rPr>
      <w:b/>
      <w:bCs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Source Han Sans CN" w:hAnsi="Liberation Sans" w:cs="Droid Sans Devanagari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Droid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Droid Sans Devanagari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PlainText">
    <w:name w:val="Plain Text"/>
    <w:basedOn w:val="Normal"/>
    <w:link w:val="PlainTextChar"/>
    <w:uiPriority w:val="99"/>
    <w:unhideWhenUsed/>
    <w:qFormat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qFormat/>
    <w:rsid w:val="002F5C84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2F5C84"/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736C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rameContents">
    <w:name w:val="Frame Contents"/>
    <w:basedOn w:val="Normal"/>
    <w:qFormat/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table" w:styleId="TableGrid">
    <w:name w:val="Table Grid"/>
    <w:basedOn w:val="TableNormal"/>
    <w:uiPriority w:val="59"/>
    <w:rsid w:val="005C54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qFormat/>
    <w:rsid w:val="001F4230"/>
    <w:rPr>
      <w:rFonts w:ascii="Calibri" w:eastAsia="Calibri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8219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938" y="0"/>
        <a:ext cx="1474342" cy="291718"/>
      </dsp:txXfrm>
    </dsp:sp>
    <dsp:sp modelId="{8BE9400F-80D5-468B-9C7C-5519C857E740}">
      <dsp:nvSpPr>
        <dsp:cNvPr id="0" name=""/>
        <dsp:cNvSpPr/>
      </dsp:nvSpPr>
      <dsp:spPr>
        <a:xfrm rot="10800000">
          <a:off x="226822" y="291719"/>
          <a:ext cx="1814576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372" y="291719"/>
        <a:ext cx="1179474" cy="291718"/>
      </dsp:txXfrm>
    </dsp:sp>
    <dsp:sp modelId="{CBB7E45B-FC76-4043-AE67-E57C276105A3}">
      <dsp:nvSpPr>
        <dsp:cNvPr id="0" name=""/>
        <dsp:cNvSpPr/>
      </dsp:nvSpPr>
      <dsp:spPr>
        <a:xfrm rot="10800000">
          <a:off x="453644" y="583438"/>
          <a:ext cx="1360931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807" y="583438"/>
        <a:ext cx="884605" cy="291718"/>
      </dsp:txXfrm>
    </dsp:sp>
    <dsp:sp modelId="{28742439-8CBE-4D19-B870-E4CDECF8B07E}">
      <dsp:nvSpPr>
        <dsp:cNvPr id="0" name=""/>
        <dsp:cNvSpPr/>
      </dsp:nvSpPr>
      <dsp:spPr>
        <a:xfrm rot="10800000">
          <a:off x="679168" y="875157"/>
          <a:ext cx="909882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8398" y="875157"/>
        <a:ext cx="591423" cy="291718"/>
      </dsp:txXfrm>
    </dsp:sp>
    <dsp:sp modelId="{BFC64CB6-37F6-4C43-A75F-8F748FB9BA1C}">
      <dsp:nvSpPr>
        <dsp:cNvPr id="0" name=""/>
        <dsp:cNvSpPr/>
      </dsp:nvSpPr>
      <dsp:spPr>
        <a:xfrm rot="10800000">
          <a:off x="913768" y="1166876"/>
          <a:ext cx="440683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768" y="1166876"/>
        <a:ext cx="440683" cy="29171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919</Words>
  <Characters>5240</Characters>
  <Application>Microsoft Office Word</Application>
  <DocSecurity>0</DocSecurity>
  <Lines>43</Lines>
  <Paragraphs>12</Paragraphs>
  <ScaleCrop>false</ScaleCrop>
  <Company>University of Southampton</Company>
  <LinksUpToDate>false</LinksUpToDate>
  <CharactersWithSpaces>6147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dc:description/>
  <cp:lastModifiedBy>Mohamed Lafi (mal1g21)</cp:lastModifiedBy>
  <cp:revision>12</cp:revision>
  <cp:lastPrinted>2016-04-18T12:10:00Z</cp:lastPrinted>
  <dcterms:created xsi:type="dcterms:W3CDTF">2023-10-09T20:43:00Z</dcterms:created>
  <dcterms:modified xsi:type="dcterms:W3CDTF">2023-10-10T10:29:00Z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_NewReviewCycle">
    <vt:lpwstr/>
  </property>
</Properties>
</file>