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89BDE83" w:rsidR="00A156C3" w:rsidRPr="00A156C3" w:rsidRDefault="0073661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Cheese and Wine Night</w:t>
            </w:r>
            <w:r w:rsidR="00EE0A95">
              <w:rPr>
                <w:rFonts w:ascii="Verdana" w:eastAsia="Times New Roman" w:hAnsi="Verdana" w:cs="Times New Roman"/>
                <w:b/>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9F49B25" w:rsidR="00A156C3" w:rsidRPr="00A156C3" w:rsidRDefault="00EC3BD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w:t>
            </w:r>
            <w:r w:rsidR="00736612">
              <w:rPr>
                <w:rFonts w:ascii="Verdana" w:eastAsia="Times New Roman" w:hAnsi="Verdana" w:cs="Times New Roman"/>
                <w:b/>
                <w:lang w:eastAsia="en-GB"/>
              </w:rPr>
              <w:t>/</w:t>
            </w:r>
            <w:r w:rsidR="007A5B10">
              <w:rPr>
                <w:rFonts w:ascii="Verdana" w:eastAsia="Times New Roman" w:hAnsi="Verdana" w:cs="Times New Roman"/>
                <w:b/>
                <w:lang w:eastAsia="en-GB"/>
              </w:rPr>
              <w:t>10</w:t>
            </w:r>
            <w:r w:rsidR="00736612">
              <w:rPr>
                <w:rFonts w:ascii="Verdana" w:eastAsia="Times New Roman" w:hAnsi="Verdana" w:cs="Times New Roman"/>
                <w:b/>
                <w:lang w:eastAsia="en-GB"/>
              </w:rPr>
              <w:t>/20</w:t>
            </w:r>
            <w:r w:rsidR="007A5B10">
              <w:rPr>
                <w:rFonts w:ascii="Verdana" w:eastAsia="Times New Roman" w:hAnsi="Verdana" w:cs="Times New Roman"/>
                <w:b/>
                <w:lang w:eastAsia="en-GB"/>
              </w:rPr>
              <w:t>2</w:t>
            </w:r>
            <w:r>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60F4957" w:rsidR="00A156C3" w:rsidRPr="00A156C3" w:rsidRDefault="0073661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French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F2CED71" w:rsidR="00A156C3" w:rsidRPr="00A156C3" w:rsidRDefault="00EC3BD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Esther Greene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A39ABD8" w:rsidR="00EB5320" w:rsidRPr="00B817BD" w:rsidRDefault="0073661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97"/>
        <w:gridCol w:w="2684"/>
        <w:gridCol w:w="2007"/>
        <w:gridCol w:w="489"/>
        <w:gridCol w:w="489"/>
        <w:gridCol w:w="499"/>
        <w:gridCol w:w="3672"/>
        <w:gridCol w:w="489"/>
        <w:gridCol w:w="489"/>
        <w:gridCol w:w="489"/>
        <w:gridCol w:w="238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AD6A97" w14:paraId="3C5F0413" w14:textId="77777777" w:rsidTr="00CE4153">
        <w:trPr>
          <w:tblHeader/>
        </w:trPr>
        <w:tc>
          <w:tcPr>
            <w:tcW w:w="207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7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D6A97" w14:paraId="3C5F041F" w14:textId="77777777" w:rsidTr="00CE4153">
        <w:trPr>
          <w:tblHeader/>
        </w:trPr>
        <w:tc>
          <w:tcPr>
            <w:tcW w:w="551"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7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93"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326DDA" w14:paraId="3C5F042B" w14:textId="77777777" w:rsidTr="00CE4153">
        <w:trPr>
          <w:cantSplit/>
          <w:trHeight w:val="1510"/>
          <w:tblHeader/>
        </w:trPr>
        <w:tc>
          <w:tcPr>
            <w:tcW w:w="551" w:type="pct"/>
            <w:vMerge/>
            <w:shd w:val="clear" w:color="auto" w:fill="F2F2F2" w:themeFill="background1" w:themeFillShade="F2"/>
          </w:tcPr>
          <w:p w14:paraId="3C5F0420" w14:textId="77777777" w:rsidR="00CE1AAA" w:rsidRDefault="00CE1AAA"/>
        </w:tc>
        <w:tc>
          <w:tcPr>
            <w:tcW w:w="872" w:type="pct"/>
            <w:vMerge/>
            <w:shd w:val="clear" w:color="auto" w:fill="F2F2F2" w:themeFill="background1" w:themeFillShade="F2"/>
          </w:tcPr>
          <w:p w14:paraId="3C5F0421" w14:textId="77777777" w:rsidR="00CE1AAA" w:rsidRDefault="00CE1AAA"/>
        </w:tc>
        <w:tc>
          <w:tcPr>
            <w:tcW w:w="65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93"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76" w:type="pct"/>
            <w:vMerge/>
            <w:shd w:val="clear" w:color="auto" w:fill="F2F2F2" w:themeFill="background1" w:themeFillShade="F2"/>
          </w:tcPr>
          <w:p w14:paraId="3C5F042A" w14:textId="77777777" w:rsidR="00CE1AAA" w:rsidRDefault="00CE1AAA"/>
        </w:tc>
      </w:tr>
      <w:tr w:rsidR="00326DDA" w14:paraId="3C5F0437" w14:textId="77777777" w:rsidTr="00CE4153">
        <w:trPr>
          <w:cantSplit/>
          <w:trHeight w:val="1296"/>
        </w:trPr>
        <w:tc>
          <w:tcPr>
            <w:tcW w:w="551" w:type="pct"/>
            <w:shd w:val="clear" w:color="auto" w:fill="FFFFFF" w:themeFill="background1"/>
          </w:tcPr>
          <w:p w14:paraId="3C5F042C" w14:textId="3ED9BBF8" w:rsidR="00CE1AAA" w:rsidRDefault="007A5B10">
            <w:r>
              <w:t>Transmission of covid-19</w:t>
            </w:r>
          </w:p>
        </w:tc>
        <w:tc>
          <w:tcPr>
            <w:tcW w:w="872" w:type="pct"/>
            <w:shd w:val="clear" w:color="auto" w:fill="FFFFFF" w:themeFill="background1"/>
          </w:tcPr>
          <w:p w14:paraId="3C5F042D" w14:textId="22726929" w:rsidR="00CE1AAA" w:rsidRDefault="007A5B10">
            <w:r>
              <w:t>Covid-19 infection and further transmission</w:t>
            </w:r>
          </w:p>
        </w:tc>
        <w:tc>
          <w:tcPr>
            <w:tcW w:w="651" w:type="pct"/>
            <w:shd w:val="clear" w:color="auto" w:fill="FFFFFF" w:themeFill="background1"/>
          </w:tcPr>
          <w:p w14:paraId="1B32FFD5" w14:textId="77777777" w:rsidR="00C96402" w:rsidRDefault="007A5B10" w:rsidP="00C96402">
            <w:pPr>
              <w:pStyle w:val="ListParagraph"/>
              <w:numPr>
                <w:ilvl w:val="0"/>
                <w:numId w:val="39"/>
              </w:numPr>
            </w:pPr>
            <w:r>
              <w:t>Committee members</w:t>
            </w:r>
          </w:p>
          <w:p w14:paraId="553E009A" w14:textId="77777777" w:rsidR="00C96402" w:rsidRDefault="00C96402" w:rsidP="00C96402">
            <w:pPr>
              <w:pStyle w:val="ListParagraph"/>
              <w:numPr>
                <w:ilvl w:val="0"/>
                <w:numId w:val="39"/>
              </w:numPr>
            </w:pPr>
            <w:r>
              <w:t>O</w:t>
            </w:r>
            <w:r w:rsidR="007A5B10">
              <w:t>ther students</w:t>
            </w:r>
            <w:r w:rsidR="0031558F">
              <w:t xml:space="preserve">, </w:t>
            </w:r>
          </w:p>
          <w:p w14:paraId="12A7B7B6" w14:textId="77777777" w:rsidR="00C96402" w:rsidRDefault="00C96402" w:rsidP="00C96402">
            <w:pPr>
              <w:pStyle w:val="ListParagraph"/>
              <w:numPr>
                <w:ilvl w:val="0"/>
                <w:numId w:val="39"/>
              </w:numPr>
            </w:pPr>
            <w:r>
              <w:t>Vulnerable groups – elderly, pregnant women, anyone with an underlying health condition</w:t>
            </w:r>
          </w:p>
          <w:p w14:paraId="3C5F042E" w14:textId="67158C26" w:rsidR="00CE1AAA" w:rsidRDefault="00C96402" w:rsidP="00C96402">
            <w:pPr>
              <w:pStyle w:val="ListParagraph"/>
              <w:numPr>
                <w:ilvl w:val="0"/>
                <w:numId w:val="39"/>
              </w:numPr>
            </w:pPr>
            <w:r>
              <w:t>A</w:t>
            </w:r>
            <w:r w:rsidR="0031558F">
              <w:t>n</w:t>
            </w:r>
            <w:r w:rsidR="00692C15">
              <w:t xml:space="preserve">yone in subsequent contact with all participants </w:t>
            </w:r>
          </w:p>
        </w:tc>
        <w:tc>
          <w:tcPr>
            <w:tcW w:w="159" w:type="pct"/>
            <w:shd w:val="clear" w:color="auto" w:fill="FFFFFF" w:themeFill="background1"/>
          </w:tcPr>
          <w:p w14:paraId="3C5F042F" w14:textId="26749FC7" w:rsidR="00CE1AAA" w:rsidRPr="00957A37" w:rsidRDefault="007A5B10" w:rsidP="00CE1AAA">
            <w:pPr>
              <w:rPr>
                <w:rFonts w:ascii="Lucida Sans" w:hAnsi="Lucida Sans"/>
                <w:b/>
              </w:rPr>
            </w:pPr>
            <w:r>
              <w:rPr>
                <w:rFonts w:ascii="Lucida Sans" w:hAnsi="Lucida Sans"/>
                <w:b/>
              </w:rPr>
              <w:t>4</w:t>
            </w:r>
          </w:p>
        </w:tc>
        <w:tc>
          <w:tcPr>
            <w:tcW w:w="159" w:type="pct"/>
            <w:shd w:val="clear" w:color="auto" w:fill="FFFFFF" w:themeFill="background1"/>
          </w:tcPr>
          <w:p w14:paraId="3C5F0430" w14:textId="63224B64" w:rsidR="00CE1AAA" w:rsidRPr="00957A37" w:rsidRDefault="007A5B10"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33149AB9" w:rsidR="00CE1AAA" w:rsidRPr="00957A37" w:rsidRDefault="007A5B10" w:rsidP="00CE1AAA">
            <w:pPr>
              <w:rPr>
                <w:rFonts w:ascii="Lucida Sans" w:hAnsi="Lucida Sans"/>
                <w:b/>
              </w:rPr>
            </w:pPr>
            <w:r>
              <w:rPr>
                <w:rFonts w:ascii="Lucida Sans" w:hAnsi="Lucida Sans"/>
                <w:b/>
              </w:rPr>
              <w:t>20</w:t>
            </w:r>
          </w:p>
        </w:tc>
        <w:tc>
          <w:tcPr>
            <w:tcW w:w="1193" w:type="pct"/>
            <w:shd w:val="clear" w:color="auto" w:fill="FFFFFF" w:themeFill="background1"/>
          </w:tcPr>
          <w:p w14:paraId="5F619176" w14:textId="41FF38E0" w:rsidR="00692C15" w:rsidRDefault="00EC3BD6">
            <w:pPr>
              <w:rPr>
                <w:rFonts w:ascii="Lucida Sans" w:hAnsi="Lucida Sans"/>
                <w:b/>
              </w:rPr>
            </w:pPr>
            <w:r>
              <w:rPr>
                <w:rFonts w:ascii="Lucida Sans" w:hAnsi="Lucida Sans"/>
                <w:b/>
              </w:rPr>
              <w:t>Recommend the u</w:t>
            </w:r>
            <w:r w:rsidR="00692C15">
              <w:rPr>
                <w:rFonts w:ascii="Lucida Sans" w:hAnsi="Lucida Sans"/>
                <w:b/>
              </w:rPr>
              <w:t>se of face coverings by attendees</w:t>
            </w:r>
            <w:r w:rsidR="003F23C1">
              <w:rPr>
                <w:rFonts w:ascii="Lucida Sans" w:hAnsi="Lucida Sans"/>
                <w:b/>
              </w:rPr>
              <w:t xml:space="preserve"> and committee</w:t>
            </w:r>
            <w:r w:rsidR="00692C15">
              <w:rPr>
                <w:rFonts w:ascii="Lucida Sans" w:hAnsi="Lucida Sans"/>
                <w:b/>
              </w:rPr>
              <w:t xml:space="preserve"> to enter site until sat down, to visit toilets</w:t>
            </w:r>
            <w:r w:rsidR="00326DDA">
              <w:rPr>
                <w:rFonts w:ascii="Lucida Sans" w:hAnsi="Lucida Sans"/>
                <w:b/>
              </w:rPr>
              <w:t>, and to leave the site</w:t>
            </w:r>
            <w:r w:rsidR="00692C15">
              <w:rPr>
                <w:rFonts w:ascii="Lucida Sans" w:hAnsi="Lucida Sans"/>
                <w:b/>
              </w:rPr>
              <w:t>. Provision of hand sanitiser and cleaning equipment</w:t>
            </w:r>
            <w:r w:rsidR="00CE4153">
              <w:rPr>
                <w:rFonts w:ascii="Lucida Sans" w:hAnsi="Lucida Sans"/>
                <w:b/>
              </w:rPr>
              <w:t xml:space="preserve">. </w:t>
            </w:r>
          </w:p>
          <w:p w14:paraId="6E26CD2B" w14:textId="6AA313D6" w:rsidR="00692C15" w:rsidRDefault="00CE4153">
            <w:pPr>
              <w:rPr>
                <w:rFonts w:ascii="Lucida Sans" w:hAnsi="Lucida Sans"/>
                <w:b/>
              </w:rPr>
            </w:pPr>
            <w:r>
              <w:rPr>
                <w:rFonts w:ascii="Lucida Sans" w:hAnsi="Lucida Sans"/>
                <w:b/>
              </w:rPr>
              <w:t xml:space="preserve">Tables spread out to maintain distance between people. </w:t>
            </w:r>
          </w:p>
          <w:p w14:paraId="3C5F0432" w14:textId="331BC2E4" w:rsidR="003F23C1" w:rsidRPr="00957A37" w:rsidRDefault="003F23C1">
            <w:pPr>
              <w:rPr>
                <w:rFonts w:ascii="Lucida Sans" w:hAnsi="Lucida Sans"/>
                <w:b/>
              </w:rPr>
            </w:pPr>
            <w:r>
              <w:rPr>
                <w:rFonts w:ascii="Lucida Sans" w:hAnsi="Lucida Sans"/>
                <w:b/>
              </w:rPr>
              <w:t>Committee will deal with cheese and bread on the tables and wine will be served by SUSU bar staff</w:t>
            </w:r>
          </w:p>
        </w:tc>
        <w:tc>
          <w:tcPr>
            <w:tcW w:w="159" w:type="pct"/>
            <w:shd w:val="clear" w:color="auto" w:fill="FFFFFF" w:themeFill="background1"/>
          </w:tcPr>
          <w:p w14:paraId="3C5F0433" w14:textId="567D456A" w:rsidR="00CE1AAA" w:rsidRPr="00957A37" w:rsidRDefault="00692C15"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1EDCD584" w:rsidR="00CE1AAA" w:rsidRPr="00957A37" w:rsidRDefault="00692C15"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18F7F2E9" w:rsidR="00CE1AAA" w:rsidRPr="00957A37" w:rsidRDefault="00692C15" w:rsidP="00CE1AAA">
            <w:pPr>
              <w:rPr>
                <w:rFonts w:ascii="Lucida Sans" w:hAnsi="Lucida Sans"/>
                <w:b/>
              </w:rPr>
            </w:pPr>
            <w:r>
              <w:rPr>
                <w:rFonts w:ascii="Lucida Sans" w:hAnsi="Lucida Sans"/>
                <w:b/>
              </w:rPr>
              <w:t>8</w:t>
            </w:r>
          </w:p>
        </w:tc>
        <w:tc>
          <w:tcPr>
            <w:tcW w:w="776" w:type="pct"/>
            <w:shd w:val="clear" w:color="auto" w:fill="FFFFFF" w:themeFill="background1"/>
          </w:tcPr>
          <w:p w14:paraId="3C5F0436" w14:textId="77777777" w:rsidR="00CE1AAA" w:rsidRDefault="00CE1AAA"/>
        </w:tc>
      </w:tr>
      <w:tr w:rsidR="00326DDA" w14:paraId="3C5F0443" w14:textId="77777777" w:rsidTr="00CE4153">
        <w:trPr>
          <w:cantSplit/>
          <w:trHeight w:val="1296"/>
        </w:trPr>
        <w:tc>
          <w:tcPr>
            <w:tcW w:w="551" w:type="pct"/>
            <w:shd w:val="clear" w:color="auto" w:fill="FFFFFF" w:themeFill="background1"/>
          </w:tcPr>
          <w:p w14:paraId="3C5F0438" w14:textId="57DAB22E" w:rsidR="00326DDA" w:rsidRDefault="00326DDA" w:rsidP="00326DDA">
            <w:r>
              <w:t>Providing wine and cheese to students</w:t>
            </w:r>
          </w:p>
        </w:tc>
        <w:tc>
          <w:tcPr>
            <w:tcW w:w="872" w:type="pct"/>
            <w:shd w:val="clear" w:color="auto" w:fill="FFFFFF" w:themeFill="background1"/>
          </w:tcPr>
          <w:p w14:paraId="3C5F0439" w14:textId="7BF2767C" w:rsidR="00326DDA" w:rsidRDefault="00326DDA" w:rsidP="00326DDA">
            <w:r>
              <w:t>Allergic reaction, intolerance, drunkenness</w:t>
            </w:r>
          </w:p>
        </w:tc>
        <w:tc>
          <w:tcPr>
            <w:tcW w:w="651" w:type="pct"/>
            <w:shd w:val="clear" w:color="auto" w:fill="FFFFFF" w:themeFill="background1"/>
          </w:tcPr>
          <w:p w14:paraId="180C15EA" w14:textId="77777777" w:rsidR="00326DDA" w:rsidRDefault="00326DDA" w:rsidP="00326DDA">
            <w:pPr>
              <w:pStyle w:val="ListParagraph"/>
              <w:numPr>
                <w:ilvl w:val="0"/>
                <w:numId w:val="41"/>
              </w:numPr>
            </w:pPr>
            <w:r>
              <w:t>Committee members</w:t>
            </w:r>
          </w:p>
          <w:p w14:paraId="3C5F043A" w14:textId="632831D1" w:rsidR="00326DDA" w:rsidRDefault="00326DDA" w:rsidP="00326DDA">
            <w:pPr>
              <w:pStyle w:val="ListParagraph"/>
              <w:numPr>
                <w:ilvl w:val="0"/>
                <w:numId w:val="40"/>
              </w:numPr>
            </w:pPr>
            <w:r>
              <w:t xml:space="preserve">Other students </w:t>
            </w:r>
          </w:p>
        </w:tc>
        <w:tc>
          <w:tcPr>
            <w:tcW w:w="159" w:type="pct"/>
            <w:shd w:val="clear" w:color="auto" w:fill="FFFFFF" w:themeFill="background1"/>
          </w:tcPr>
          <w:p w14:paraId="3C5F043B" w14:textId="7FB4AC3E" w:rsidR="00326DDA" w:rsidRPr="00957A37" w:rsidRDefault="00326DDA" w:rsidP="00326DDA">
            <w:pPr>
              <w:rPr>
                <w:rFonts w:ascii="Lucida Sans" w:hAnsi="Lucida Sans"/>
                <w:b/>
              </w:rPr>
            </w:pPr>
            <w:r>
              <w:rPr>
                <w:rFonts w:ascii="Lucida Sans" w:hAnsi="Lucida Sans"/>
                <w:b/>
              </w:rPr>
              <w:t>3</w:t>
            </w:r>
          </w:p>
        </w:tc>
        <w:tc>
          <w:tcPr>
            <w:tcW w:w="159" w:type="pct"/>
            <w:shd w:val="clear" w:color="auto" w:fill="FFFFFF" w:themeFill="background1"/>
          </w:tcPr>
          <w:p w14:paraId="3C5F043C" w14:textId="5140B411" w:rsidR="00326DDA" w:rsidRPr="00957A37" w:rsidRDefault="00326DDA" w:rsidP="00326DDA">
            <w:pPr>
              <w:rPr>
                <w:rFonts w:ascii="Lucida Sans" w:hAnsi="Lucida Sans"/>
                <w:b/>
              </w:rPr>
            </w:pPr>
            <w:r>
              <w:rPr>
                <w:rFonts w:ascii="Lucida Sans" w:hAnsi="Lucida Sans"/>
                <w:b/>
              </w:rPr>
              <w:t>4</w:t>
            </w:r>
          </w:p>
        </w:tc>
        <w:tc>
          <w:tcPr>
            <w:tcW w:w="162" w:type="pct"/>
            <w:shd w:val="clear" w:color="auto" w:fill="FFFFFF" w:themeFill="background1"/>
          </w:tcPr>
          <w:p w14:paraId="3C5F043D" w14:textId="3A48DF98" w:rsidR="00326DDA" w:rsidRPr="00957A37" w:rsidRDefault="00326DDA" w:rsidP="00326DDA">
            <w:pPr>
              <w:rPr>
                <w:rFonts w:ascii="Lucida Sans" w:hAnsi="Lucida Sans"/>
                <w:b/>
              </w:rPr>
            </w:pPr>
            <w:r>
              <w:rPr>
                <w:rFonts w:ascii="Lucida Sans" w:hAnsi="Lucida Sans"/>
                <w:b/>
              </w:rPr>
              <w:t>12</w:t>
            </w:r>
          </w:p>
        </w:tc>
        <w:tc>
          <w:tcPr>
            <w:tcW w:w="1193" w:type="pct"/>
            <w:shd w:val="clear" w:color="auto" w:fill="FFFFFF" w:themeFill="background1"/>
          </w:tcPr>
          <w:p w14:paraId="3C5F043E" w14:textId="4FE439CE" w:rsidR="00326DDA" w:rsidRPr="00957A37" w:rsidRDefault="00326DDA" w:rsidP="00326DDA">
            <w:pPr>
              <w:rPr>
                <w:rFonts w:ascii="Lucida Sans" w:hAnsi="Lucida Sans"/>
                <w:b/>
              </w:rPr>
            </w:pPr>
            <w:r w:rsidRPr="00105FC1">
              <w:rPr>
                <w:rFonts w:ascii="Lucida Sans" w:hAnsi="Lucida Sans"/>
                <w:b/>
              </w:rPr>
              <w:t>No</w:t>
            </w:r>
            <w:r w:rsidR="003F23C1">
              <w:rPr>
                <w:rFonts w:ascii="Lucida Sans" w:hAnsi="Lucida Sans"/>
                <w:b/>
              </w:rPr>
              <w:t>t</w:t>
            </w:r>
            <w:r w:rsidRPr="00105FC1">
              <w:rPr>
                <w:rFonts w:ascii="Lucida Sans" w:hAnsi="Lucida Sans"/>
                <w:b/>
              </w:rPr>
              <w:t xml:space="preserve"> providing food with nuts in, ask people if they have any allergies/intolerances before allowing them to take food, ensure that anything provided has a list of ingredients</w:t>
            </w:r>
            <w:r>
              <w:rPr>
                <w:rFonts w:ascii="Lucida Sans" w:hAnsi="Lucida Sans"/>
                <w:b/>
              </w:rPr>
              <w:t xml:space="preserve">. Limiting access to alcohol and the quantity each student can consume </w:t>
            </w:r>
          </w:p>
        </w:tc>
        <w:tc>
          <w:tcPr>
            <w:tcW w:w="159" w:type="pct"/>
            <w:shd w:val="clear" w:color="auto" w:fill="FFFFFF" w:themeFill="background1"/>
          </w:tcPr>
          <w:p w14:paraId="3C5F043F" w14:textId="32533E87" w:rsidR="00326DDA" w:rsidRPr="00957A37" w:rsidRDefault="00326DDA" w:rsidP="00326DDA">
            <w:pPr>
              <w:rPr>
                <w:rFonts w:ascii="Lucida Sans" w:hAnsi="Lucida Sans"/>
                <w:b/>
              </w:rPr>
            </w:pPr>
            <w:r>
              <w:rPr>
                <w:rFonts w:ascii="Lucida Sans" w:hAnsi="Lucida Sans"/>
                <w:b/>
              </w:rPr>
              <w:t>1</w:t>
            </w:r>
          </w:p>
        </w:tc>
        <w:tc>
          <w:tcPr>
            <w:tcW w:w="159" w:type="pct"/>
            <w:shd w:val="clear" w:color="auto" w:fill="FFFFFF" w:themeFill="background1"/>
          </w:tcPr>
          <w:p w14:paraId="3C5F0440" w14:textId="3E928813" w:rsidR="00326DDA" w:rsidRPr="00957A37" w:rsidRDefault="00326DDA" w:rsidP="00326DDA">
            <w:pPr>
              <w:rPr>
                <w:rFonts w:ascii="Lucida Sans" w:hAnsi="Lucida Sans"/>
                <w:b/>
              </w:rPr>
            </w:pPr>
            <w:r>
              <w:rPr>
                <w:rFonts w:ascii="Lucida Sans" w:hAnsi="Lucida Sans"/>
                <w:b/>
              </w:rPr>
              <w:t>4</w:t>
            </w:r>
          </w:p>
        </w:tc>
        <w:tc>
          <w:tcPr>
            <w:tcW w:w="159" w:type="pct"/>
            <w:shd w:val="clear" w:color="auto" w:fill="FFFFFF" w:themeFill="background1"/>
          </w:tcPr>
          <w:p w14:paraId="3C5F0441" w14:textId="167B223D" w:rsidR="00326DDA" w:rsidRPr="00957A37" w:rsidRDefault="00326DDA" w:rsidP="00326DDA">
            <w:pPr>
              <w:rPr>
                <w:rFonts w:ascii="Lucida Sans" w:hAnsi="Lucida Sans"/>
                <w:b/>
              </w:rPr>
            </w:pPr>
            <w:r>
              <w:rPr>
                <w:rFonts w:ascii="Lucida Sans" w:hAnsi="Lucida Sans"/>
                <w:b/>
              </w:rPr>
              <w:t>4</w:t>
            </w:r>
          </w:p>
        </w:tc>
        <w:tc>
          <w:tcPr>
            <w:tcW w:w="776" w:type="pct"/>
            <w:shd w:val="clear" w:color="auto" w:fill="FFFFFF" w:themeFill="background1"/>
          </w:tcPr>
          <w:p w14:paraId="3C5F0442" w14:textId="77777777" w:rsidR="00326DDA" w:rsidRDefault="00326DDA" w:rsidP="00326DDA"/>
        </w:tc>
      </w:tr>
      <w:tr w:rsidR="00326DDA" w14:paraId="3C5F0467" w14:textId="77777777" w:rsidTr="00CE4153">
        <w:trPr>
          <w:cantSplit/>
          <w:trHeight w:val="1296"/>
        </w:trPr>
        <w:tc>
          <w:tcPr>
            <w:tcW w:w="551" w:type="pct"/>
            <w:shd w:val="clear" w:color="auto" w:fill="FFFFFF" w:themeFill="background1"/>
          </w:tcPr>
          <w:p w14:paraId="3C5F045C" w14:textId="48DC093A" w:rsidR="00326DDA" w:rsidRDefault="00326DDA" w:rsidP="00326DDA">
            <w:r>
              <w:t>Tables and chairs</w:t>
            </w:r>
          </w:p>
        </w:tc>
        <w:tc>
          <w:tcPr>
            <w:tcW w:w="872" w:type="pct"/>
            <w:shd w:val="clear" w:color="auto" w:fill="FFFFFF" w:themeFill="background1"/>
          </w:tcPr>
          <w:p w14:paraId="3C5F045D" w14:textId="0D3CE76A" w:rsidR="00326DDA" w:rsidRDefault="00326DDA" w:rsidP="00326DDA">
            <w:r w:rsidRPr="00736612">
              <w:t>Falling o</w:t>
            </w:r>
            <w:r>
              <w:t xml:space="preserve">ver tables or chairs, items falling from tables </w:t>
            </w:r>
          </w:p>
        </w:tc>
        <w:tc>
          <w:tcPr>
            <w:tcW w:w="651" w:type="pct"/>
            <w:shd w:val="clear" w:color="auto" w:fill="FFFFFF" w:themeFill="background1"/>
          </w:tcPr>
          <w:p w14:paraId="76D57BC2" w14:textId="77777777" w:rsidR="00326DDA" w:rsidRDefault="00326DDA" w:rsidP="00326DDA">
            <w:pPr>
              <w:pStyle w:val="ListParagraph"/>
              <w:numPr>
                <w:ilvl w:val="0"/>
                <w:numId w:val="42"/>
              </w:numPr>
            </w:pPr>
            <w:r>
              <w:t>Committee members</w:t>
            </w:r>
          </w:p>
          <w:p w14:paraId="3C5F045E" w14:textId="7ADD26EA" w:rsidR="00326DDA" w:rsidRDefault="00326DDA" w:rsidP="00326DDA">
            <w:pPr>
              <w:pStyle w:val="ListParagraph"/>
              <w:numPr>
                <w:ilvl w:val="0"/>
                <w:numId w:val="42"/>
              </w:numPr>
            </w:pPr>
            <w:r>
              <w:t>Other students</w:t>
            </w:r>
          </w:p>
        </w:tc>
        <w:tc>
          <w:tcPr>
            <w:tcW w:w="159" w:type="pct"/>
            <w:shd w:val="clear" w:color="auto" w:fill="FFFFFF" w:themeFill="background1"/>
          </w:tcPr>
          <w:p w14:paraId="3C5F045F" w14:textId="5308887D" w:rsidR="00326DDA" w:rsidRPr="00957A37" w:rsidRDefault="00326DDA" w:rsidP="00326DDA">
            <w:pPr>
              <w:rPr>
                <w:rFonts w:ascii="Lucida Sans" w:hAnsi="Lucida Sans"/>
                <w:b/>
              </w:rPr>
            </w:pPr>
            <w:r>
              <w:rPr>
                <w:rFonts w:ascii="Lucida Sans" w:hAnsi="Lucida Sans"/>
                <w:b/>
              </w:rPr>
              <w:t>3</w:t>
            </w:r>
          </w:p>
        </w:tc>
        <w:tc>
          <w:tcPr>
            <w:tcW w:w="159" w:type="pct"/>
            <w:shd w:val="clear" w:color="auto" w:fill="FFFFFF" w:themeFill="background1"/>
          </w:tcPr>
          <w:p w14:paraId="3C5F0460" w14:textId="09691575" w:rsidR="00326DDA" w:rsidRPr="00957A37" w:rsidRDefault="00326DDA" w:rsidP="00326DDA">
            <w:pPr>
              <w:rPr>
                <w:rFonts w:ascii="Lucida Sans" w:hAnsi="Lucida Sans"/>
                <w:b/>
              </w:rPr>
            </w:pPr>
            <w:r>
              <w:rPr>
                <w:rFonts w:ascii="Lucida Sans" w:hAnsi="Lucida Sans"/>
                <w:b/>
              </w:rPr>
              <w:t>2</w:t>
            </w:r>
          </w:p>
        </w:tc>
        <w:tc>
          <w:tcPr>
            <w:tcW w:w="162" w:type="pct"/>
            <w:shd w:val="clear" w:color="auto" w:fill="FFFFFF" w:themeFill="background1"/>
          </w:tcPr>
          <w:p w14:paraId="3C5F0461" w14:textId="1F68DF28" w:rsidR="00326DDA" w:rsidRPr="00957A37" w:rsidRDefault="00326DDA" w:rsidP="00326DDA">
            <w:pPr>
              <w:rPr>
                <w:rFonts w:ascii="Lucida Sans" w:hAnsi="Lucida Sans"/>
                <w:b/>
              </w:rPr>
            </w:pPr>
            <w:r>
              <w:rPr>
                <w:rFonts w:ascii="Lucida Sans" w:hAnsi="Lucida Sans"/>
                <w:b/>
              </w:rPr>
              <w:t>6</w:t>
            </w:r>
          </w:p>
        </w:tc>
        <w:tc>
          <w:tcPr>
            <w:tcW w:w="1193" w:type="pct"/>
            <w:shd w:val="clear" w:color="auto" w:fill="FFFFFF" w:themeFill="background1"/>
          </w:tcPr>
          <w:p w14:paraId="3C5F0462" w14:textId="713A0976" w:rsidR="00326DDA" w:rsidRDefault="00CE4153" w:rsidP="00326DDA">
            <w:pPr>
              <w:rPr>
                <w:rFonts w:ascii="Lucida Sans" w:hAnsi="Lucida Sans"/>
                <w:b/>
              </w:rPr>
            </w:pPr>
            <w:r>
              <w:rPr>
                <w:rFonts w:ascii="Lucida Sans" w:hAnsi="Lucida Sans"/>
                <w:b/>
              </w:rPr>
              <w:t>Take care when walking to/from tables</w:t>
            </w:r>
          </w:p>
        </w:tc>
        <w:tc>
          <w:tcPr>
            <w:tcW w:w="159" w:type="pct"/>
            <w:shd w:val="clear" w:color="auto" w:fill="FFFFFF" w:themeFill="background1"/>
          </w:tcPr>
          <w:p w14:paraId="3C5F0463" w14:textId="2E8E5BC7" w:rsidR="00326DDA" w:rsidRPr="00957A37" w:rsidRDefault="00326DDA" w:rsidP="00326DDA">
            <w:pPr>
              <w:rPr>
                <w:rFonts w:ascii="Lucida Sans" w:hAnsi="Lucida Sans"/>
                <w:b/>
              </w:rPr>
            </w:pPr>
            <w:r>
              <w:rPr>
                <w:rFonts w:ascii="Lucida Sans" w:hAnsi="Lucida Sans"/>
                <w:b/>
              </w:rPr>
              <w:t>1</w:t>
            </w:r>
          </w:p>
        </w:tc>
        <w:tc>
          <w:tcPr>
            <w:tcW w:w="159" w:type="pct"/>
            <w:shd w:val="clear" w:color="auto" w:fill="FFFFFF" w:themeFill="background1"/>
          </w:tcPr>
          <w:p w14:paraId="3C5F0464" w14:textId="2663BA62" w:rsidR="00326DDA" w:rsidRPr="00957A37" w:rsidRDefault="00326DDA" w:rsidP="00326DDA">
            <w:pPr>
              <w:rPr>
                <w:rFonts w:ascii="Lucida Sans" w:hAnsi="Lucida Sans"/>
                <w:b/>
              </w:rPr>
            </w:pPr>
            <w:r>
              <w:rPr>
                <w:rFonts w:ascii="Lucida Sans" w:hAnsi="Lucida Sans"/>
                <w:b/>
              </w:rPr>
              <w:t>2</w:t>
            </w:r>
          </w:p>
        </w:tc>
        <w:tc>
          <w:tcPr>
            <w:tcW w:w="159" w:type="pct"/>
            <w:shd w:val="clear" w:color="auto" w:fill="FFFFFF" w:themeFill="background1"/>
          </w:tcPr>
          <w:p w14:paraId="3C5F0465" w14:textId="5AF21A51" w:rsidR="00326DDA" w:rsidRPr="00957A37" w:rsidRDefault="00326DDA" w:rsidP="00326DDA">
            <w:pPr>
              <w:rPr>
                <w:rFonts w:ascii="Lucida Sans" w:hAnsi="Lucida Sans"/>
                <w:b/>
              </w:rPr>
            </w:pPr>
            <w:r>
              <w:rPr>
                <w:rFonts w:ascii="Lucida Sans" w:hAnsi="Lucida Sans"/>
                <w:b/>
              </w:rPr>
              <w:t>2</w:t>
            </w:r>
          </w:p>
        </w:tc>
        <w:tc>
          <w:tcPr>
            <w:tcW w:w="776" w:type="pct"/>
            <w:shd w:val="clear" w:color="auto" w:fill="FFFFFF" w:themeFill="background1"/>
          </w:tcPr>
          <w:p w14:paraId="3C5F0466" w14:textId="77777777" w:rsidR="00326DDA" w:rsidRDefault="00326DDA" w:rsidP="00326DDA"/>
        </w:tc>
      </w:tr>
      <w:tr w:rsidR="00AD6A97" w14:paraId="21293873" w14:textId="77777777" w:rsidTr="00CE4153">
        <w:trPr>
          <w:cantSplit/>
          <w:trHeight w:val="1296"/>
        </w:trPr>
        <w:tc>
          <w:tcPr>
            <w:tcW w:w="551" w:type="pct"/>
            <w:shd w:val="clear" w:color="auto" w:fill="FFFFFF" w:themeFill="background1"/>
          </w:tcPr>
          <w:p w14:paraId="4B907DAC" w14:textId="4B7A077E" w:rsidR="00326DDA" w:rsidRDefault="00326DDA" w:rsidP="00326DDA">
            <w:r>
              <w:t>Presence of kni</w:t>
            </w:r>
            <w:r w:rsidR="003F23C1">
              <w:t>ves for cutting bread and cheese</w:t>
            </w:r>
            <w:r>
              <w:t xml:space="preserve"> </w:t>
            </w:r>
          </w:p>
        </w:tc>
        <w:tc>
          <w:tcPr>
            <w:tcW w:w="872" w:type="pct"/>
            <w:shd w:val="clear" w:color="auto" w:fill="FFFFFF" w:themeFill="background1"/>
          </w:tcPr>
          <w:p w14:paraId="01320E59" w14:textId="66C0048C" w:rsidR="00326DDA" w:rsidRDefault="00326DDA" w:rsidP="00326DDA">
            <w:r>
              <w:t xml:space="preserve">Injury from cutting self with knife or someone using as a weapon </w:t>
            </w:r>
          </w:p>
        </w:tc>
        <w:tc>
          <w:tcPr>
            <w:tcW w:w="651" w:type="pct"/>
            <w:shd w:val="clear" w:color="auto" w:fill="FFFFFF" w:themeFill="background1"/>
          </w:tcPr>
          <w:p w14:paraId="1E694624" w14:textId="77777777" w:rsidR="00AD6A97" w:rsidRDefault="00326DDA" w:rsidP="00AD6A97">
            <w:pPr>
              <w:pStyle w:val="ListParagraph"/>
              <w:numPr>
                <w:ilvl w:val="0"/>
                <w:numId w:val="44"/>
              </w:numPr>
            </w:pPr>
            <w:r>
              <w:t>Committee members</w:t>
            </w:r>
          </w:p>
          <w:p w14:paraId="785D1E28" w14:textId="3331F3F8" w:rsidR="00326DDA" w:rsidRDefault="00AD6A97" w:rsidP="00AD6A97">
            <w:pPr>
              <w:pStyle w:val="ListParagraph"/>
              <w:numPr>
                <w:ilvl w:val="0"/>
                <w:numId w:val="44"/>
              </w:numPr>
            </w:pPr>
            <w:r>
              <w:t>O</w:t>
            </w:r>
            <w:r w:rsidR="00326DDA">
              <w:t xml:space="preserve">ther students </w:t>
            </w:r>
          </w:p>
        </w:tc>
        <w:tc>
          <w:tcPr>
            <w:tcW w:w="159" w:type="pct"/>
            <w:shd w:val="clear" w:color="auto" w:fill="FFFFFF" w:themeFill="background1"/>
          </w:tcPr>
          <w:p w14:paraId="275ADCB8" w14:textId="6BF09B09" w:rsidR="00326DDA" w:rsidRDefault="00326DDA" w:rsidP="00326DDA">
            <w:pPr>
              <w:rPr>
                <w:rFonts w:ascii="Lucida Sans" w:hAnsi="Lucida Sans"/>
                <w:b/>
              </w:rPr>
            </w:pPr>
            <w:r>
              <w:rPr>
                <w:rFonts w:ascii="Lucida Sans" w:hAnsi="Lucida Sans"/>
                <w:b/>
              </w:rPr>
              <w:t>2</w:t>
            </w:r>
          </w:p>
        </w:tc>
        <w:tc>
          <w:tcPr>
            <w:tcW w:w="159" w:type="pct"/>
            <w:shd w:val="clear" w:color="auto" w:fill="FFFFFF" w:themeFill="background1"/>
          </w:tcPr>
          <w:p w14:paraId="63D24B58" w14:textId="08789E96" w:rsidR="00326DDA" w:rsidRDefault="00326DDA" w:rsidP="00326DDA">
            <w:pPr>
              <w:rPr>
                <w:rFonts w:ascii="Lucida Sans" w:hAnsi="Lucida Sans"/>
                <w:b/>
              </w:rPr>
            </w:pPr>
            <w:r>
              <w:rPr>
                <w:rFonts w:ascii="Lucida Sans" w:hAnsi="Lucida Sans"/>
                <w:b/>
              </w:rPr>
              <w:t>5</w:t>
            </w:r>
          </w:p>
        </w:tc>
        <w:tc>
          <w:tcPr>
            <w:tcW w:w="162" w:type="pct"/>
            <w:shd w:val="clear" w:color="auto" w:fill="FFFFFF" w:themeFill="background1"/>
          </w:tcPr>
          <w:p w14:paraId="15A15A45" w14:textId="16688CC7" w:rsidR="00326DDA" w:rsidRDefault="00326DDA" w:rsidP="00326DDA">
            <w:pPr>
              <w:rPr>
                <w:rFonts w:ascii="Lucida Sans" w:hAnsi="Lucida Sans"/>
                <w:b/>
              </w:rPr>
            </w:pPr>
            <w:r>
              <w:rPr>
                <w:rFonts w:ascii="Lucida Sans" w:hAnsi="Lucida Sans"/>
                <w:b/>
              </w:rPr>
              <w:t>10</w:t>
            </w:r>
          </w:p>
        </w:tc>
        <w:tc>
          <w:tcPr>
            <w:tcW w:w="1193" w:type="pct"/>
            <w:shd w:val="clear" w:color="auto" w:fill="FFFFFF" w:themeFill="background1"/>
          </w:tcPr>
          <w:p w14:paraId="6A10C0BC" w14:textId="7F5F43FE" w:rsidR="00326DDA" w:rsidRDefault="003F23C1" w:rsidP="00326DDA">
            <w:pPr>
              <w:rPr>
                <w:rFonts w:ascii="Lucida Sans" w:hAnsi="Lucida Sans"/>
                <w:b/>
              </w:rPr>
            </w:pPr>
            <w:r>
              <w:rPr>
                <w:rFonts w:ascii="Lucida Sans" w:hAnsi="Lucida Sans"/>
                <w:b/>
              </w:rPr>
              <w:t>Ensure on each table that the committee member is the only one who has access to the knife</w:t>
            </w:r>
            <w:r w:rsidR="00326DDA">
              <w:rPr>
                <w:rFonts w:ascii="Lucida Sans" w:hAnsi="Lucida Sans"/>
                <w:b/>
              </w:rPr>
              <w:t xml:space="preserve"> </w:t>
            </w:r>
            <w:r>
              <w:rPr>
                <w:rFonts w:ascii="Lucida Sans" w:hAnsi="Lucida Sans"/>
                <w:b/>
              </w:rPr>
              <w:t>for cutting cheese and bread</w:t>
            </w:r>
          </w:p>
        </w:tc>
        <w:tc>
          <w:tcPr>
            <w:tcW w:w="159" w:type="pct"/>
            <w:shd w:val="clear" w:color="auto" w:fill="FFFFFF" w:themeFill="background1"/>
          </w:tcPr>
          <w:p w14:paraId="1FBEEAEE" w14:textId="06CF1D18" w:rsidR="00326DDA" w:rsidRDefault="00326DDA" w:rsidP="00326DDA">
            <w:pPr>
              <w:rPr>
                <w:rFonts w:ascii="Lucida Sans" w:hAnsi="Lucida Sans"/>
                <w:b/>
              </w:rPr>
            </w:pPr>
            <w:r>
              <w:rPr>
                <w:rFonts w:ascii="Lucida Sans" w:hAnsi="Lucida Sans"/>
                <w:b/>
              </w:rPr>
              <w:t>1</w:t>
            </w:r>
          </w:p>
        </w:tc>
        <w:tc>
          <w:tcPr>
            <w:tcW w:w="159" w:type="pct"/>
            <w:shd w:val="clear" w:color="auto" w:fill="FFFFFF" w:themeFill="background1"/>
          </w:tcPr>
          <w:p w14:paraId="7A475EE2" w14:textId="529BCBFA" w:rsidR="00326DDA" w:rsidRDefault="00326DDA" w:rsidP="00326DDA">
            <w:pPr>
              <w:rPr>
                <w:rFonts w:ascii="Lucida Sans" w:hAnsi="Lucida Sans"/>
                <w:b/>
              </w:rPr>
            </w:pPr>
            <w:r>
              <w:rPr>
                <w:rFonts w:ascii="Lucida Sans" w:hAnsi="Lucida Sans"/>
                <w:b/>
              </w:rPr>
              <w:t>5</w:t>
            </w:r>
          </w:p>
        </w:tc>
        <w:tc>
          <w:tcPr>
            <w:tcW w:w="159" w:type="pct"/>
            <w:shd w:val="clear" w:color="auto" w:fill="FFFFFF" w:themeFill="background1"/>
          </w:tcPr>
          <w:p w14:paraId="1F100DAC" w14:textId="3DED20BE" w:rsidR="00326DDA" w:rsidRDefault="00326DDA" w:rsidP="00326DDA">
            <w:pPr>
              <w:rPr>
                <w:rFonts w:ascii="Lucida Sans" w:hAnsi="Lucida Sans"/>
                <w:b/>
              </w:rPr>
            </w:pPr>
            <w:r>
              <w:rPr>
                <w:rFonts w:ascii="Lucida Sans" w:hAnsi="Lucida Sans"/>
                <w:b/>
              </w:rPr>
              <w:t>5</w:t>
            </w:r>
          </w:p>
        </w:tc>
        <w:tc>
          <w:tcPr>
            <w:tcW w:w="776" w:type="pct"/>
            <w:shd w:val="clear" w:color="auto" w:fill="FFFFFF" w:themeFill="background1"/>
          </w:tcPr>
          <w:p w14:paraId="45E945D8" w14:textId="0AF6C7E1" w:rsidR="00326DDA" w:rsidRDefault="00326DDA" w:rsidP="00326DDA"/>
        </w:tc>
      </w:tr>
    </w:tbl>
    <w:p w14:paraId="3C5F0480" w14:textId="77777777" w:rsidR="00CE1AAA" w:rsidRDefault="00CE1AAA"/>
    <w:p w14:paraId="3C5F0481" w14:textId="511A87B9" w:rsidR="00CE1AAA" w:rsidRDefault="00CE1AAA"/>
    <w:p w14:paraId="01D5B6B4" w14:textId="590EF0FD" w:rsidR="003F23C1" w:rsidRDefault="003F23C1"/>
    <w:p w14:paraId="2D3FFD31" w14:textId="0AE10E21" w:rsidR="003F23C1" w:rsidRDefault="003F23C1"/>
    <w:p w14:paraId="76E7CCD8" w14:textId="35AA77E6" w:rsidR="003F23C1" w:rsidRDefault="003F23C1"/>
    <w:p w14:paraId="67C68F17" w14:textId="77777777" w:rsidR="003F23C1" w:rsidRDefault="003F23C1"/>
    <w:p w14:paraId="5BAE9653" w14:textId="77777777" w:rsidR="003F23C1" w:rsidRDefault="003F23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687"/>
        <w:gridCol w:w="1708"/>
        <w:gridCol w:w="52"/>
        <w:gridCol w:w="1551"/>
        <w:gridCol w:w="1019"/>
        <w:gridCol w:w="4063"/>
        <w:gridCol w:w="163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3F23C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1"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26DDA" w:rsidRPr="00957A37" w14:paraId="54F920D8" w14:textId="77777777" w:rsidTr="003F23C1">
        <w:trPr>
          <w:trHeight w:val="574"/>
        </w:trPr>
        <w:tc>
          <w:tcPr>
            <w:tcW w:w="218" w:type="pct"/>
          </w:tcPr>
          <w:p w14:paraId="5ABC6A2B" w14:textId="77777777" w:rsidR="00326DDA" w:rsidRDefault="00326DD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57CE1CD8" w14:textId="7DEF6A98" w:rsidR="00326DDA" w:rsidRDefault="008325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Recommend wearing</w:t>
            </w:r>
            <w:r w:rsidR="00326DDA">
              <w:rPr>
                <w:rFonts w:ascii="Lucida Sans" w:eastAsia="Times New Roman" w:hAnsi="Lucida Sans" w:cs="Arial"/>
                <w:color w:val="000000"/>
                <w:szCs w:val="20"/>
              </w:rPr>
              <w:t xml:space="preserve"> of face masks </w:t>
            </w:r>
            <w:r w:rsidR="00D139A6">
              <w:rPr>
                <w:rFonts w:ascii="Lucida Sans" w:eastAsia="Times New Roman" w:hAnsi="Lucida Sans" w:cs="Arial"/>
                <w:color w:val="000000"/>
                <w:szCs w:val="20"/>
              </w:rPr>
              <w:t>when</w:t>
            </w:r>
            <w:r w:rsidR="00326DDA">
              <w:rPr>
                <w:rFonts w:ascii="Lucida Sans" w:eastAsia="Times New Roman" w:hAnsi="Lucida Sans" w:cs="Arial"/>
                <w:color w:val="000000"/>
                <w:szCs w:val="20"/>
              </w:rPr>
              <w:t xml:space="preserve"> entering, leaving, and visiting the toilet by attendees</w:t>
            </w:r>
            <w:r w:rsidR="00D139A6">
              <w:rPr>
                <w:rFonts w:ascii="Lucida Sans" w:eastAsia="Times New Roman" w:hAnsi="Lucida Sans" w:cs="Arial"/>
                <w:color w:val="000000"/>
                <w:szCs w:val="20"/>
              </w:rPr>
              <w:t xml:space="preserve"> and committee</w:t>
            </w:r>
          </w:p>
          <w:p w14:paraId="0941E837" w14:textId="4390C388" w:rsidR="00326DDA"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Provision of hand sanitiser and cleaning equipment</w:t>
            </w:r>
            <w:r w:rsidR="00AD6A97">
              <w:rPr>
                <w:rFonts w:ascii="Lucida Sans" w:eastAsia="Times New Roman" w:hAnsi="Lucida Sans" w:cs="Arial"/>
                <w:color w:val="000000"/>
                <w:szCs w:val="20"/>
              </w:rPr>
              <w:t xml:space="preserve">. </w:t>
            </w:r>
            <w:r w:rsidR="003F23C1">
              <w:rPr>
                <w:rFonts w:ascii="Lucida Sans" w:eastAsia="Times New Roman" w:hAnsi="Lucida Sans" w:cs="Arial"/>
                <w:color w:val="000000"/>
                <w:szCs w:val="20"/>
              </w:rPr>
              <w:t>Food to be handled by committee member at each table</w:t>
            </w:r>
          </w:p>
        </w:tc>
        <w:tc>
          <w:tcPr>
            <w:tcW w:w="555" w:type="pct"/>
          </w:tcPr>
          <w:p w14:paraId="40762B5F" w14:textId="0FC5A934" w:rsidR="00326DDA"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other students</w:t>
            </w:r>
          </w:p>
        </w:tc>
        <w:tc>
          <w:tcPr>
            <w:tcW w:w="521" w:type="pct"/>
            <w:gridSpan w:val="2"/>
          </w:tcPr>
          <w:p w14:paraId="106AA77E"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6A8474A"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60C3DCC3"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26DDA" w:rsidRPr="00957A37" w14:paraId="639C4F47" w14:textId="77777777" w:rsidTr="003F23C1">
        <w:trPr>
          <w:trHeight w:val="574"/>
        </w:trPr>
        <w:tc>
          <w:tcPr>
            <w:tcW w:w="218" w:type="pct"/>
          </w:tcPr>
          <w:p w14:paraId="19691F32" w14:textId="77777777" w:rsidR="00326DDA" w:rsidRDefault="00326DD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70DE777C" w14:textId="6E1B780E" w:rsidR="00326DDA" w:rsidRDefault="008325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Spreading out of tables and </w:t>
            </w:r>
            <w:r w:rsidR="00326DDA">
              <w:rPr>
                <w:rFonts w:ascii="Lucida Sans" w:eastAsia="Times New Roman" w:hAnsi="Lucida Sans" w:cs="Arial"/>
                <w:color w:val="000000"/>
                <w:szCs w:val="20"/>
              </w:rPr>
              <w:t xml:space="preserve">only allowing safe numbers of participants into the event room </w:t>
            </w:r>
          </w:p>
        </w:tc>
        <w:tc>
          <w:tcPr>
            <w:tcW w:w="555" w:type="pct"/>
          </w:tcPr>
          <w:p w14:paraId="219AC456" w14:textId="004993C5" w:rsidR="00326DDA" w:rsidRDefault="00967B9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other students </w:t>
            </w:r>
          </w:p>
        </w:tc>
        <w:tc>
          <w:tcPr>
            <w:tcW w:w="521" w:type="pct"/>
            <w:gridSpan w:val="2"/>
          </w:tcPr>
          <w:p w14:paraId="496AED7C"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26258A83"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093F7C9D"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3" w14:textId="77777777" w:rsidTr="003F23C1">
        <w:trPr>
          <w:trHeight w:val="574"/>
        </w:trPr>
        <w:tc>
          <w:tcPr>
            <w:tcW w:w="218" w:type="pct"/>
          </w:tcPr>
          <w:p w14:paraId="3C5F048D" w14:textId="746DEFE8"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8E" w14:textId="78B86D3F"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With all snacks ensure there is nothing highly allergenic (such as nuts). Make sure anyone who takes snack is aware of ingredients before they take it. Limit access to wine during the event </w:t>
            </w:r>
          </w:p>
        </w:tc>
        <w:tc>
          <w:tcPr>
            <w:tcW w:w="555" w:type="pct"/>
          </w:tcPr>
          <w:p w14:paraId="3C5F048F" w14:textId="0E545409"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3F23C1">
        <w:trPr>
          <w:trHeight w:val="574"/>
        </w:trPr>
        <w:tc>
          <w:tcPr>
            <w:tcW w:w="218" w:type="pct"/>
          </w:tcPr>
          <w:p w14:paraId="3C5F04A2" w14:textId="7956BCE2"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3" w14:textId="732277D6"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Nothing heavy or harmful on the table, placement of unused chairs and tables at a distance from participants  </w:t>
            </w:r>
          </w:p>
        </w:tc>
        <w:tc>
          <w:tcPr>
            <w:tcW w:w="555" w:type="pct"/>
          </w:tcPr>
          <w:p w14:paraId="3C5F04A4" w14:textId="433185D2"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3F23C1">
        <w:trPr>
          <w:trHeight w:val="574"/>
        </w:trPr>
        <w:tc>
          <w:tcPr>
            <w:tcW w:w="218" w:type="pct"/>
          </w:tcPr>
          <w:p w14:paraId="3C5F04B0" w14:textId="7FB9DDF2"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1" w14:textId="4D97BC2A" w:rsidR="00C642F4" w:rsidRPr="00957A37"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committee member at each table is the only one to have access to the knife for cutting bread and cheese</w:t>
            </w:r>
            <w:r w:rsidR="00213CEC">
              <w:rPr>
                <w:rFonts w:ascii="Lucida Sans" w:eastAsia="Times New Roman" w:hAnsi="Lucida Sans" w:cs="Arial"/>
                <w:color w:val="000000"/>
                <w:szCs w:val="20"/>
              </w:rPr>
              <w:t xml:space="preserve"> </w:t>
            </w:r>
          </w:p>
        </w:tc>
        <w:tc>
          <w:tcPr>
            <w:tcW w:w="555" w:type="pct"/>
          </w:tcPr>
          <w:p w14:paraId="3C5F04B2" w14:textId="71DB969C" w:rsidR="00C642F4" w:rsidRPr="00957A37" w:rsidRDefault="00213CE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21"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3F23C1">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63D5CA7F"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7ACC90B6" w14:textId="77777777" w:rsidR="003F23C1"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p w14:paraId="516AF7CC" w14:textId="77777777" w:rsidR="003F23C1"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14D884CA" w:rsidR="003F23C1" w:rsidRPr="00957A37"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3F23C1">
        <w:trPr>
          <w:cantSplit/>
        </w:trPr>
        <w:tc>
          <w:tcPr>
            <w:tcW w:w="2817" w:type="pct"/>
            <w:gridSpan w:val="5"/>
            <w:tcBorders>
              <w:bottom w:val="nil"/>
            </w:tcBorders>
          </w:tcPr>
          <w:p w14:paraId="3C5F04BF" w14:textId="31E57C3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0860CE">
              <w:rPr>
                <w:rFonts w:ascii="Lucida Sans" w:eastAsia="Times New Roman" w:hAnsi="Lucida Sans" w:cs="Arial"/>
                <w:color w:val="000000"/>
                <w:szCs w:val="20"/>
              </w:rPr>
              <w:t xml:space="preserve"> </w:t>
            </w:r>
            <w:r w:rsidR="00EC3BD6">
              <w:rPr>
                <w:rFonts w:ascii="Lucida Sans" w:eastAsia="Times New Roman" w:hAnsi="Lucida Sans" w:cs="Arial"/>
                <w:color w:val="000000"/>
                <w:szCs w:val="20"/>
              </w:rPr>
              <w:t>Esther Greene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4F0F326C"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F839E0">
              <w:rPr>
                <w:rFonts w:ascii="Lucida Sans" w:eastAsia="Times New Roman" w:hAnsi="Lucida Sans" w:cs="Arial"/>
                <w:color w:val="000000"/>
                <w:szCs w:val="20"/>
              </w:rPr>
              <w:t xml:space="preserve"> </w:t>
            </w:r>
          </w:p>
        </w:tc>
      </w:tr>
      <w:tr w:rsidR="00C642F4" w:rsidRPr="00957A37" w14:paraId="3C5F04C7" w14:textId="77777777" w:rsidTr="003F23C1">
        <w:trPr>
          <w:cantSplit/>
          <w:trHeight w:val="606"/>
        </w:trPr>
        <w:tc>
          <w:tcPr>
            <w:tcW w:w="2313" w:type="pct"/>
            <w:gridSpan w:val="4"/>
            <w:tcBorders>
              <w:top w:val="nil"/>
              <w:right w:val="nil"/>
            </w:tcBorders>
          </w:tcPr>
          <w:p w14:paraId="3C5F04C3" w14:textId="333C4D1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860CE">
              <w:rPr>
                <w:rFonts w:ascii="Lucida Sans" w:eastAsia="Times New Roman" w:hAnsi="Lucida Sans" w:cs="Arial"/>
                <w:color w:val="000000"/>
                <w:szCs w:val="20"/>
              </w:rPr>
              <w:t xml:space="preserve"> </w:t>
            </w:r>
            <w:r w:rsidR="00EC3BD6">
              <w:rPr>
                <w:rFonts w:ascii="Lucida Sans" w:eastAsia="Times New Roman" w:hAnsi="Lucida Sans" w:cs="Arial"/>
                <w:color w:val="000000"/>
                <w:szCs w:val="20"/>
              </w:rPr>
              <w:t xml:space="preserve">Esther Greene </w:t>
            </w:r>
          </w:p>
        </w:tc>
        <w:tc>
          <w:tcPr>
            <w:tcW w:w="504" w:type="pct"/>
            <w:tcBorders>
              <w:top w:val="nil"/>
              <w:left w:val="nil"/>
            </w:tcBorders>
          </w:tcPr>
          <w:p w14:paraId="3C5F04C4" w14:textId="2524F30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860CE">
              <w:rPr>
                <w:rFonts w:ascii="Lucida Sans" w:eastAsia="Times New Roman" w:hAnsi="Lucida Sans" w:cs="Arial"/>
                <w:color w:val="000000"/>
                <w:szCs w:val="20"/>
              </w:rPr>
              <w:t xml:space="preserve"> </w:t>
            </w:r>
            <w:r w:rsidR="00EC3BD6">
              <w:rPr>
                <w:rFonts w:ascii="Lucida Sans" w:eastAsia="Times New Roman" w:hAnsi="Lucida Sans" w:cs="Arial"/>
                <w:color w:val="000000"/>
                <w:szCs w:val="20"/>
              </w:rPr>
              <w:t>06</w:t>
            </w:r>
            <w:r w:rsidR="000860CE">
              <w:rPr>
                <w:rFonts w:ascii="Lucida Sans" w:eastAsia="Times New Roman" w:hAnsi="Lucida Sans" w:cs="Arial"/>
                <w:color w:val="000000"/>
                <w:szCs w:val="20"/>
              </w:rPr>
              <w:t>/</w:t>
            </w:r>
            <w:r w:rsidR="0031558F">
              <w:rPr>
                <w:rFonts w:ascii="Lucida Sans" w:eastAsia="Times New Roman" w:hAnsi="Lucida Sans" w:cs="Arial"/>
                <w:color w:val="000000"/>
                <w:szCs w:val="20"/>
              </w:rPr>
              <w:t>10</w:t>
            </w:r>
            <w:r w:rsidR="000860CE">
              <w:rPr>
                <w:rFonts w:ascii="Lucida Sans" w:eastAsia="Times New Roman" w:hAnsi="Lucida Sans" w:cs="Arial"/>
                <w:color w:val="000000"/>
                <w:szCs w:val="20"/>
              </w:rPr>
              <w:t>/20</w:t>
            </w:r>
            <w:r w:rsidR="0031558F">
              <w:rPr>
                <w:rFonts w:ascii="Lucida Sans" w:eastAsia="Times New Roman" w:hAnsi="Lucida Sans" w:cs="Arial"/>
                <w:color w:val="000000"/>
                <w:szCs w:val="20"/>
              </w:rPr>
              <w:t>2</w:t>
            </w:r>
            <w:r w:rsidR="00EC3BD6">
              <w:rPr>
                <w:rFonts w:ascii="Lucida Sans" w:eastAsia="Times New Roman" w:hAnsi="Lucida Sans" w:cs="Arial"/>
                <w:color w:val="000000"/>
                <w:szCs w:val="20"/>
              </w:rPr>
              <w:t>1</w:t>
            </w:r>
          </w:p>
        </w:tc>
        <w:tc>
          <w:tcPr>
            <w:tcW w:w="1651" w:type="pct"/>
            <w:gridSpan w:val="2"/>
            <w:tcBorders>
              <w:top w:val="nil"/>
              <w:right w:val="nil"/>
            </w:tcBorders>
          </w:tcPr>
          <w:p w14:paraId="3C5F04C5" w14:textId="628377D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839E0">
              <w:rPr>
                <w:rFonts w:ascii="Lucida Sans" w:eastAsia="Times New Roman" w:hAnsi="Lucida Sans" w:cs="Arial"/>
                <w:color w:val="000000"/>
                <w:szCs w:val="20"/>
              </w:rPr>
              <w:t xml:space="preserve"> </w:t>
            </w:r>
          </w:p>
        </w:tc>
        <w:tc>
          <w:tcPr>
            <w:tcW w:w="532" w:type="pct"/>
            <w:tcBorders>
              <w:top w:val="nil"/>
              <w:left w:val="nil"/>
            </w:tcBorders>
          </w:tcPr>
          <w:p w14:paraId="3C5F04C6" w14:textId="4008686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839E0">
              <w:rPr>
                <w:rFonts w:ascii="Lucida Sans" w:eastAsia="Times New Roman" w:hAnsi="Lucida Sans" w:cs="Arial"/>
                <w:color w:val="000000"/>
                <w:szCs w:val="20"/>
              </w:rPr>
              <w:t xml:space="preserve">: </w:t>
            </w:r>
            <w:r w:rsidR="00EC3BD6">
              <w:rPr>
                <w:rFonts w:ascii="Lucida Sans" w:eastAsia="Times New Roman" w:hAnsi="Lucida Sans" w:cs="Arial"/>
                <w:color w:val="000000"/>
                <w:szCs w:val="20"/>
              </w:rPr>
              <w:t>06</w:t>
            </w:r>
            <w:r w:rsidR="00F839E0">
              <w:rPr>
                <w:rFonts w:ascii="Lucida Sans" w:eastAsia="Times New Roman" w:hAnsi="Lucida Sans" w:cs="Arial"/>
                <w:color w:val="000000"/>
                <w:szCs w:val="20"/>
              </w:rPr>
              <w:t>/10/202</w:t>
            </w:r>
            <w:r w:rsidR="00EC3BD6">
              <w:rPr>
                <w:rFonts w:ascii="Lucida Sans" w:eastAsia="Times New Roman" w:hAnsi="Lucida Sans" w:cs="Arial"/>
                <w:color w:val="000000"/>
                <w:szCs w:val="20"/>
              </w:rPr>
              <w:t>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AB53" w14:textId="77777777" w:rsidR="002000A1" w:rsidRDefault="002000A1" w:rsidP="00AC47B4">
      <w:pPr>
        <w:spacing w:after="0" w:line="240" w:lineRule="auto"/>
      </w:pPr>
      <w:r>
        <w:separator/>
      </w:r>
    </w:p>
  </w:endnote>
  <w:endnote w:type="continuationSeparator" w:id="0">
    <w:p w14:paraId="5D0918C3" w14:textId="77777777" w:rsidR="002000A1" w:rsidRDefault="002000A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DB63A" w14:textId="77777777" w:rsidR="002000A1" w:rsidRDefault="002000A1" w:rsidP="00AC47B4">
      <w:pPr>
        <w:spacing w:after="0" w:line="240" w:lineRule="auto"/>
      </w:pPr>
      <w:r>
        <w:separator/>
      </w:r>
    </w:p>
  </w:footnote>
  <w:footnote w:type="continuationSeparator" w:id="0">
    <w:p w14:paraId="097705C1" w14:textId="77777777" w:rsidR="002000A1" w:rsidRDefault="002000A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2A31FB"/>
    <w:multiLevelType w:val="hybridMultilevel"/>
    <w:tmpl w:val="5144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10D1E"/>
    <w:multiLevelType w:val="hybridMultilevel"/>
    <w:tmpl w:val="5656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5006F"/>
    <w:multiLevelType w:val="hybridMultilevel"/>
    <w:tmpl w:val="7B1E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A7156"/>
    <w:multiLevelType w:val="hybridMultilevel"/>
    <w:tmpl w:val="F852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F23F7"/>
    <w:multiLevelType w:val="hybridMultilevel"/>
    <w:tmpl w:val="C4AE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D1E51"/>
    <w:multiLevelType w:val="hybridMultilevel"/>
    <w:tmpl w:val="7130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1"/>
  </w:num>
  <w:num w:numId="3">
    <w:abstractNumId w:val="7"/>
  </w:num>
  <w:num w:numId="4">
    <w:abstractNumId w:val="13"/>
  </w:num>
  <w:num w:numId="5">
    <w:abstractNumId w:val="14"/>
  </w:num>
  <w:num w:numId="6">
    <w:abstractNumId w:val="37"/>
  </w:num>
  <w:num w:numId="7">
    <w:abstractNumId w:val="20"/>
  </w:num>
  <w:num w:numId="8">
    <w:abstractNumId w:val="19"/>
  </w:num>
  <w:num w:numId="9">
    <w:abstractNumId w:val="27"/>
  </w:num>
  <w:num w:numId="10">
    <w:abstractNumId w:val="15"/>
  </w:num>
  <w:num w:numId="11">
    <w:abstractNumId w:val="22"/>
  </w:num>
  <w:num w:numId="12">
    <w:abstractNumId w:val="39"/>
  </w:num>
  <w:num w:numId="13">
    <w:abstractNumId w:val="21"/>
  </w:num>
  <w:num w:numId="14">
    <w:abstractNumId w:val="38"/>
  </w:num>
  <w:num w:numId="15">
    <w:abstractNumId w:val="1"/>
  </w:num>
  <w:num w:numId="16">
    <w:abstractNumId w:val="23"/>
  </w:num>
  <w:num w:numId="17">
    <w:abstractNumId w:val="12"/>
  </w:num>
  <w:num w:numId="18">
    <w:abstractNumId w:val="3"/>
  </w:num>
  <w:num w:numId="19">
    <w:abstractNumId w:val="18"/>
  </w:num>
  <w:num w:numId="20">
    <w:abstractNumId w:val="32"/>
  </w:num>
  <w:num w:numId="21">
    <w:abstractNumId w:val="6"/>
  </w:num>
  <w:num w:numId="22">
    <w:abstractNumId w:val="17"/>
  </w:num>
  <w:num w:numId="23">
    <w:abstractNumId w:val="33"/>
  </w:num>
  <w:num w:numId="24">
    <w:abstractNumId w:val="30"/>
  </w:num>
  <w:num w:numId="25">
    <w:abstractNumId w:val="9"/>
  </w:num>
  <w:num w:numId="26">
    <w:abstractNumId w:val="31"/>
  </w:num>
  <w:num w:numId="27">
    <w:abstractNumId w:val="4"/>
  </w:num>
  <w:num w:numId="28">
    <w:abstractNumId w:val="5"/>
  </w:num>
  <w:num w:numId="29">
    <w:abstractNumId w:val="26"/>
  </w:num>
  <w:num w:numId="30">
    <w:abstractNumId w:val="2"/>
  </w:num>
  <w:num w:numId="31">
    <w:abstractNumId w:val="25"/>
  </w:num>
  <w:num w:numId="32">
    <w:abstractNumId w:val="28"/>
  </w:num>
  <w:num w:numId="33">
    <w:abstractNumId w:val="36"/>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2"/>
  </w:num>
  <w:num w:numId="38">
    <w:abstractNumId w:val="40"/>
  </w:num>
  <w:num w:numId="39">
    <w:abstractNumId w:val="29"/>
  </w:num>
  <w:num w:numId="40">
    <w:abstractNumId w:val="10"/>
  </w:num>
  <w:num w:numId="41">
    <w:abstractNumId w:val="24"/>
  </w:num>
  <w:num w:numId="42">
    <w:abstractNumId w:val="35"/>
  </w:num>
  <w:num w:numId="43">
    <w:abstractNumId w:val="8"/>
  </w:num>
  <w:num w:numId="44">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0CE"/>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DC"/>
    <w:rsid w:val="000F3A6A"/>
    <w:rsid w:val="000F7BD4"/>
    <w:rsid w:val="0010289E"/>
    <w:rsid w:val="00105A0F"/>
    <w:rsid w:val="00105B57"/>
    <w:rsid w:val="00105FC1"/>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00A1"/>
    <w:rsid w:val="00204367"/>
    <w:rsid w:val="00206901"/>
    <w:rsid w:val="00206B86"/>
    <w:rsid w:val="00210954"/>
    <w:rsid w:val="00213CEC"/>
    <w:rsid w:val="00222D79"/>
    <w:rsid w:val="00223C86"/>
    <w:rsid w:val="00232EB0"/>
    <w:rsid w:val="00236EDC"/>
    <w:rsid w:val="00241F4E"/>
    <w:rsid w:val="0024406C"/>
    <w:rsid w:val="00246B6F"/>
    <w:rsid w:val="00253B73"/>
    <w:rsid w:val="00256722"/>
    <w:rsid w:val="002607CF"/>
    <w:rsid w:val="002635D1"/>
    <w:rsid w:val="00271C94"/>
    <w:rsid w:val="00274F2E"/>
    <w:rsid w:val="002770D4"/>
    <w:rsid w:val="002860FE"/>
    <w:rsid w:val="002871EB"/>
    <w:rsid w:val="002A0033"/>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558F"/>
    <w:rsid w:val="003210A0"/>
    <w:rsid w:val="00321C83"/>
    <w:rsid w:val="0032678E"/>
    <w:rsid w:val="00326DDA"/>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3C1"/>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0D6D"/>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510C"/>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C1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A92"/>
    <w:rsid w:val="006E4961"/>
    <w:rsid w:val="006E7A0C"/>
    <w:rsid w:val="007041AF"/>
    <w:rsid w:val="00714975"/>
    <w:rsid w:val="00715772"/>
    <w:rsid w:val="00715C49"/>
    <w:rsid w:val="00716F42"/>
    <w:rsid w:val="007218DD"/>
    <w:rsid w:val="00722A7F"/>
    <w:rsid w:val="00726ECC"/>
    <w:rsid w:val="007270C9"/>
    <w:rsid w:val="00731F50"/>
    <w:rsid w:val="0073372A"/>
    <w:rsid w:val="007361BE"/>
    <w:rsid w:val="00736612"/>
    <w:rsid w:val="00736CAF"/>
    <w:rsid w:val="007434AF"/>
    <w:rsid w:val="00753FFD"/>
    <w:rsid w:val="00754130"/>
    <w:rsid w:val="00757F2A"/>
    <w:rsid w:val="00761A72"/>
    <w:rsid w:val="00761C74"/>
    <w:rsid w:val="00763593"/>
    <w:rsid w:val="00777628"/>
    <w:rsid w:val="00785A8F"/>
    <w:rsid w:val="0079362C"/>
    <w:rsid w:val="0079424F"/>
    <w:rsid w:val="007A2D4B"/>
    <w:rsid w:val="007A5B10"/>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25E9"/>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270"/>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67B91"/>
    <w:rsid w:val="0097038D"/>
    <w:rsid w:val="00970CE3"/>
    <w:rsid w:val="00980D69"/>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351E"/>
    <w:rsid w:val="00A24331"/>
    <w:rsid w:val="00A26576"/>
    <w:rsid w:val="00A301ED"/>
    <w:rsid w:val="00A31B98"/>
    <w:rsid w:val="00A346CB"/>
    <w:rsid w:val="00A37901"/>
    <w:rsid w:val="00A37D70"/>
    <w:rsid w:val="00A40C69"/>
    <w:rsid w:val="00A414FB"/>
    <w:rsid w:val="00A464D6"/>
    <w:rsid w:val="00A46FA9"/>
    <w:rsid w:val="00A52A82"/>
    <w:rsid w:val="00A52FB5"/>
    <w:rsid w:val="00A539AF"/>
    <w:rsid w:val="00A55E99"/>
    <w:rsid w:val="00A57C76"/>
    <w:rsid w:val="00A63290"/>
    <w:rsid w:val="00A63A95"/>
    <w:rsid w:val="00A65ADE"/>
    <w:rsid w:val="00A66B6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A97"/>
    <w:rsid w:val="00AE3BA6"/>
    <w:rsid w:val="00AE4B0C"/>
    <w:rsid w:val="00AE5076"/>
    <w:rsid w:val="00AE68C3"/>
    <w:rsid w:val="00AE7687"/>
    <w:rsid w:val="00AE7C0B"/>
    <w:rsid w:val="00AF1D19"/>
    <w:rsid w:val="00AF5284"/>
    <w:rsid w:val="00AF75BA"/>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4DF7"/>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402"/>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4153"/>
    <w:rsid w:val="00CE5B1E"/>
    <w:rsid w:val="00CE6D83"/>
    <w:rsid w:val="00CF4183"/>
    <w:rsid w:val="00CF6E07"/>
    <w:rsid w:val="00D0291C"/>
    <w:rsid w:val="00D036AA"/>
    <w:rsid w:val="00D1055E"/>
    <w:rsid w:val="00D11304"/>
    <w:rsid w:val="00D139A6"/>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2DA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03AD"/>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BD6"/>
    <w:rsid w:val="00EC3E46"/>
    <w:rsid w:val="00EC3FA2"/>
    <w:rsid w:val="00EC657E"/>
    <w:rsid w:val="00ED3485"/>
    <w:rsid w:val="00ED6CED"/>
    <w:rsid w:val="00EE0394"/>
    <w:rsid w:val="00EE0A95"/>
    <w:rsid w:val="00EE11BF"/>
    <w:rsid w:val="00EE1602"/>
    <w:rsid w:val="00EE51A1"/>
    <w:rsid w:val="00EE5A8F"/>
    <w:rsid w:val="00EF57CA"/>
    <w:rsid w:val="00F02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39E0"/>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2697"/>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3911EC-D11B-4203-8A21-F2A2F17E6333}">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707</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Erica Greene</cp:lastModifiedBy>
  <cp:revision>2</cp:revision>
  <cp:lastPrinted>2016-04-18T12:10:00Z</cp:lastPrinted>
  <dcterms:created xsi:type="dcterms:W3CDTF">2021-10-06T17:47:00Z</dcterms:created>
  <dcterms:modified xsi:type="dcterms:W3CDTF">2021-10-06T17:47:00Z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