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center"/>
              <w:rPr>
                <w:rFonts w:ascii="Verdana" w:cs="Verdana" w:eastAsia="Verdana" w:hAnsi="Verdana"/>
                <w:b w:val="1"/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40"/>
                <w:szCs w:val="40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Risk Assessment for the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Pumpkin Carving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15/10/2021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Campus Collective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jc w:val="right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hanging="720"/>
              <w:rPr>
                <w:rFonts w:ascii="Verdana" w:cs="Verdana" w:eastAsia="Verdana" w:hAnsi="Verdana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70" w:hanging="720"/>
              <w:rPr>
                <w:rFonts w:ascii="Verdana" w:cs="Verdana" w:eastAsia="Verdana" w:hAnsi="Verdana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bfbfbf" w:val="clear"/>
        <w:spacing w:after="0" w:line="24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9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7"/>
        <w:gridCol w:w="2325"/>
        <w:gridCol w:w="2355"/>
        <w:gridCol w:w="482"/>
        <w:gridCol w:w="482"/>
        <w:gridCol w:w="482"/>
        <w:gridCol w:w="3046"/>
        <w:gridCol w:w="482"/>
        <w:gridCol w:w="482"/>
        <w:gridCol w:w="482"/>
        <w:gridCol w:w="3025"/>
        <w:tblGridChange w:id="0">
          <w:tblGrid>
            <w:gridCol w:w="1747"/>
            <w:gridCol w:w="2325"/>
            <w:gridCol w:w="2355"/>
            <w:gridCol w:w="482"/>
            <w:gridCol w:w="482"/>
            <w:gridCol w:w="482"/>
            <w:gridCol w:w="3046"/>
            <w:gridCol w:w="482"/>
            <w:gridCol w:w="482"/>
            <w:gridCol w:w="482"/>
            <w:gridCol w:w="3025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COVID Safety Measures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Catching COVID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Attendees and potentially people they are around (e.g. housemates)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Make sure that there is hand sanitiser in place.</w:t>
            </w:r>
          </w:p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Remind people to take a test before they enter the venue.</w:t>
            </w:r>
          </w:p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Remind people they can wear facemasks.</w:t>
            </w:r>
          </w:p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Allow for social distancing for people who wish e.g. separate tables.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Ensure that we tell attendees to comply with government and uni COVID safety guidelines before, after and during the event.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Sharp implements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Cuts, other injury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Users of the implements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Ensure the area is adequately lit and implements are not excessively dangerous. </w:t>
            </w:r>
          </w:p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Instruct participants on how to use implements at the beginning of the session. </w:t>
            </w:r>
          </w:p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Confirm the location of first aid before the session starts.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Knives not to be left unattended and stored away safely when not in use. Use a knife suitable for the task and for the food you are cutting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Carry a knife with the blade pointing downwards.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Attendees using tools will be supervised at all times, any inappropriate use of tools will be stopped immediately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Sufficient space for staff to work safely.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Prevent trip hazards.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Ensure safe behaviour is maintained, ask anyone who is not behaving safely to leave the event.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Seek assistance from SUSU Reception.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Call 999 as required.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Making and distribution of food products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Illness/ food poisoning/allergies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Anyone who eats the food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Cooking and distribution of the food will be handled by The Bride Kitchen Staff</w:t>
            </w:r>
          </w:p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Ensure that only those with food safety certification prepare the food, provide sanitising facilities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Make stall operators aware of the potential risks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Good food preparation guidelines will be followed including: washing hands, using ingredients from a reputable supplier, long hair tied back, jewellery removed, clean bowls, surface &amp; utensils. Protect food from cross contamination</w:t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People who are preparing and selling the food will not be suffering from any illnesses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 list of ingredients of the food items to be kept at the stall.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If the food items may contain or do contain any common allergens, e.g. nuts, signs will be displayed to notify attendees of this: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‘Products may contain nuts or nut extract…’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Tea lights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Burns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Users and those near-by.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Ensure only executives light the tea lights and that pumpkins are not moved when lit. </w:t>
            </w:r>
          </w:p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Potentially use electrical tea lights.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Seek assistance from first aid.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Call 999 as required.</w:t>
            </w:r>
          </w:p>
          <w:p w:rsidR="00000000" w:rsidDel="00000000" w:rsidP="00000000" w:rsidRDefault="00000000" w:rsidRPr="00000000" w14:paraId="0000008C">
            <w:pPr>
              <w:spacing w:before="240" w:line="276" w:lineRule="auto"/>
              <w:ind w:right="1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Bags/Coats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Prevent trip hazards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Users and those near-by.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Store all objects either on or underneath the table.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Keep walkways clear.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Remind everyone throughout the event.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Make sure behaviour is safe and people are keeping the areas clean.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Pumpkin Insides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Slip hazard.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Users and those near-by.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Cover tables with a cloth to soak up moisture and reduce the amount of pumpkin falling onto the floor.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Member of the committee will be around to clean up and supervise tables.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Extra attention to trip hazards.</w:t>
            </w:r>
          </w:p>
          <w:p w:rsidR="00000000" w:rsidDel="00000000" w:rsidP="00000000" w:rsidRDefault="00000000" w:rsidRPr="00000000" w14:paraId="000000A3">
            <w:pPr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Make sure behaviour is safe and people are keeping the areas clean.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Overcrowding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Physical injury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Volunteers/passers-by/customers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enough volunteers to customers ratio (not too many volunteers)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pushing/shov</w:t>
            </w:r>
            <w:r w:rsidDel="00000000" w:rsidR="00000000" w:rsidRPr="00000000">
              <w:rPr>
                <w:rtl w:val="0"/>
              </w:rPr>
              <w:t xml:space="preserve">ing.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Keep walkways and workstations clear.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Request the forming of an orderly queue if necessary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 medical attention if problem arises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large crowds form, barriers can be requested </w:t>
            </w:r>
            <w:r w:rsidDel="00000000" w:rsidR="00000000" w:rsidRPr="00000000">
              <w:rPr>
                <w:rtl w:val="0"/>
              </w:rPr>
              <w:t xml:space="preserve">by the SUSU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facilities team (if available on the day) to assist with queue management.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Incorrect handling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Physical injury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Staff and volunteer helpers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Setting up tables will be done by organisers.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Ensure two people putting up and taking down the table – remember to lift correctly. 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Seek assistance if in need of extra help from SUSU facilities staff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Heavy Pumpkins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Physical injury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All attendees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Make sure behaviour is safe and people are keeping the areas clean.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Seek medical attention if a problem arises.</w:t>
            </w:r>
          </w:p>
        </w:tc>
      </w:tr>
    </w:tbl>
    <w:p w:rsidR="00000000" w:rsidDel="00000000" w:rsidP="00000000" w:rsidRDefault="00000000" w:rsidRPr="00000000" w14:paraId="000000C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9"/>
        <w:gridCol w:w="4817"/>
        <w:gridCol w:w="1695"/>
        <w:gridCol w:w="345"/>
        <w:gridCol w:w="825"/>
        <w:gridCol w:w="1260"/>
        <w:gridCol w:w="3165"/>
        <w:gridCol w:w="2610"/>
        <w:tblGridChange w:id="0">
          <w:tblGrid>
            <w:gridCol w:w="669"/>
            <w:gridCol w:w="4817"/>
            <w:gridCol w:w="1695"/>
            <w:gridCol w:w="345"/>
            <w:gridCol w:w="825"/>
            <w:gridCol w:w="1260"/>
            <w:gridCol w:w="3165"/>
            <w:gridCol w:w="26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1">
            <w:pPr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Adequate lighting to be procured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The Bridge 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Remind everyone to keep bags and other items away from the general walkway and work station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Create ingredients list and labelling + handle food according to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food safety standards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The Bridge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Confirm First Aid provision with site/event organisers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6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Manisha Gurung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Corin Holloway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 MANISHA GURUN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G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         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Date: 21/10/2021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CORIN HOLLOWAY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21/10/2021</w:t>
            </w:r>
          </w:p>
        </w:tc>
      </w:tr>
    </w:tbl>
    <w:p w:rsidR="00000000" w:rsidDel="00000000" w:rsidP="00000000" w:rsidRDefault="00000000" w:rsidRPr="00000000" w14:paraId="000001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p w:rsidR="00000000" w:rsidDel="00000000" w:rsidP="00000000" w:rsidRDefault="00000000" w:rsidRPr="00000000" w14:paraId="0000013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.30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313" w:hanging="313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212525" y="3051338"/>
                                <a:ext cx="2266950" cy="1457325"/>
                                <a:chOff x="4212525" y="3051338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4212525" y="3051338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4212525" y="3051338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212525" y="3051338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2266950" cy="1457325"/>
                                      <a:chOff x="0" y="0"/>
                                      <a:chExt cx="2266950" cy="1457325"/>
                                    </a:xfrm>
                                  </wpg:grpSpPr>
                                  <wps:wsp>
                                    <wps:cNvSpPr/>
                                    <wps:cNvPr id="8" name="Shape 8"/>
                                    <wps:spPr>
                                      <a:xfrm>
                                        <a:off x="0" y="0"/>
                                        <a:ext cx="2266950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9" name="Shape 9"/>
                                    <wps:spPr>
                                      <a:xfrm rot="10800000">
                                        <a:off x="0" y="0"/>
                                        <a:ext cx="2266950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0" name="Shape 10"/>
                                    <wps:spPr>
                                      <a:xfrm>
                                        <a:off x="396716" y="0"/>
                                        <a:ext cx="1473517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1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1" name="Shape 11"/>
                                    <wps:spPr>
                                      <a:xfrm rot="10800000">
                                        <a:off x="226695" y="291464"/>
                                        <a:ext cx="1813560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2" name="Shape 12"/>
                                    <wps:spPr>
                                      <a:xfrm>
                                        <a:off x="544067" y="291464"/>
                                        <a:ext cx="1178814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2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3" name="Shape 13"/>
                                    <wps:spPr>
                                      <a:xfrm rot="10800000">
                                        <a:off x="453390" y="582930"/>
                                        <a:ext cx="1360170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691419" y="582930"/>
                                        <a:ext cx="884110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3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5" name="Shape 15"/>
                                    <wps:spPr>
                                      <a:xfrm rot="10800000">
                                        <a:off x="678788" y="874395"/>
                                        <a:ext cx="909373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837928" y="874395"/>
                                        <a:ext cx="591092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4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7" name="Shape 17"/>
                                    <wps:spPr>
                                      <a:xfrm rot="10800000">
                                        <a:off x="913256" y="1165860"/>
                                        <a:ext cx="440436" cy="291465"/>
                                      </a:xfrm>
                                      <a:prstGeom prst="trapezoid">
                                        <a:avLst>
                                          <a:gd fmla="val 84135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25400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8" name="Shape 18"/>
                                    <wps:spPr>
                                      <a:xfrm>
                                        <a:off x="913256" y="1165860"/>
                                        <a:ext cx="440436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15.00000953674316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0"/>
                                              <w:vertAlign w:val="baseline"/>
                                            </w:rPr>
                                            <w:t xml:space="preserve">5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12700" lIns="12700" spcFirstLastPara="1" rIns="12700" wrap="square" tIns="1270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313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313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313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313" w:hanging="284"/>
              <w:rPr>
                <w:rFonts w:ascii="Lucida Sans" w:cs="Lucida Sans" w:eastAsia="Lucida Sans" w:hAnsi="Lucida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sz w:val="16"/>
                <w:szCs w:val="16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4E">
            <w:pPr>
              <w:ind w:left="113" w:right="113" w:firstLine="0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3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5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7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7F">
      <w:pPr>
        <w:spacing w:after="0" w:line="24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8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8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93">
      <w:pPr>
        <w:spacing w:line="240" w:lineRule="auto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</wp:posOffset>
                </wp:positionV>
                <wp:extent cx="3543300" cy="3343275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4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134620</wp:posOffset>
                </wp:positionV>
                <wp:extent cx="3543300" cy="3343275"/>
                <wp:effectExtent b="0" l="0" r="0" t="0"/>
                <wp:wrapSquare wrapText="bothSides" distB="45720" distT="45720" distL="114300" distR="11430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9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A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844"/>
      </w:tabs>
      <w:spacing w:after="0" w:line="240" w:lineRule="auto"/>
      <w:rPr>
        <w:rFonts w:ascii="Georgia" w:cs="Georgia" w:eastAsia="Georgia" w:hAnsi="Georgia"/>
        <w:color w:val="1f497d"/>
        <w:sz w:val="32"/>
        <w:szCs w:val="32"/>
      </w:rPr>
    </w:pPr>
    <w:r w:rsidDel="00000000" w:rsidR="00000000" w:rsidRPr="00000000">
      <w:rPr>
        <w:rFonts w:ascii="Georgia" w:cs="Georgia" w:eastAsia="Georgia" w:hAnsi="Georgia"/>
        <w:color w:val="1f497d"/>
        <w:sz w:val="32"/>
        <w:szCs w:val="32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844"/>
      </w:tabs>
      <w:spacing w:after="0" w:line="240" w:lineRule="auto"/>
      <w:rPr>
        <w:color w:val="808080"/>
      </w:rPr>
    </w:pPr>
    <w:r w:rsidDel="00000000" w:rsidR="00000000" w:rsidRPr="00000000">
      <w:rPr>
        <w:color w:val="808080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 w:val="1"/>
    <w:rsid w:val="003D57FA"/>
    <w:pPr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SLQAUEGml8kCgXc21weyjDB/Vg==">AMUW2mU8Q2Cb6uD9Jd5mhnQAgQNQNQdkrKR2D9L1oROsd9SKf7CUU/Q1i499rvzx4AIFxQpn1R2Zyn+9sMkFxuihmvQHH6nRY7+cSJdvGEg9WpHYWAM+b7boeeqh8TqaUiZbLifhAUw9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2019-10-21T11:35:00Z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FileId">
    <vt:lpwstr>821010</vt:lpwstr>
  </property>
  <property fmtid="{D5CDD505-2E9C-101B-9397-08002B2CF9AE}" pid="5" name="StyleId">
    <vt:lpwstr>http://www.zotero.org/styles/vancouver</vt:lpwstr>
  </property>
</Properties>
</file>